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33" w:rsidRPr="009D2833" w:rsidRDefault="009D2833" w:rsidP="009D2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833">
        <w:rPr>
          <w:rFonts w:ascii="Times New Roman" w:hAnsi="Times New Roman" w:cs="Times New Roman"/>
          <w:b/>
        </w:rPr>
        <w:t>ATOS DO PODER EXECUTIVO</w:t>
      </w:r>
    </w:p>
    <w:p w:rsidR="009D2833" w:rsidRPr="009D2833" w:rsidRDefault="009D2833" w:rsidP="009D2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833">
        <w:rPr>
          <w:rFonts w:ascii="Times New Roman" w:hAnsi="Times New Roman" w:cs="Times New Roman"/>
          <w:b/>
        </w:rPr>
        <w:t>MEDIDA PROVISÓRIA N</w:t>
      </w:r>
      <w:r w:rsidR="00B30482">
        <w:rPr>
          <w:rFonts w:ascii="Times New Roman" w:hAnsi="Times New Roman" w:cs="Times New Roman"/>
          <w:b/>
        </w:rPr>
        <w:t>º</w:t>
      </w:r>
      <w:r w:rsidRPr="009D2833">
        <w:rPr>
          <w:rFonts w:ascii="Times New Roman" w:hAnsi="Times New Roman" w:cs="Times New Roman"/>
          <w:b/>
        </w:rPr>
        <w:t xml:space="preserve"> 562, DE 20 DE MARÇO DE </w:t>
      </w:r>
      <w:proofErr w:type="gramStart"/>
      <w:r w:rsidRPr="009D2833">
        <w:rPr>
          <w:rFonts w:ascii="Times New Roman" w:hAnsi="Times New Roman" w:cs="Times New Roman"/>
          <w:b/>
        </w:rPr>
        <w:t>2012</w:t>
      </w:r>
      <w:proofErr w:type="gramEnd"/>
    </w:p>
    <w:p w:rsidR="009D2833" w:rsidRDefault="009D2833" w:rsidP="009D283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D2833" w:rsidRDefault="009D2833" w:rsidP="009D283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Dispõe sobre o apoio técnico ou financeiro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 União no âmbito do Plano de Ações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Articuladas, altera a Lei no 11.947, de 16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junho de 2009, para incluir os polos presenciais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do sistema Universidade Aberta do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Brasil na assistência financeira do Programa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Dinheiro Direto na Escola, altera a Lei no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11.494, de 20 de junho de 2007, para contemplar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 recursos do FUNDEB as instituições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comunitárias que atuam na educação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do campo, altera a Lei no 10.880,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D2833">
        <w:rPr>
          <w:rFonts w:ascii="Times New Roman" w:hAnsi="Times New Roman" w:cs="Times New Roman"/>
        </w:rPr>
        <w:t>9</w:t>
      </w:r>
      <w:proofErr w:type="gramEnd"/>
      <w:r w:rsidRPr="009D2833">
        <w:rPr>
          <w:rFonts w:ascii="Times New Roman" w:hAnsi="Times New Roman" w:cs="Times New Roman"/>
        </w:rPr>
        <w:t xml:space="preserve"> de junho de 2004, para dispor sobre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assistência financeira da União no âmbito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do Programa de Apoio aos Sistemas de Ensino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para Atendimento à Educação de Jovens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 Adultos, e dá outras providências.</w:t>
      </w:r>
    </w:p>
    <w:p w:rsidR="009D2833" w:rsidRPr="009D2833" w:rsidRDefault="009D2833" w:rsidP="009D283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0482">
        <w:rPr>
          <w:rFonts w:ascii="Times New Roman" w:hAnsi="Times New Roman" w:cs="Times New Roman"/>
          <w:b/>
        </w:rPr>
        <w:t>A PRESIDENTA DA REPÚBLICA</w:t>
      </w:r>
      <w:r w:rsidRPr="009D2833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que lhe confere o art. 62 da Constituição, adota a seguinte Medida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Provisória, com força de lei: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1o O apoio técnico ou financeiro prestado em caráter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suplementar e voluntário pela União às redes públicas de educação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básica dos Estados, do Distrito Federal e dos Municípios, será feito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mediante a </w:t>
      </w:r>
      <w:proofErr w:type="spellStart"/>
      <w:r w:rsidRPr="009D2833">
        <w:rPr>
          <w:rFonts w:ascii="Times New Roman" w:hAnsi="Times New Roman" w:cs="Times New Roman"/>
        </w:rPr>
        <w:t>pactuação</w:t>
      </w:r>
      <w:proofErr w:type="spellEnd"/>
      <w:r w:rsidRPr="009D2833">
        <w:rPr>
          <w:rFonts w:ascii="Times New Roman" w:hAnsi="Times New Roman" w:cs="Times New Roman"/>
        </w:rPr>
        <w:t xml:space="preserve"> de Plano de Ações Articuladas - PAR.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Parágrafo único. O PAR tem por objetivo promover a melhoria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 educação básica pública, observando as metas e as diretrizes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fixadas pelo Ministério da Educação.</w:t>
      </w:r>
    </w:p>
    <w:p w:rsid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2o O PAR será elaborado pelos entes federados e pactuado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 o Ministério da Educação, a partir das ações, programas e atividades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definidas pelo Comitê Estratégico do PAR, de que trata o art. 3o.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1o A elaboração do PAR será precedida de um diagnóstico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 situação educacional, estruturado em quatro dimensões: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 - gestão educacional;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II - formação de profissionais de educação;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III - práticas pedagógicas e avaliação; </w:t>
      </w:r>
      <w:proofErr w:type="gramStart"/>
      <w:r w:rsidRPr="009D2833">
        <w:rPr>
          <w:rFonts w:ascii="Times New Roman" w:hAnsi="Times New Roman" w:cs="Times New Roman"/>
        </w:rPr>
        <w:t>e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IV - infraestrutura física e recursos pedagógicos.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2o O Ministério da Educação prestará assistência técnica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aos entes federados na elaboração do PAR, com o objetivo de identificar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as medidas mais apropriadas para a melhoria da qualidade 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educação básica.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3o O acompanhamento e o monitoramento da execução das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ações pactuadas no âmbito do PAR e o cumprimento das obrigações educacionais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nele fixadas serão realizados com base na análise de relatórios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execução ou, quando necessário, por meio de visitas técnicas.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3o Fica instituído o Comitê Estratégico do PAR, no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âmbito do Ministério da Educação, com o objetivo de definir e revisar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as ações, programas e atividades que serão objeto de apoio técnico ou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financeiro da União.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1o A inclusão ou a atualização das ações do PAR pelo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comitê de que trata o caput poderá implicar a revisão do termo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compromisso a que se refere o § 1o do art. 4o.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2o A composição e as normas de organização e funcionamento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do comitê serão estabelecidas em regulamento.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4o A União, por meio do Ministério da Educação, fica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autorizada a transferir recursos aos Estados, ao Distrito Federal e aos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Municípios, com a finalidade de prestar apoio financeiro à execução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das ações do PAR, sem a necessidade de convênio, ajuste, acordo ou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contrato.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1o A transferência direta prevista no caput será executada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pelo Fundo Nacional de Desenvolvimento da Educação - FNDE 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ficará condicionada ao cumprimento de termo de compromisso, que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deverá conter, no mínimo: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lastRenderedPageBreak/>
        <w:t>I - identificação e delimitação das ações a serem financiadas;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II - metas quantitativas;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III - cronograma de execução físico-financeiro; </w:t>
      </w:r>
      <w:proofErr w:type="gramStart"/>
      <w:r w:rsidRPr="009D2833">
        <w:rPr>
          <w:rFonts w:ascii="Times New Roman" w:hAnsi="Times New Roman" w:cs="Times New Roman"/>
        </w:rPr>
        <w:t>e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IV - previsão de início e fim da execução das ações e 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conclusão das etapas ou fases programadas.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2o Os recursos financeiros serão liberados aos órgãos 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entidades dos Estados, Distrito Federal e Municípios mediante depósito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em contas correntes específicas, abertas e mantidas exclusivamente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em instituições financeiras oficiais federais com as quais 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FNDE mantenha parcerias, conforme cronograma estabelecido nos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termos de compromisso.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3o Os recursos transferidos pelo FNDE serão obrigatoriamente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aplicados em caderneta de poupança aberta especificamente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para este fim, quando a previsão do seu uso for igual ou superior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um mês, ou em fundo de aplicação financeira de curto prazo ou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operação de mercado aberto lastreada em títulos da dívida pública, se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 sua utilização ocorrer em prazo inferior a um mês.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4o A movimentação das contas correntes recebedoras dos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recursos transferidos nos termos desta Medida Provisória ocorrerá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exclusivamente por meio eletrônico, para que seja devidamente identificada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 titularidade das contas correntes de executores, fornecedores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ou prestadores de serviços, destinatários dos recursos utilizados pelos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Estados, Distrito Federal e Municípios, para execução das ações.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5o No caso de descumprimento do termo de compromisso,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pelos Estados, Distrito Federal ou Municípios, o FNDE poderá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suspender a liberação das parcelas previstas e determinar à instituição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financeira oficial a suspensão da movimentação dos valores da conta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vinculada do ente federado, até a regularização da pendência.</w:t>
      </w:r>
    </w:p>
    <w:p w:rsid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Parágrafo único. Caso não seja regularizada a pendência, 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termo de compromisso poderá ser cancelado.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6o O ente federado deverá efetuar prestação de contas 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regular aplicação dos recursos recebidos nos termos desta Medida Provisória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no prazo máximo de sessenta dias, contado a partir do término 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vigência do termo de compromisso ou sempre que lhe for solicitado.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Parágrafo único. A prestação de contas deverá conter no mínimo: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 - relatório de cumprimento das ações;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II - relação de despesas e pagamentos efetuados, com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indicação do respectivo credor;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III - relação de bens adquiridos, produzidos ou construídos,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quando for o caso;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IV - relação de treinados ou capacitados, quando for o caso;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V - relação dos serviços prestados, quando for o caso;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VI - extrato bancário da conta corrente específica e das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aplicações financeiras;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VII - comprovante de recolhimento do saldo remanescente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recursos, quando houver; </w:t>
      </w:r>
      <w:proofErr w:type="gramStart"/>
      <w:r w:rsidRPr="009D2833">
        <w:rPr>
          <w:rFonts w:ascii="Times New Roman" w:hAnsi="Times New Roman" w:cs="Times New Roman"/>
        </w:rPr>
        <w:t>e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VIII - cópia do termo de compromisso a que se refere o § 1</w:t>
      </w:r>
      <w:r>
        <w:rPr>
          <w:rFonts w:ascii="Times New Roman" w:hAnsi="Times New Roman" w:cs="Times New Roman"/>
        </w:rPr>
        <w:t xml:space="preserve">º </w:t>
      </w:r>
      <w:r w:rsidRPr="009D2833">
        <w:rPr>
          <w:rFonts w:ascii="Times New Roman" w:hAnsi="Times New Roman" w:cs="Times New Roman"/>
        </w:rPr>
        <w:t>do art. 4o.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7o Quando a prestação de contas não for encaminhada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no prazo estabelecido no art. 6o, e uma vez esgotados os prazos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definidos pelo FNDE, o ente federado será declarado omisso no dever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prestar contas, cabendo ao FNDE adotar as providências cabíveis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para a devolução dos créditos transferidos, devidamente atualizados.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8o Os saldos financeiros remanescentes, inclusive 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provenientes das receitas obtidas nas aplicações financeiras realizadas,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não utilizadas na execução das ações previstas no termo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compromisso, serão devolvidos ao FNDE, no prazo estabelecido para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 apresentação da prestação de contas.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Parágrafo único. O FNDE poderá autorizar a reprogramação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dos saldos remanescentes mediante justificativa fundamentada dos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entes beneficiários.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9o O Conselho Deliberativo do FNDE estabelecerá, por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meio de resolução, as regras e os procedimentos complementares para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 execução das ações previstas no termo de compromisso e para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prestação de contas.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10. O acompanhamento e o controle social da transferência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 da aplicação dos recursos repassados para a execução das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ações do PAR, conforme Termo de Compromisso</w:t>
      </w:r>
      <w:proofErr w:type="gramStart"/>
      <w:r w:rsidRPr="009D2833">
        <w:rPr>
          <w:rFonts w:ascii="Times New Roman" w:hAnsi="Times New Roman" w:cs="Times New Roman"/>
        </w:rPr>
        <w:t>, serão</w:t>
      </w:r>
      <w:proofErr w:type="gramEnd"/>
      <w:r w:rsidRPr="009D2833">
        <w:rPr>
          <w:rFonts w:ascii="Times New Roman" w:hAnsi="Times New Roman" w:cs="Times New Roman"/>
        </w:rPr>
        <w:t xml:space="preserve"> exercidos em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âmbito municipal e estadual pelos conselhos previstos no art. 24 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Lei no 11.494, de 20 de junho de 2007.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lastRenderedPageBreak/>
        <w:t>Parágrafo único. Os conselhos a que se refere o caput analisarão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as prestações de contas dos recursos repassados aos entes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federados e encaminharão ao FNDE demonstrativo sintético anual 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execução físico-financeira, com parecer conclusivo acerca da aplicação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dos recursos.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11. Os valores transferidos pela União para a execução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das ações do PAR não poderão ser considerados pelos beneficiários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para fins de cumprimento do disposto no art. 212 da Constituição.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Art. 12. A Lei no 10.880, de </w:t>
      </w:r>
      <w:proofErr w:type="gramStart"/>
      <w:r w:rsidRPr="009D2833">
        <w:rPr>
          <w:rFonts w:ascii="Times New Roman" w:hAnsi="Times New Roman" w:cs="Times New Roman"/>
        </w:rPr>
        <w:t>9</w:t>
      </w:r>
      <w:proofErr w:type="gramEnd"/>
      <w:r w:rsidRPr="009D2833">
        <w:rPr>
          <w:rFonts w:ascii="Times New Roman" w:hAnsi="Times New Roman" w:cs="Times New Roman"/>
        </w:rPr>
        <w:t xml:space="preserve"> de junho de 2004, passa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vigorar com a seguinte alteração: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"Art. </w:t>
      </w:r>
      <w:proofErr w:type="gramStart"/>
      <w:r w:rsidRPr="009D2833">
        <w:rPr>
          <w:rFonts w:ascii="Times New Roman" w:hAnsi="Times New Roman" w:cs="Times New Roman"/>
        </w:rPr>
        <w:t>3o ...</w:t>
      </w:r>
      <w:proofErr w:type="gramEnd"/>
      <w:r w:rsidRPr="009D283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1o O valor da assistência financeira será estabelecido em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ato do Ministro de Estado da Educação e terá como base: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 - o número de estudantes atendidos exclusivamente na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educação de jovens e adultos nos estabelecimentos públicos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ensino, cujas matrículas ainda não tenham sido computadas no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âmbito do Fundo de Manutenção e Desenvolvimento da Educação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Básica e de Valorização dos Profissionais da Educação -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FUNDEB, de que trata a Lei no 11.494, de 20 de junho de 2007,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independentemente da situação cadastral no Censo Escolar; </w:t>
      </w:r>
      <w:proofErr w:type="gramStart"/>
      <w:r w:rsidRPr="009D2833">
        <w:rPr>
          <w:rFonts w:ascii="Times New Roman" w:hAnsi="Times New Roman" w:cs="Times New Roman"/>
        </w:rPr>
        <w:t>e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II - o valor anual mínimo por aluno definido nacionalmente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para educação de jovens e adultos do ano anterior ao da assistência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financeira, nos termos da Lei no 11.494, de 20 de junho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2007.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2o.</w:t>
      </w: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</w:t>
      </w:r>
      <w:proofErr w:type="gramEnd"/>
      <w:r w:rsidRPr="009D2833">
        <w:rPr>
          <w:rFonts w:ascii="Times New Roman" w:hAnsi="Times New Roman" w:cs="Times New Roman"/>
        </w:rPr>
        <w:t xml:space="preserve"> </w:t>
      </w:r>
      <w:proofErr w:type="gramStart"/>
      <w:r w:rsidRPr="009D2833">
        <w:rPr>
          <w:rFonts w:ascii="Times New Roman" w:hAnsi="Times New Roman" w:cs="Times New Roman"/>
        </w:rPr>
        <w:t>"(NR)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9D2833">
        <w:rPr>
          <w:rFonts w:ascii="Times New Roman" w:hAnsi="Times New Roman" w:cs="Times New Roman"/>
        </w:rPr>
        <w:t>Art. 13. A Lei no 11.494, de 20 de junho de 2007, passa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vigorar com a seguinte alteração: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"Art. </w:t>
      </w:r>
      <w:proofErr w:type="gramStart"/>
      <w:r w:rsidRPr="009D2833">
        <w:rPr>
          <w:rFonts w:ascii="Times New Roman" w:hAnsi="Times New Roman" w:cs="Times New Roman"/>
        </w:rPr>
        <w:t>8o ...</w:t>
      </w:r>
      <w:proofErr w:type="gramEnd"/>
      <w:r w:rsidRPr="009D2833">
        <w:rPr>
          <w:rFonts w:ascii="Times New Roman" w:hAnsi="Times New Roman" w:cs="Times New Roman"/>
        </w:rPr>
        <w:t>.................................................................................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1o Será admitido, para efeito da distribuição dos recursos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previstos no inciso II do caput do art. 60 do ADCT, em relação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às instituições comunitárias, confessionais ou filantrópicas sem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fins </w:t>
      </w:r>
      <w:proofErr w:type="gramStart"/>
      <w:r w:rsidRPr="009D2833">
        <w:rPr>
          <w:rFonts w:ascii="Times New Roman" w:hAnsi="Times New Roman" w:cs="Times New Roman"/>
        </w:rPr>
        <w:t>lucrativos e conveniadas com o poder</w:t>
      </w:r>
      <w:proofErr w:type="gramEnd"/>
      <w:r w:rsidRPr="009D2833">
        <w:rPr>
          <w:rFonts w:ascii="Times New Roman" w:hAnsi="Times New Roman" w:cs="Times New Roman"/>
        </w:rPr>
        <w:t xml:space="preserve"> público, o cômputo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das matrículas efetivadas: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 - na educação infantil oferecida em creches para crianças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de até três anos; </w:t>
      </w:r>
      <w:proofErr w:type="gramStart"/>
      <w:r w:rsidRPr="009D2833">
        <w:rPr>
          <w:rFonts w:ascii="Times New Roman" w:hAnsi="Times New Roman" w:cs="Times New Roman"/>
        </w:rPr>
        <w:t>e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II - na educação do campo oferecida em instituições reconhecidas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como centros familiares de formação por alternância,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observado o disposto em regulamento.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3o Será admitido, até o ano de 2016, o cômputo das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matrículas das pré-escolas, comunitárias, confessionais ou filantrópicas,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sem fins lucrativos, conveniadas com o poder público 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que atendam às crianças de quatro e cinco anos, observadas 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condições previstas nos incisos I a V do § 2o, efetivadas, conforme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o censo escolar mais atualizado até a data de publicação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desta Lei.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9D2833">
        <w:rPr>
          <w:rFonts w:ascii="Times New Roman" w:hAnsi="Times New Roman" w:cs="Times New Roman"/>
        </w:rPr>
        <w:t>" (NR)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14. A Lei no 11.947, de 16 de junho de 2009, passa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vigorar com as seguintes alterações: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"Art. 22. O Programa Dinheiro Direto na Escola - PDDE,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 o objetivo de prestar assistência financeira, em caráter suplementar,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às escolas </w:t>
      </w:r>
      <w:proofErr w:type="gramStart"/>
      <w:r w:rsidRPr="009D2833">
        <w:rPr>
          <w:rFonts w:ascii="Times New Roman" w:hAnsi="Times New Roman" w:cs="Times New Roman"/>
        </w:rPr>
        <w:t>públicas da educação básica das redes estaduais,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municipais e do Distrito Federal</w:t>
      </w:r>
      <w:proofErr w:type="gramEnd"/>
      <w:r w:rsidRPr="009D2833">
        <w:rPr>
          <w:rFonts w:ascii="Times New Roman" w:hAnsi="Times New Roman" w:cs="Times New Roman"/>
        </w:rPr>
        <w:t>, às escolas de educação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especial qualificadas como beneficentes de assistência social ou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atendimento direto e gratuito ao público, às escolas mantidas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por entidades de tais gêneros e aos polos presenciais do sistema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Universidade Aberta do Brasil - UAB, observado o disposto no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art. 25, passa a ser regido pelo disposto nesta Lei.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1o A assistência financeira a ser concedida a cada estabelecimento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ensino beneficiário e aos polos presenciais 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UAB será definida anualmente e terá como base o número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alunos matriculados na educação básica e na UAB, de acordo,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respectivamente, com dados do censo escolar realizado pelo Ministério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 Educação e com dados coletados pela Coordenação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Aperfeiçoamento de Pessoal de Ensino Superior - </w:t>
      </w:r>
      <w:proofErr w:type="gramStart"/>
      <w:r w:rsidRPr="009D2833">
        <w:rPr>
          <w:rFonts w:ascii="Times New Roman" w:hAnsi="Times New Roman" w:cs="Times New Roman"/>
        </w:rPr>
        <w:t>CAPES,</w:t>
      </w:r>
      <w:proofErr w:type="gramEnd"/>
      <w:r w:rsidRPr="009D2833">
        <w:rPr>
          <w:rFonts w:ascii="Times New Roman" w:hAnsi="Times New Roman" w:cs="Times New Roman"/>
        </w:rPr>
        <w:t xml:space="preserve"> observado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o disposto no art. 24.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  <w:r w:rsidRPr="009D2833">
        <w:rPr>
          <w:rFonts w:ascii="Times New Roman" w:hAnsi="Times New Roman" w:cs="Times New Roman"/>
        </w:rPr>
        <w:t>" (NR)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"Art. 26</w:t>
      </w:r>
      <w:proofErr w:type="gramStart"/>
      <w:r w:rsidRPr="009D2833">
        <w:rPr>
          <w:rFonts w:ascii="Times New Roman" w:hAnsi="Times New Roman" w:cs="Times New Roman"/>
        </w:rPr>
        <w:t>. ...</w:t>
      </w:r>
      <w:proofErr w:type="gramEnd"/>
      <w:r w:rsidRPr="009D2833">
        <w:rPr>
          <w:rFonts w:ascii="Times New Roman" w:hAnsi="Times New Roman" w:cs="Times New Roman"/>
        </w:rPr>
        <w:t>...............................................................................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 - pelas unidades executoras próprias das escolas públicas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municipais, estaduais e do Distrito Federal e dos polos presenciais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do sistema UAB aos Municípios e às secretarias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educação a que estejam vinculadas, que se encarregarão da análise,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julgamento, consolidação e encaminhamento ao FNDE, conforme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estabelecido pelo seu conselho deliberativo;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lastRenderedPageBreak/>
        <w:t>§ 1o As prestações de contas dos recursos transferidos para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atendimento das escolas e aos polos presenciais do sistema UAB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que não possuem unidades executoras próprias deverão ser feitas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ao FNDE, observadas as respectivas redes de ensino, pelos Municípios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 pelas Secretarias de Educação dos Estados e do Distrito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Federal.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3o Em caso de omissão no encaminhamento das prestações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contas, na forma do inciso I do caput, fica o FNDE autorizado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 suspender o repasse dos recursos a todas as escolas 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polos presenciais do sistema UAB da rede de ensino do respectivo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ente federado.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  <w:r w:rsidRPr="009D2833">
        <w:rPr>
          <w:rFonts w:ascii="Times New Roman" w:hAnsi="Times New Roman" w:cs="Times New Roman"/>
        </w:rPr>
        <w:t>" (NR)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Art. 15. A Lei no 8.405, de </w:t>
      </w:r>
      <w:proofErr w:type="gramStart"/>
      <w:r w:rsidRPr="009D2833">
        <w:rPr>
          <w:rFonts w:ascii="Times New Roman" w:hAnsi="Times New Roman" w:cs="Times New Roman"/>
        </w:rPr>
        <w:t>9</w:t>
      </w:r>
      <w:proofErr w:type="gramEnd"/>
      <w:r w:rsidRPr="009D2833">
        <w:rPr>
          <w:rFonts w:ascii="Times New Roman" w:hAnsi="Times New Roman" w:cs="Times New Roman"/>
        </w:rPr>
        <w:t xml:space="preserve"> de janeiro de 1992, passa 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vigorar com as seguintes alterações: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"Art. </w:t>
      </w:r>
      <w:proofErr w:type="gramStart"/>
      <w:r w:rsidRPr="009D2833">
        <w:rPr>
          <w:rFonts w:ascii="Times New Roman" w:hAnsi="Times New Roman" w:cs="Times New Roman"/>
        </w:rPr>
        <w:t>2o ...</w:t>
      </w:r>
      <w:proofErr w:type="gramEnd"/>
      <w:r w:rsidRPr="009D2833">
        <w:rPr>
          <w:rFonts w:ascii="Times New Roman" w:hAnsi="Times New Roman" w:cs="Times New Roman"/>
        </w:rPr>
        <w:t>.................................................................................</w:t>
      </w:r>
    </w:p>
    <w:p w:rsid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1o No âmbito da educação superior e do desenvolvimento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científico e tecnológico, a Capes terá como finalidade: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 - subsidiar o Ministério da Educação na formulação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políticas para pós-graduação;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II - coordenar e avaliar cursos, nas </w:t>
      </w:r>
      <w:proofErr w:type="gramStart"/>
      <w:r w:rsidRPr="009D2833">
        <w:rPr>
          <w:rFonts w:ascii="Times New Roman" w:hAnsi="Times New Roman" w:cs="Times New Roman"/>
        </w:rPr>
        <w:t>modalidades presencial</w:t>
      </w:r>
      <w:proofErr w:type="gramEnd"/>
      <w:r w:rsidRPr="009D2833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 distância; e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III - estimular, mediante a concessão de bolsas de estudo,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auxílios e outros mecanismos, a formação de recursos humanos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altamente qualificados para a docência de grau superior, a pesquisa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 o atendimento da demanda dos setores público e privado.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§ 2o No âmbito da educação básica, a Capes terá como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finalidade induzir, fomentar e acompanhar, mediante convênios,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bolsas de estudos, auxílios e outros mecanismos, inclusive em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regime de colaboração com os Estados, os Municípios e o Distrito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Federal e com instituições de ensino </w:t>
      </w:r>
      <w:proofErr w:type="gramStart"/>
      <w:r w:rsidRPr="009D2833">
        <w:rPr>
          <w:rFonts w:ascii="Times New Roman" w:hAnsi="Times New Roman" w:cs="Times New Roman"/>
        </w:rPr>
        <w:t>superior públicas</w:t>
      </w:r>
      <w:proofErr w:type="gramEnd"/>
      <w:r w:rsidRPr="009D2833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privadas, a formação inicial e continuada de profissionais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magistério e os programas de estudos e pesquisas de valorização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 educação, respeitada a liberdade acadêmica das instituições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conveniadas, observado, ainda, o seguinte: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proofErr w:type="gramEnd"/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 xml:space="preserve">§ </w:t>
      </w:r>
      <w:proofErr w:type="gramStart"/>
      <w:r w:rsidRPr="009D2833">
        <w:rPr>
          <w:rFonts w:ascii="Times New Roman" w:hAnsi="Times New Roman" w:cs="Times New Roman"/>
        </w:rPr>
        <w:t>4o Compete ao Presidente da Capes regulamentar as bolsas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 os auxílios de que trata este artigo."</w:t>
      </w:r>
      <w:proofErr w:type="gramEnd"/>
      <w:r w:rsidRPr="009D2833">
        <w:rPr>
          <w:rFonts w:ascii="Times New Roman" w:hAnsi="Times New Roman" w:cs="Times New Roman"/>
        </w:rPr>
        <w:t xml:space="preserve"> (NR)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16. As despesas decorrentes do disposto nesta Medida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Provisória correrão à conta de dotações específicas consignadas ao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orçamento vigente do Ministério da Educação, observadas as limitações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movimentação, empenho e pagamento, na forma da legislação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orçamentária e financeira em vigor.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Art. 17. Esta Medida Provisória entra em vigor na data de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sua publicação.</w:t>
      </w:r>
    </w:p>
    <w:p w:rsidR="009D2833" w:rsidRPr="009D2833" w:rsidRDefault="009D2833" w:rsidP="009D2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Brasília, 20 de março de 2012; 191o da Independência e 124</w:t>
      </w:r>
      <w:r>
        <w:rPr>
          <w:rFonts w:ascii="Times New Roman" w:hAnsi="Times New Roman" w:cs="Times New Roman"/>
        </w:rPr>
        <w:t xml:space="preserve">º </w:t>
      </w:r>
      <w:r w:rsidRPr="009D2833">
        <w:rPr>
          <w:rFonts w:ascii="Times New Roman" w:hAnsi="Times New Roman" w:cs="Times New Roman"/>
        </w:rPr>
        <w:t>da República.</w:t>
      </w:r>
    </w:p>
    <w:p w:rsidR="009D2833" w:rsidRPr="009D2833" w:rsidRDefault="009D2833" w:rsidP="009D2833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9D2833">
        <w:rPr>
          <w:rFonts w:ascii="Times New Roman" w:hAnsi="Times New Roman" w:cs="Times New Roman"/>
          <w:b/>
        </w:rPr>
        <w:t>DILMA ROUSSEFF</w:t>
      </w:r>
    </w:p>
    <w:p w:rsidR="009D2833" w:rsidRPr="009D2833" w:rsidRDefault="009D2833" w:rsidP="009D2833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9D2833">
        <w:rPr>
          <w:rFonts w:ascii="Times New Roman" w:hAnsi="Times New Roman" w:cs="Times New Roman"/>
          <w:b/>
          <w:i/>
        </w:rPr>
        <w:t>Guido Mantega</w:t>
      </w:r>
    </w:p>
    <w:p w:rsidR="009D2833" w:rsidRPr="009D2833" w:rsidRDefault="009D2833" w:rsidP="009D2833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9D2833">
        <w:rPr>
          <w:rFonts w:ascii="Times New Roman" w:hAnsi="Times New Roman" w:cs="Times New Roman"/>
          <w:b/>
          <w:i/>
        </w:rPr>
        <w:t>Aloizio Mercadante</w:t>
      </w:r>
    </w:p>
    <w:p w:rsidR="009D2833" w:rsidRPr="009D2833" w:rsidRDefault="009D2833" w:rsidP="009D2833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9D2833">
        <w:rPr>
          <w:rFonts w:ascii="Times New Roman" w:hAnsi="Times New Roman" w:cs="Times New Roman"/>
          <w:b/>
          <w:i/>
        </w:rPr>
        <w:t>Miriam Belchior</w:t>
      </w:r>
    </w:p>
    <w:p w:rsid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9D2833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833" w:rsidRPr="00B30482" w:rsidRDefault="00B30482" w:rsidP="009D28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0482">
        <w:rPr>
          <w:rFonts w:ascii="Times New Roman" w:hAnsi="Times New Roman" w:cs="Times New Roman"/>
          <w:b/>
          <w:i/>
        </w:rPr>
        <w:t>(Publicação no DOU n.º 56, de 21.03.2012, Seção 1, página 01/02</w:t>
      </w:r>
      <w:proofErr w:type="gramStart"/>
      <w:r w:rsidRPr="00B30482">
        <w:rPr>
          <w:rFonts w:ascii="Times New Roman" w:hAnsi="Times New Roman" w:cs="Times New Roman"/>
          <w:b/>
          <w:i/>
        </w:rPr>
        <w:t>)</w:t>
      </w:r>
      <w:proofErr w:type="gramEnd"/>
    </w:p>
    <w:p w:rsid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Default="00B3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lastRenderedPageBreak/>
        <w:t>MINISTÉRIO DA EDUCAÇÃO</w:t>
      </w:r>
    </w:p>
    <w:p w:rsidR="009D2833" w:rsidRPr="009D2833" w:rsidRDefault="009D2833" w:rsidP="009D2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833">
        <w:rPr>
          <w:rFonts w:ascii="Times New Roman" w:hAnsi="Times New Roman" w:cs="Times New Roman"/>
          <w:b/>
        </w:rPr>
        <w:t>CONSELHO NACIONAL DE EDUCAÇÃO</w:t>
      </w:r>
    </w:p>
    <w:p w:rsidR="009D2833" w:rsidRPr="00B30482" w:rsidRDefault="009D2833" w:rsidP="009D28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482">
        <w:rPr>
          <w:rFonts w:ascii="Times New Roman" w:hAnsi="Times New Roman" w:cs="Times New Roman"/>
        </w:rPr>
        <w:t>SECRETARIA EXECUTIVA</w:t>
      </w:r>
    </w:p>
    <w:p w:rsidR="009D2833" w:rsidRPr="009D2833" w:rsidRDefault="009D2833" w:rsidP="009D2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833">
        <w:rPr>
          <w:rFonts w:ascii="Times New Roman" w:hAnsi="Times New Roman" w:cs="Times New Roman"/>
          <w:b/>
        </w:rPr>
        <w:t>RETIFICAÇÕES</w:t>
      </w:r>
    </w:p>
    <w:p w:rsid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Na Súmula do Parecer CNE/CES 537/2011, referente à Reunião Ordinária de dezembro de 2011, publicada no Diário Oficial da União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15/3/2012, Seção 1, p. 5, onde se lê: "Relator: Recredenciamento da Faculdade Anhanguera de Bauru, com sede no Município de Bauru,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no Estado de São Paulo", leia-se: "Relator: Paulo Speller".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Na Súmula do Parecer CNE/CES 544/2011, referente à Reunião Ordinária de dezembro de 2011, publicada no Diário Oficial da União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15/3/2012, Seção 1, p. 6, onde se lê: "Decisão da Câmara: APROVADO por maioria"</w:t>
      </w:r>
      <w:proofErr w:type="gramStart"/>
      <w:r w:rsidRPr="009D2833">
        <w:rPr>
          <w:rFonts w:ascii="Times New Roman" w:hAnsi="Times New Roman" w:cs="Times New Roman"/>
        </w:rPr>
        <w:t>, leia-se</w:t>
      </w:r>
      <w:proofErr w:type="gramEnd"/>
      <w:r w:rsidRPr="009D2833">
        <w:rPr>
          <w:rFonts w:ascii="Times New Roman" w:hAnsi="Times New Roman" w:cs="Times New Roman"/>
        </w:rPr>
        <w:t>: "Decisão da Câmara: APROVADO por</w:t>
      </w:r>
      <w:r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unanimidade".</w:t>
      </w:r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B304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0482">
        <w:rPr>
          <w:rFonts w:ascii="Times New Roman" w:hAnsi="Times New Roman" w:cs="Times New Roman"/>
          <w:b/>
          <w:i/>
        </w:rPr>
        <w:t xml:space="preserve">(Publicação no DOU n.º 56, de 21.03.2012,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B30482">
        <w:rPr>
          <w:rFonts w:ascii="Times New Roman" w:hAnsi="Times New Roman" w:cs="Times New Roman"/>
          <w:b/>
          <w:i/>
        </w:rPr>
        <w:t>)</w:t>
      </w:r>
      <w:proofErr w:type="gramEnd"/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MINISTÉRIO DA EDUCAÇÃO</w:t>
      </w:r>
    </w:p>
    <w:p w:rsidR="009D2833" w:rsidRPr="00B30482" w:rsidRDefault="009D2833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SECRETARIA DE EDUCAÇÃO SUPERIOR</w:t>
      </w:r>
    </w:p>
    <w:p w:rsidR="009D2833" w:rsidRPr="00B30482" w:rsidRDefault="009D2833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RETIFICAÇÃO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Na Portaria Nº 83, de 5-3-2012, publicada no DOU nº 47, de 8-3-2012, Seção 1, pág. 11;</w:t>
      </w:r>
    </w:p>
    <w:p w:rsid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Onde se lê:</w:t>
      </w:r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30482">
        <w:rPr>
          <w:rFonts w:ascii="Times New Roman" w:hAnsi="Times New Roman" w:cs="Times New Roman"/>
          <w:b/>
          <w:i/>
        </w:rPr>
        <w:t>OBS.: O anexo desta retificação encontra-se no DOU informado abaixo.</w:t>
      </w:r>
    </w:p>
    <w:p w:rsidR="00B30482" w:rsidRPr="009D2833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Leia-se:</w:t>
      </w:r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B304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30482">
        <w:rPr>
          <w:rFonts w:ascii="Times New Roman" w:hAnsi="Times New Roman" w:cs="Times New Roman"/>
          <w:b/>
          <w:i/>
        </w:rPr>
        <w:t>OBS.: O anexo desta retificação encontra-se no DOU informado abaixo.</w:t>
      </w:r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0482" w:rsidRPr="00B30482" w:rsidRDefault="00B30482" w:rsidP="00B304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0482">
        <w:rPr>
          <w:rFonts w:ascii="Times New Roman" w:hAnsi="Times New Roman" w:cs="Times New Roman"/>
          <w:b/>
          <w:i/>
        </w:rPr>
        <w:t xml:space="preserve">(Publicação no DOU n.º 56, de 21.03.2012,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B30482">
        <w:rPr>
          <w:rFonts w:ascii="Times New Roman" w:hAnsi="Times New Roman" w:cs="Times New Roman"/>
          <w:b/>
          <w:i/>
        </w:rPr>
        <w:t>)</w:t>
      </w:r>
      <w:proofErr w:type="gramEnd"/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MINISTÉRIO DA EDUCAÇÃO</w:t>
      </w:r>
    </w:p>
    <w:p w:rsidR="009D2833" w:rsidRPr="00B30482" w:rsidRDefault="009D2833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SECRETARIA DE REGULAÇÃO E SUPERVISÃO</w:t>
      </w:r>
      <w:r w:rsidR="00B30482">
        <w:rPr>
          <w:rFonts w:ascii="Times New Roman" w:hAnsi="Times New Roman" w:cs="Times New Roman"/>
          <w:b/>
        </w:rPr>
        <w:t xml:space="preserve"> </w:t>
      </w:r>
      <w:r w:rsidRPr="00B30482">
        <w:rPr>
          <w:rFonts w:ascii="Times New Roman" w:hAnsi="Times New Roman" w:cs="Times New Roman"/>
          <w:b/>
        </w:rPr>
        <w:t>DA EDUCAÇÃO SUPERIOR</w:t>
      </w:r>
    </w:p>
    <w:p w:rsidR="009D2833" w:rsidRPr="00B30482" w:rsidRDefault="009D2833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DESPACHOS DO SECRETÁRIO</w:t>
      </w:r>
    </w:p>
    <w:p w:rsidR="009D2833" w:rsidRPr="00B30482" w:rsidRDefault="009D2833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Em 19 de março de 2012</w:t>
      </w:r>
    </w:p>
    <w:p w:rsidR="009D2833" w:rsidRP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N</w:t>
      </w:r>
      <w:r w:rsidR="00B30482">
        <w:rPr>
          <w:rFonts w:ascii="Times New Roman" w:hAnsi="Times New Roman" w:cs="Times New Roman"/>
        </w:rPr>
        <w:t>º</w:t>
      </w:r>
      <w:r w:rsidRPr="009D2833">
        <w:rPr>
          <w:rFonts w:ascii="Times New Roman" w:hAnsi="Times New Roman" w:cs="Times New Roman"/>
        </w:rPr>
        <w:t xml:space="preserve"> 19 - Interessado: ABEU Centro Universitário. UF: RJ</w:t>
      </w:r>
    </w:p>
    <w:p w:rsidR="009D2833" w:rsidRP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Processo: 23000.025773/2007-89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O Secretário de Regulação e Supervisão da Educação Superior,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no exercício de suas atribuições previstas no ordenamento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legal vigente, acolhendo integralmente a Nota Técnica nº 120/2012-CGSUP/SERES/MEC, inclusive como motivação, nos termos do art.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50, §1º, da Lei n.º 9784/99, e com fulcro nos </w:t>
      </w:r>
      <w:proofErr w:type="spellStart"/>
      <w:r w:rsidRPr="009D2833">
        <w:rPr>
          <w:rFonts w:ascii="Times New Roman" w:hAnsi="Times New Roman" w:cs="Times New Roman"/>
        </w:rPr>
        <w:t>arts</w:t>
      </w:r>
      <w:proofErr w:type="spellEnd"/>
      <w:r w:rsidRPr="009D2833">
        <w:rPr>
          <w:rFonts w:ascii="Times New Roman" w:hAnsi="Times New Roman" w:cs="Times New Roman"/>
        </w:rPr>
        <w:t>. 206, VII, 209, II,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211, § 1º, e 214, III da Constituição Federal, 46 da LDB, 2º, I, VI 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XIII, da Lei n° 9.784/1999, e nos art. 49 a 54 e 57 do Decreto nº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5.773/2006, finaliza o Processo Administrativo e decide: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1.</w:t>
      </w:r>
      <w:proofErr w:type="gramEnd"/>
      <w:r w:rsidRPr="009D2833">
        <w:rPr>
          <w:rFonts w:ascii="Times New Roman" w:hAnsi="Times New Roman" w:cs="Times New Roman"/>
        </w:rPr>
        <w:t>Aplicar a penalidade de redução em 35 (trinta e cinco) vagas,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em relação à quantidade de vagas estipulada no Termo de Saneamento de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Deficiências, e até a renovação de seu ato autorizativo, no vigente ciclo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avaliativo do SINAES, devendo necessariamente realizar-se avaliação in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loco no bojo do processo </w:t>
      </w:r>
      <w:proofErr w:type="spellStart"/>
      <w:r w:rsidRPr="009D2833">
        <w:rPr>
          <w:rFonts w:ascii="Times New Roman" w:hAnsi="Times New Roman" w:cs="Times New Roman"/>
        </w:rPr>
        <w:t>e-MEC</w:t>
      </w:r>
      <w:proofErr w:type="spellEnd"/>
      <w:r w:rsidRPr="009D2833">
        <w:rPr>
          <w:rFonts w:ascii="Times New Roman" w:hAnsi="Times New Roman" w:cs="Times New Roman"/>
        </w:rPr>
        <w:t xml:space="preserve"> nº 201102936, a oferta de vagas do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curso de Direito do ABEU Centro Universitário, localizado no município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Nilópolis/RJ, que passará a ofertar 40 (quarenta) vagas totais anuais,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como forma de convolação da penalidade de desativação do curso, prevista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no art. 52, inciso I, do Decreto nº 5.773/2006, em atenção ao princípio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da proporcionalidade, previsto no art. 2° da Lei n° 9.784/1999;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2.</w:t>
      </w:r>
      <w:proofErr w:type="gramEnd"/>
      <w:r w:rsidRPr="009D2833">
        <w:rPr>
          <w:rFonts w:ascii="Times New Roman" w:hAnsi="Times New Roman" w:cs="Times New Roman"/>
        </w:rPr>
        <w:t>Determinar que o ABEU Centro Universitário divulgue a presente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decisão ao seu corpo discente, docente e técnico-administrativo, por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meio de aviso junto à sala de professores, à Secretaria de Graduação ou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órgão equivalente e, se existente, por sistema acadêmico eletrônico, bem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como faça constar, por prazo de 30 (trinta) dias, contados da notificação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do Despacho, mensagem </w:t>
      </w:r>
      <w:r w:rsidRPr="009D2833">
        <w:rPr>
          <w:rFonts w:ascii="Times New Roman" w:hAnsi="Times New Roman" w:cs="Times New Roman"/>
        </w:rPr>
        <w:lastRenderedPageBreak/>
        <w:t>clara e ostensiva no link relativo ao curso de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Direito de seu sítio eletrônico - http://www.uniabeu.edu.br/graduacao.php?</w:t>
      </w:r>
      <w:proofErr w:type="gramStart"/>
      <w:r w:rsidRPr="009D2833">
        <w:rPr>
          <w:rFonts w:ascii="Times New Roman" w:hAnsi="Times New Roman" w:cs="Times New Roman"/>
        </w:rPr>
        <w:t>curso</w:t>
      </w:r>
      <w:proofErr w:type="gramEnd"/>
      <w:r w:rsidRPr="009D2833">
        <w:rPr>
          <w:rFonts w:ascii="Times New Roman" w:hAnsi="Times New Roman" w:cs="Times New Roman"/>
        </w:rPr>
        <w:t>=4 -, e nos links principais relativos a processos seletivos,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esclarecendo as determinações do Despacho, o que deverá ser comprovado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à Secretaria de Regulação e Supervisão da Educação Superior;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3.</w:t>
      </w:r>
      <w:proofErr w:type="gramEnd"/>
      <w:r w:rsidRPr="009D2833">
        <w:rPr>
          <w:rFonts w:ascii="Times New Roman" w:hAnsi="Times New Roman" w:cs="Times New Roman"/>
        </w:rPr>
        <w:t>Determinar a publicação do presente Despacho e que 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ABEU Centro Universitário seja notificado do teor da publicação, nos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termos do art. 53 do Decreto nº 5.773/2006.</w:t>
      </w: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LUÍS FERNANDO MASSONETTO</w:t>
      </w:r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B304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0482">
        <w:rPr>
          <w:rFonts w:ascii="Times New Roman" w:hAnsi="Times New Roman" w:cs="Times New Roman"/>
          <w:b/>
          <w:i/>
        </w:rPr>
        <w:t xml:space="preserve">(Publicação no DOU n.º 56, de 21.03.2012,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B30482">
        <w:rPr>
          <w:rFonts w:ascii="Times New Roman" w:hAnsi="Times New Roman" w:cs="Times New Roman"/>
          <w:b/>
          <w:i/>
        </w:rPr>
        <w:t>)</w:t>
      </w:r>
      <w:proofErr w:type="gramEnd"/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MINISTÉRIO DA EDUCAÇÃO</w:t>
      </w: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B30482">
        <w:rPr>
          <w:rFonts w:ascii="Times New Roman" w:hAnsi="Times New Roman" w:cs="Times New Roman"/>
          <w:b/>
        </w:rPr>
        <w:t>DA EDUCAÇÃO SUPERIOR</w:t>
      </w: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DESPACHOS DO SECRETÁRIO</w:t>
      </w:r>
    </w:p>
    <w:p w:rsidR="00B30482" w:rsidRPr="00B30482" w:rsidRDefault="00B30482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Em 19 de março de 2012</w:t>
      </w:r>
    </w:p>
    <w:p w:rsidR="009D2833" w:rsidRP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N</w:t>
      </w:r>
      <w:r w:rsidR="00B30482">
        <w:rPr>
          <w:rFonts w:ascii="Times New Roman" w:hAnsi="Times New Roman" w:cs="Times New Roman"/>
        </w:rPr>
        <w:t>º</w:t>
      </w:r>
      <w:r w:rsidRPr="009D2833">
        <w:rPr>
          <w:rFonts w:ascii="Times New Roman" w:hAnsi="Times New Roman" w:cs="Times New Roman"/>
        </w:rPr>
        <w:t xml:space="preserve"> 20 - Interessado: UNIVERSIDADE VALE DO RIO VERDE -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UNINCOR. UF: MG</w:t>
      </w:r>
    </w:p>
    <w:p w:rsidR="009D2833" w:rsidRP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Processo: 23000.005107/2011-19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O Secretário de Regulação e Supervisão da Educação Superior,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no exercício de suas atribuições previstas no ordenamento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legal vigente, acolhendo integralmente a Nota Técnica nº 121/2012-CGSUP/SERES/MEC, inclusive como motivação, nos termos do art.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50, §1º, da Lei n.º 9784/99, e com fulcro nos princípios da ampla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defesa, do contraditório, da razoabilidade e da proporcionalidade 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nos </w:t>
      </w:r>
      <w:proofErr w:type="spellStart"/>
      <w:r w:rsidRPr="009D2833">
        <w:rPr>
          <w:rFonts w:ascii="Times New Roman" w:hAnsi="Times New Roman" w:cs="Times New Roman"/>
        </w:rPr>
        <w:t>arts</w:t>
      </w:r>
      <w:proofErr w:type="spellEnd"/>
      <w:r w:rsidRPr="009D2833">
        <w:rPr>
          <w:rFonts w:ascii="Times New Roman" w:hAnsi="Times New Roman" w:cs="Times New Roman"/>
        </w:rPr>
        <w:t>. 2º, VI, X, 29 e 65 - por analogia - da Lei nº 9.784/99 e 47,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§ 1º, 48, §§ 1º e 2º, do Decreto nº 5.773/2006, determina que: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1.</w:t>
      </w:r>
      <w:proofErr w:type="gramEnd"/>
      <w:r w:rsidRPr="009D2833">
        <w:rPr>
          <w:rFonts w:ascii="Times New Roman" w:hAnsi="Times New Roman" w:cs="Times New Roman"/>
        </w:rPr>
        <w:t>Seja concedido prazo de 90 (noventa) dias nos termos do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Art. 48 do Decreto nº 5.773/2006, para a Universidade Vale do Rio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Verde adotar as ações necessárias para o saneamento da situação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deficiente da composição de seu corpo docente, atendendo ao final ao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disposto no artigo 52, III, da Lei nº 9.394/96, nos termos do art. 69 do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Decreto nº 5.773/2006 e do Memorando nº 3534/2010-DRESEAD/SEED/MEC.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2833">
        <w:rPr>
          <w:rFonts w:ascii="Times New Roman" w:hAnsi="Times New Roman" w:cs="Times New Roman"/>
        </w:rPr>
        <w:t>2. Seja aplicada medida cautelar administrativa em face da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Universidade Vale do Rio Verde suspendendo as prerrogativas de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autonomia de abertura de novos cursos e de ampliação do número de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vagas, previstas no art. 53, I e IV, parágrafo único, I e II, da Lei nº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9.394/96, até a constatação, por essa Secretaria, do cumprimento da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medida de saneamento prevista no item anterior;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3.</w:t>
      </w:r>
      <w:proofErr w:type="gramEnd"/>
      <w:r w:rsidRPr="009D2833">
        <w:rPr>
          <w:rFonts w:ascii="Times New Roman" w:hAnsi="Times New Roman" w:cs="Times New Roman"/>
        </w:rPr>
        <w:t>A Universidade Vale do Rio Verde divulgue a presente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decisão aos órgãos colegiados e diretivos competentes para criação de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cursos e majoração de vagas nos cursos existentes por ato do dirigente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máximo da Instituição de Educação Superior, e ao seu corpo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discente, docente e técnico-administrativo, por meio de aviso junto à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sala de professores, à Secretaria de Graduação ou órgão equivalente e,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se existente, por sistema acadêmico eletrônico, o que deverá ser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informado à Secretaria de Regulação e Supervisão da Educação Superior,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com a apresentação da documentação comprobatória, no prazo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 30 (trinta) dias, a contar do recebimento da notificação; e</w:t>
      </w:r>
    </w:p>
    <w:p w:rsidR="009D2833" w:rsidRPr="009D2833" w:rsidRDefault="009D2833" w:rsidP="00B30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2833">
        <w:rPr>
          <w:rFonts w:ascii="Times New Roman" w:hAnsi="Times New Roman" w:cs="Times New Roman"/>
        </w:rPr>
        <w:t>4.</w:t>
      </w:r>
      <w:proofErr w:type="gramEnd"/>
      <w:r w:rsidRPr="009D2833">
        <w:rPr>
          <w:rFonts w:ascii="Times New Roman" w:hAnsi="Times New Roman" w:cs="Times New Roman"/>
        </w:rPr>
        <w:t>Seja notificada a Universidade Vale do Rio Verde sobre as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determinações da Secretaria de Regulação e Supervisão da Educação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 xml:space="preserve">Superior, nos termos dos </w:t>
      </w:r>
      <w:proofErr w:type="spellStart"/>
      <w:r w:rsidRPr="009D2833">
        <w:rPr>
          <w:rFonts w:ascii="Times New Roman" w:hAnsi="Times New Roman" w:cs="Times New Roman"/>
        </w:rPr>
        <w:t>arts</w:t>
      </w:r>
      <w:proofErr w:type="spellEnd"/>
      <w:r w:rsidRPr="009D2833">
        <w:rPr>
          <w:rFonts w:ascii="Times New Roman" w:hAnsi="Times New Roman" w:cs="Times New Roman"/>
        </w:rPr>
        <w:t>. 11, § 4º, e 48, §1º, do Decreto</w:t>
      </w:r>
      <w:r w:rsidR="00B30482">
        <w:rPr>
          <w:rFonts w:ascii="Times New Roman" w:hAnsi="Times New Roman" w:cs="Times New Roman"/>
        </w:rPr>
        <w:t xml:space="preserve"> </w:t>
      </w:r>
      <w:r w:rsidRPr="009D2833">
        <w:rPr>
          <w:rFonts w:ascii="Times New Roman" w:hAnsi="Times New Roman" w:cs="Times New Roman"/>
        </w:rPr>
        <w:t>5.733/2006.</w:t>
      </w:r>
    </w:p>
    <w:p w:rsidR="009D2833" w:rsidRPr="00B30482" w:rsidRDefault="009D2833" w:rsidP="00B30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482">
        <w:rPr>
          <w:rFonts w:ascii="Times New Roman" w:hAnsi="Times New Roman" w:cs="Times New Roman"/>
          <w:b/>
        </w:rPr>
        <w:t>LUÍS FERNANDO MASSONETTO</w:t>
      </w:r>
    </w:p>
    <w:p w:rsidR="009D2833" w:rsidRDefault="009D2833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Default="00B30482" w:rsidP="009D2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82" w:rsidRPr="00B30482" w:rsidRDefault="00B30482" w:rsidP="00B304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0482">
        <w:rPr>
          <w:rFonts w:ascii="Times New Roman" w:hAnsi="Times New Roman" w:cs="Times New Roman"/>
          <w:b/>
          <w:i/>
        </w:rPr>
        <w:t xml:space="preserve">(Publicação no DOU n.º 56, de 21.03.2012,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B30482">
        <w:rPr>
          <w:rFonts w:ascii="Times New Roman" w:hAnsi="Times New Roman" w:cs="Times New Roman"/>
          <w:b/>
          <w:i/>
        </w:rPr>
        <w:t>)</w:t>
      </w:r>
      <w:proofErr w:type="gramEnd"/>
    </w:p>
    <w:sectPr w:rsidR="00B30482" w:rsidRPr="00B30482" w:rsidSect="009D283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33" w:rsidRDefault="009D2833" w:rsidP="009D2833">
      <w:pPr>
        <w:spacing w:after="0" w:line="240" w:lineRule="auto"/>
      </w:pPr>
      <w:r>
        <w:separator/>
      </w:r>
    </w:p>
  </w:endnote>
  <w:endnote w:type="continuationSeparator" w:id="0">
    <w:p w:rsidR="009D2833" w:rsidRDefault="009D2833" w:rsidP="009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14975"/>
      <w:docPartObj>
        <w:docPartGallery w:val="Page Numbers (Bottom of Page)"/>
        <w:docPartUnique/>
      </w:docPartObj>
    </w:sdtPr>
    <w:sdtContent>
      <w:p w:rsidR="009D2833" w:rsidRDefault="009D28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82">
          <w:rPr>
            <w:noProof/>
          </w:rPr>
          <w:t>6</w:t>
        </w:r>
        <w:r>
          <w:fldChar w:fldCharType="end"/>
        </w:r>
      </w:p>
    </w:sdtContent>
  </w:sdt>
  <w:p w:rsidR="009D2833" w:rsidRDefault="009D28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33" w:rsidRDefault="009D2833" w:rsidP="009D2833">
      <w:pPr>
        <w:spacing w:after="0" w:line="240" w:lineRule="auto"/>
      </w:pPr>
      <w:r>
        <w:separator/>
      </w:r>
    </w:p>
  </w:footnote>
  <w:footnote w:type="continuationSeparator" w:id="0">
    <w:p w:rsidR="009D2833" w:rsidRDefault="009D2833" w:rsidP="009D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3"/>
    <w:rsid w:val="009D2833"/>
    <w:rsid w:val="00B30482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833"/>
  </w:style>
  <w:style w:type="paragraph" w:styleId="Rodap">
    <w:name w:val="footer"/>
    <w:basedOn w:val="Normal"/>
    <w:link w:val="RodapChar"/>
    <w:uiPriority w:val="99"/>
    <w:unhideWhenUsed/>
    <w:rsid w:val="009D2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833"/>
  </w:style>
  <w:style w:type="character" w:styleId="Hyperlink">
    <w:name w:val="Hyperlink"/>
    <w:basedOn w:val="Fontepargpadro"/>
    <w:uiPriority w:val="99"/>
    <w:unhideWhenUsed/>
    <w:rsid w:val="00B30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833"/>
  </w:style>
  <w:style w:type="paragraph" w:styleId="Rodap">
    <w:name w:val="footer"/>
    <w:basedOn w:val="Normal"/>
    <w:link w:val="RodapChar"/>
    <w:uiPriority w:val="99"/>
    <w:unhideWhenUsed/>
    <w:rsid w:val="009D2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833"/>
  </w:style>
  <w:style w:type="character" w:styleId="Hyperlink">
    <w:name w:val="Hyperlink"/>
    <w:basedOn w:val="Fontepargpadro"/>
    <w:uiPriority w:val="99"/>
    <w:unhideWhenUsed/>
    <w:rsid w:val="00B30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3193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2012-03-21T11:10:00Z</dcterms:created>
  <dcterms:modified xsi:type="dcterms:W3CDTF">2012-03-21T11:30:00Z</dcterms:modified>
</cp:coreProperties>
</file>