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MINISTÉRIO DA EDUCAÇÃO</w:t>
      </w:r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GABINETE DO MINISTRO</w:t>
      </w:r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B07A61">
        <w:rPr>
          <w:rFonts w:ascii="Times New Roman" w:hAnsi="Times New Roman" w:cs="Times New Roman"/>
          <w:b/>
        </w:rPr>
        <w:t xml:space="preserve"> 8, DE 30 DE ABRIL DE </w:t>
      </w:r>
      <w:proofErr w:type="gramStart"/>
      <w:r w:rsidRPr="00B07A61">
        <w:rPr>
          <w:rFonts w:ascii="Times New Roman" w:hAnsi="Times New Roman" w:cs="Times New Roman"/>
          <w:b/>
        </w:rPr>
        <w:t>2012</w:t>
      </w:r>
      <w:proofErr w:type="gramEnd"/>
    </w:p>
    <w:p w:rsidR="00B07A61" w:rsidRDefault="00B07A61" w:rsidP="00B07A6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07A61" w:rsidRDefault="00B07A61" w:rsidP="00B07A6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Altera a Portaria Normativa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26, de 28 de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dezembro de 2011, que dispõe sobre a prorrogação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 vigência de Termo de Adesão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ao Fundo de Financiamento Estudantil -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FIES e dá outras providências.</w:t>
      </w:r>
    </w:p>
    <w:p w:rsidR="00B07A61" w:rsidRPr="00B07A61" w:rsidRDefault="00B07A61" w:rsidP="00B07A6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atribuições que lhe são conferidas pela Lei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10.260, de 12 de julho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 2001, e pela Portaria Normativa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1, de 22 de janeiro de 2010,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resolve: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O art.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da Portaria Normativa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26, de 28 de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dezembro de 2011, publicada no Diário Oficial da União em 29 de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dezembro de 2011, passa a vigorar com a seguinte redação: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B07A6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Fica autorizada, em caráter excepcional, a prorrogação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 ofício, até o dia 30 de maio de 2012, da vigência dos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 xml:space="preserve">Termos de Adesão ao Fundo de Financiamento Estudantil - </w:t>
      </w:r>
      <w:proofErr w:type="gramStart"/>
      <w:r w:rsidRPr="00B07A61">
        <w:rPr>
          <w:rFonts w:ascii="Times New Roman" w:hAnsi="Times New Roman" w:cs="Times New Roman"/>
        </w:rPr>
        <w:t>FIES,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formalizados até o dia 23 de dezembro de 2011, pelas entidades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mantenedoras de instituição de ensino superior.</w:t>
      </w:r>
    </w:p>
    <w:p w:rsidR="00D442FB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Os Termos de Adesão a que se refere o caput deste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artigo deverão ser renovados pelas entidades mantenedoras no período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 fevereiro a maio de 2012.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A ausência de formalização da renovação da adesão ao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FIES no período estabelecido no §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implicará o desligamento da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entidade mantenedora do FIES a partir de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de junho de 2012,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ficando assegurados ao estudante os direitos previstos nos incisos I 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II do Parágrafo único do art. 21 da Portaria Normativa MEC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1, de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>”</w:t>
      </w:r>
      <w:r w:rsidRPr="00B07A61">
        <w:rPr>
          <w:rFonts w:ascii="Times New Roman" w:hAnsi="Times New Roman" w:cs="Times New Roman"/>
        </w:rPr>
        <w:t xml:space="preserve"> (NR</w:t>
      </w:r>
      <w:proofErr w:type="gramStart"/>
      <w:r w:rsidRPr="00B07A61">
        <w:rPr>
          <w:rFonts w:ascii="Times New Roman" w:hAnsi="Times New Roman" w:cs="Times New Roman"/>
        </w:rPr>
        <w:t>)</w:t>
      </w:r>
      <w:proofErr w:type="gramEnd"/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Ficam convalidados, até a data de publicação desta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Portaria, os contratos de financiamento formalizados pelos agentes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financeiros do FIES: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 - com data de vencimento das parcelas de juros e das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prestações de amortização fixada para o dia 25 (vinte e cinco) de cada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 xml:space="preserve">mês; </w:t>
      </w:r>
      <w:proofErr w:type="gramStart"/>
      <w:r w:rsidRPr="00B07A61">
        <w:rPr>
          <w:rFonts w:ascii="Times New Roman" w:hAnsi="Times New Roman" w:cs="Times New Roman"/>
        </w:rPr>
        <w:t>e</w:t>
      </w:r>
      <w:proofErr w:type="gramEnd"/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II - após a data limite de contratação estabelecida no Documento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 Regularidade de Inscrição - DRI.</w:t>
      </w:r>
    </w:p>
    <w:p w:rsid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Esta Portaria entra em vigor na data de sua publicação.</w:t>
      </w:r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ALOIZIO MERCADANTE OLIVA</w:t>
      </w:r>
    </w:p>
    <w:p w:rsidR="00B07A61" w:rsidRDefault="00B07A61" w:rsidP="00B07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A61" w:rsidRPr="00B07A61" w:rsidRDefault="00B07A61" w:rsidP="00B07A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07A61">
        <w:rPr>
          <w:rFonts w:ascii="Times New Roman" w:hAnsi="Times New Roman" w:cs="Times New Roman"/>
          <w:b/>
          <w:i/>
        </w:rPr>
        <w:t xml:space="preserve">(Publicação no DOU n.º 84, de 02.05.2012, Seção 1, página </w:t>
      </w:r>
      <w:proofErr w:type="gramStart"/>
      <w:r w:rsidRPr="00B07A61">
        <w:rPr>
          <w:rFonts w:ascii="Times New Roman" w:hAnsi="Times New Roman" w:cs="Times New Roman"/>
          <w:b/>
          <w:i/>
        </w:rPr>
        <w:t>12)</w:t>
      </w:r>
      <w:proofErr w:type="gramEnd"/>
    </w:p>
    <w:p w:rsidR="00B07A61" w:rsidRPr="00B07A61" w:rsidRDefault="00B07A61" w:rsidP="00B07A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MINISTÉRIO DA EDUCAÇÃO</w:t>
      </w:r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GABINETE DO MINISTRO</w:t>
      </w:r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07A61">
        <w:rPr>
          <w:rFonts w:ascii="Times New Roman" w:hAnsi="Times New Roman" w:cs="Times New Roman"/>
          <w:b/>
        </w:rPr>
        <w:t xml:space="preserve"> 465, DE 30 DE ABRIL DE </w:t>
      </w:r>
      <w:proofErr w:type="gramStart"/>
      <w:r w:rsidRPr="00B07A61">
        <w:rPr>
          <w:rFonts w:ascii="Times New Roman" w:hAnsi="Times New Roman" w:cs="Times New Roman"/>
          <w:b/>
        </w:rPr>
        <w:t>2012</w:t>
      </w:r>
      <w:proofErr w:type="gramEnd"/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atribuições que lhe confere o art. 87, Parágrafo único, da Constituição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Federal, e CONSIDERANDO o disposto no art. 3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12.499,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 29 de setembro de 2011, resolve: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O valor do apoio financeiro a que se refere o art. 3</w:t>
      </w:r>
      <w:r>
        <w:rPr>
          <w:rFonts w:ascii="Times New Roman" w:hAnsi="Times New Roman" w:cs="Times New Roman"/>
        </w:rPr>
        <w:t xml:space="preserve">º </w:t>
      </w:r>
      <w:r w:rsidRPr="00B07A61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12.499, de 29 de setembro de 2011, será calculado na forma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desta Portaria.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O valor por aluno a ser repassado no exercício de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2012, fica fixado em: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 - R$ 2.075,13, para aluno da creche pública em período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integral;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II - R$ 1.383,42 para aluno da creche pública em período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parcial;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III - R$ 2.248,06 para aluno da pré-escola pública em período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integral;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IV - R$ 1.729,28 para aluno da pré-escola pública em período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parcial.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O valor do apoio financeiro será calculado levando-se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em conta: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 - os valores fixados no art. 2o desta Portaria;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II - o quantitativo de novas matrículas: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a) em creche integral;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b) em creche parcial;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lastRenderedPageBreak/>
        <w:t>c) em pré-escola integral;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d) em pré-escola parcial;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III - a estimativa de número de meses de funcionamento do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estabelecimento até que as novas matrículas venham a ser computadas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 xml:space="preserve">no âmbito do </w:t>
      </w:r>
      <w:proofErr w:type="spellStart"/>
      <w:r w:rsidRPr="00B07A61">
        <w:rPr>
          <w:rFonts w:ascii="Times New Roman" w:hAnsi="Times New Roman" w:cs="Times New Roman"/>
        </w:rPr>
        <w:t>Fundeb</w:t>
      </w:r>
      <w:proofErr w:type="spellEnd"/>
      <w:r w:rsidRPr="00B07A61">
        <w:rPr>
          <w:rFonts w:ascii="Times New Roman" w:hAnsi="Times New Roman" w:cs="Times New Roman"/>
        </w:rPr>
        <w:t>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Parágrafo único. O Conselho Deliberativo do FNDE disporá,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em ato próprio, sobre os critérios operacionais de distribuição, repasse,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execução e prestação de contas do apoio financeiro.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Excepcionalmente, no ano 2012 os valores a serem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repassados referentes aos municípios cadastrados no ano 2011 serão</w:t>
      </w:r>
      <w:r>
        <w:rPr>
          <w:rFonts w:ascii="Times New Roman" w:hAnsi="Times New Roman" w:cs="Times New Roman"/>
        </w:rPr>
        <w:t xml:space="preserve"> </w:t>
      </w:r>
      <w:r w:rsidRPr="00B07A61">
        <w:rPr>
          <w:rFonts w:ascii="Times New Roman" w:hAnsi="Times New Roman" w:cs="Times New Roman"/>
        </w:rPr>
        <w:t>calculados em base nesta Portaria.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B07A61">
        <w:rPr>
          <w:rFonts w:ascii="Times New Roman" w:hAnsi="Times New Roman" w:cs="Times New Roman"/>
        </w:rPr>
        <w:t xml:space="preserve"> Esta Portaria entra em vigor na data de sua publicação.</w:t>
      </w:r>
    </w:p>
    <w:p w:rsidR="00B07A61" w:rsidRPr="00B07A61" w:rsidRDefault="00B07A61" w:rsidP="00B07A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7A61">
        <w:rPr>
          <w:rFonts w:ascii="Times New Roman" w:hAnsi="Times New Roman" w:cs="Times New Roman"/>
        </w:rPr>
        <w:t>Fica revogada a Portaria 647 de 23 de maio de 2011.</w:t>
      </w:r>
    </w:p>
    <w:p w:rsidR="00B07A61" w:rsidRPr="00B07A61" w:rsidRDefault="00B07A61" w:rsidP="00B07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A61">
        <w:rPr>
          <w:rFonts w:ascii="Times New Roman" w:hAnsi="Times New Roman" w:cs="Times New Roman"/>
          <w:b/>
        </w:rPr>
        <w:t>ALOIZIO MERCADANTE OLIVA</w:t>
      </w:r>
    </w:p>
    <w:p w:rsidR="00B07A61" w:rsidRDefault="00B07A61" w:rsidP="00B07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A61" w:rsidRDefault="00B07A61" w:rsidP="00B07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A61" w:rsidRPr="00B07A61" w:rsidRDefault="00B07A61" w:rsidP="00B07A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07A61">
        <w:rPr>
          <w:rFonts w:ascii="Times New Roman" w:hAnsi="Times New Roman" w:cs="Times New Roman"/>
          <w:b/>
          <w:i/>
        </w:rPr>
        <w:t xml:space="preserve">(Publicação no DOU n.º 84, de 02.05.2012, Seção 1, página </w:t>
      </w:r>
      <w:proofErr w:type="gramStart"/>
      <w:r w:rsidRPr="00B07A61">
        <w:rPr>
          <w:rFonts w:ascii="Times New Roman" w:hAnsi="Times New Roman" w:cs="Times New Roman"/>
          <w:b/>
          <w:i/>
        </w:rPr>
        <w:t>12)</w:t>
      </w:r>
      <w:proofErr w:type="gramEnd"/>
    </w:p>
    <w:sectPr w:rsidR="00B07A61" w:rsidRPr="00B07A61" w:rsidSect="00B07A6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61" w:rsidRDefault="00B07A61" w:rsidP="00B07A61">
      <w:pPr>
        <w:spacing w:after="0" w:line="240" w:lineRule="auto"/>
      </w:pPr>
      <w:r>
        <w:separator/>
      </w:r>
    </w:p>
  </w:endnote>
  <w:endnote w:type="continuationSeparator" w:id="0">
    <w:p w:rsidR="00B07A61" w:rsidRDefault="00B07A61" w:rsidP="00B0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657541"/>
      <w:docPartObj>
        <w:docPartGallery w:val="Page Numbers (Bottom of Page)"/>
        <w:docPartUnique/>
      </w:docPartObj>
    </w:sdtPr>
    <w:sdtContent>
      <w:p w:rsidR="00B07A61" w:rsidRDefault="00B07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7A61" w:rsidRDefault="00B07A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61" w:rsidRDefault="00B07A61" w:rsidP="00B07A61">
      <w:pPr>
        <w:spacing w:after="0" w:line="240" w:lineRule="auto"/>
      </w:pPr>
      <w:r>
        <w:separator/>
      </w:r>
    </w:p>
  </w:footnote>
  <w:footnote w:type="continuationSeparator" w:id="0">
    <w:p w:rsidR="00B07A61" w:rsidRDefault="00B07A61" w:rsidP="00B0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61"/>
    <w:rsid w:val="003607FD"/>
    <w:rsid w:val="00B07A6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A61"/>
  </w:style>
  <w:style w:type="paragraph" w:styleId="Rodap">
    <w:name w:val="footer"/>
    <w:basedOn w:val="Normal"/>
    <w:link w:val="RodapChar"/>
    <w:uiPriority w:val="99"/>
    <w:unhideWhenUsed/>
    <w:rsid w:val="00B0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A61"/>
  </w:style>
  <w:style w:type="paragraph" w:styleId="Rodap">
    <w:name w:val="footer"/>
    <w:basedOn w:val="Normal"/>
    <w:link w:val="RodapChar"/>
    <w:uiPriority w:val="99"/>
    <w:unhideWhenUsed/>
    <w:rsid w:val="00B07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2012-05-02T11:00:00Z</dcterms:created>
  <dcterms:modified xsi:type="dcterms:W3CDTF">2012-05-02T11:10:00Z</dcterms:modified>
</cp:coreProperties>
</file>