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FF" w:rsidRP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MINISTÉRIO DA EDUCAÇÃO</w:t>
      </w:r>
    </w:p>
    <w:p w:rsidR="00F87AFF" w:rsidRP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CONSELHO NACIONAL DE EDUCAÇÃO</w:t>
      </w:r>
    </w:p>
    <w:p w:rsidR="00F87AFF" w:rsidRP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F87AFF">
        <w:rPr>
          <w:rFonts w:ascii="Times New Roman" w:hAnsi="Times New Roman" w:cs="Times New Roman"/>
          <w:b/>
        </w:rPr>
        <w:t xml:space="preserve"> 2, DE 15 DE JUNHO DE </w:t>
      </w:r>
      <w:proofErr w:type="gramStart"/>
      <w:r w:rsidRPr="00F87AFF">
        <w:rPr>
          <w:rFonts w:ascii="Times New Roman" w:hAnsi="Times New Roman" w:cs="Times New Roman"/>
          <w:b/>
        </w:rPr>
        <w:t>2012</w:t>
      </w:r>
      <w:proofErr w:type="gramEnd"/>
    </w:p>
    <w:p w:rsidR="00F87AFF" w:rsidRDefault="00F87AFF" w:rsidP="00F87AF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87AFF" w:rsidRDefault="00F87AFF" w:rsidP="00F87AF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Estabelece as Diretrizes Curriculares Nacionais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a Educação Ambiental.</w:t>
      </w:r>
    </w:p>
    <w:p w:rsidR="00F87AFF" w:rsidRPr="00F87AFF" w:rsidRDefault="00F87AFF" w:rsidP="00F87AF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 Presidente do Conselho Nacional de Educação, de conformidade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o disposto na alínea "c" do § 1º e na alínea "c" do §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2º do artigo 9º da Lei nº 4.024, de 20 de dezembro de 1961, com 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redação dada pela Lei nº 9.131, de 24 de novembro de 1995, e nos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artigos 22 </w:t>
      </w:r>
      <w:proofErr w:type="gramStart"/>
      <w:r w:rsidRPr="00F87AFF">
        <w:rPr>
          <w:rFonts w:ascii="Times New Roman" w:hAnsi="Times New Roman" w:cs="Times New Roman"/>
        </w:rPr>
        <w:t>ao 57</w:t>
      </w:r>
      <w:proofErr w:type="gramEnd"/>
      <w:r w:rsidRPr="00F87AFF">
        <w:rPr>
          <w:rFonts w:ascii="Times New Roman" w:hAnsi="Times New Roman" w:cs="Times New Roman"/>
        </w:rPr>
        <w:t xml:space="preserve"> da Lei nº 9.394, de 20 de dezembro de 1996, e com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fundamento no Parecer CNE/CP nº 14/2012, homologado por Despacho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Senhor Ministro de Estado da Educação, publicado no DOU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15 de junho de 2012,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CONSIDERANDO que: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 Constituição Federal (CF), de 1988, no inciso VI do § 1º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artigo 225 determina que o Poder Público </w:t>
      </w:r>
      <w:proofErr w:type="gramStart"/>
      <w:r w:rsidRPr="00F87AFF">
        <w:rPr>
          <w:rFonts w:ascii="Times New Roman" w:hAnsi="Times New Roman" w:cs="Times New Roman"/>
        </w:rPr>
        <w:t>deve</w:t>
      </w:r>
      <w:proofErr w:type="gramEnd"/>
      <w:r w:rsidRPr="00F87AFF">
        <w:rPr>
          <w:rFonts w:ascii="Times New Roman" w:hAnsi="Times New Roman" w:cs="Times New Roman"/>
        </w:rPr>
        <w:t xml:space="preserve"> promover a Educação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Ambiental em todos os níveis de ensino, pois "todos têm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direito ao meio ambiente ecologicamente equilibrado, bem de uso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comum do povo e essencial à sadia qualidade de vida, impondo-se ao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poder público e à coletividade o dever de defendê-lo e preservá-lo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as presentes e futuras gerações";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 Lei nº 6.938, de 31 de agosto de 1981, que dispõe sobre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Política Nacional do Meio Ambiente, no inciso X do artigo 2º, já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estabelecia que a educação ambiental </w:t>
      </w:r>
      <w:proofErr w:type="gramStart"/>
      <w:r w:rsidRPr="00F87AFF">
        <w:rPr>
          <w:rFonts w:ascii="Times New Roman" w:hAnsi="Times New Roman" w:cs="Times New Roman"/>
        </w:rPr>
        <w:t>deve</w:t>
      </w:r>
      <w:proofErr w:type="gramEnd"/>
      <w:r w:rsidRPr="00F87AFF">
        <w:rPr>
          <w:rFonts w:ascii="Times New Roman" w:hAnsi="Times New Roman" w:cs="Times New Roman"/>
        </w:rPr>
        <w:t xml:space="preserve"> ser ministrada a todos 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níveis de ensino, objetivando capacitá-la para a participação ativa na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defesa do meio ambiente;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 Lei nº 9.394, de 20 de dezembro de 1996, de Diretrizes 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Bases da Educação Nacional (LDB), prevê que na formação básica do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cidadão seja assegurada a compreensão do ambiente natural e social;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que os currículos do Ensino Fundamental e do Médio devem abranger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 conhecimento do mundo físico e natural; que a Educação Superior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deve desenvolver o entendimento do ser humano e do meio em que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vive; que a Educação tem, como uma de suas finalidades, a preparação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o exercício da cidadania;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 Lei nº 9.795, de 27 de abril de 1999, regulamentada pelo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Decreto nº 4.281, de 25 de junho de 2002, dispõe especificamente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sobre a Educação Ambiental (EA) e institui a Política Nacional 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 Ambiental (PNEA), como componente essencial e permanente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educação nacional, devendo estar presente, de forma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articulada, em todos os níveis e modalidades do processo educativo;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As Diretrizes Curriculares Nacionais para a Educação Básica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todas as suas etapas e modalidades reconhecem a relevância e 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obrigatoriedade da Educação Ambiental;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 Conselho Nacional de Educação aprovou o Parecer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CNE/CP nº 8, de </w:t>
      </w:r>
      <w:proofErr w:type="gramStart"/>
      <w:r w:rsidRPr="00F87AFF">
        <w:rPr>
          <w:rFonts w:ascii="Times New Roman" w:hAnsi="Times New Roman" w:cs="Times New Roman"/>
        </w:rPr>
        <w:t>6</w:t>
      </w:r>
      <w:proofErr w:type="gramEnd"/>
      <w:r w:rsidRPr="00F87AFF">
        <w:rPr>
          <w:rFonts w:ascii="Times New Roman" w:hAnsi="Times New Roman" w:cs="Times New Roman"/>
        </w:rPr>
        <w:t xml:space="preserve"> de março de 2012, homologado por Despacho do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Senhor Ministro de Estado da Educação, publicado no DOU de 30 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maio de 2012, que estabelece as Diretrizes Nacionais para a Educação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Direitos Humanos incluindo os direitos ambientais no conjunto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dos internacionalmente reconhecidos, e define que a educação para 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cidadania compreende a dimensão política do cuidado com o meio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ambiente local, regional e global;</w:t>
      </w:r>
    </w:p>
    <w:p w:rsidR="003C42EC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 atributo "ambiental" na tradição da Educação Ambiental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brasileira e latino-americana não é empregado para especificar um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tipo de educação, mas se constitui em elemento estruturante que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demarca um campo político de valores e práticas, mobilizando atores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7AFF">
        <w:rPr>
          <w:rFonts w:ascii="Times New Roman" w:hAnsi="Times New Roman" w:cs="Times New Roman"/>
        </w:rPr>
        <w:t>sociais comprometidos com a prática político-pedagógica transformadora</w:t>
      </w:r>
      <w:proofErr w:type="gramEnd"/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emancipatória capaz de promover a ética e a cidadania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87AFF">
        <w:rPr>
          <w:rFonts w:ascii="Times New Roman" w:hAnsi="Times New Roman" w:cs="Times New Roman"/>
        </w:rPr>
        <w:t>O reconhecimento do papel transformador e emancipatório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Educação Ambiental torna-se</w:t>
      </w:r>
      <w:proofErr w:type="gramEnd"/>
      <w:r w:rsidRPr="00F87AFF">
        <w:rPr>
          <w:rFonts w:ascii="Times New Roman" w:hAnsi="Times New Roman" w:cs="Times New Roman"/>
        </w:rPr>
        <w:t xml:space="preserve"> cada vez mais visível diante do atual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contexto nacional e mundial em que a preocupação com as mudanças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climáticas, a degradação da natureza, a redução da biodiversidade, 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riscos socioambientais locais e globais, as necessidades planetárias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evidencia-se na prática social, resolve: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TÍTULO 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OBJETO E MARCO LEGAL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CAPÍTULO 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OBJETO</w:t>
      </w:r>
    </w:p>
    <w:p w:rsid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Art. 1º A presente Resolução estabelece as Diretrizes Curriculares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Nacionais para a Educação Ambiental a serem observadas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pelos sistemas de ensino e suas instituições de Educação Básica e 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Educação Superior, orientando a </w:t>
      </w:r>
      <w:proofErr w:type="gramStart"/>
      <w:r w:rsidRPr="00F87AFF">
        <w:rPr>
          <w:rFonts w:ascii="Times New Roman" w:hAnsi="Times New Roman" w:cs="Times New Roman"/>
        </w:rPr>
        <w:t>implementação</w:t>
      </w:r>
      <w:proofErr w:type="gramEnd"/>
      <w:r w:rsidRPr="00F87AFF">
        <w:rPr>
          <w:rFonts w:ascii="Times New Roman" w:hAnsi="Times New Roman" w:cs="Times New Roman"/>
        </w:rPr>
        <w:t xml:space="preserve"> do determinado pela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Constituição Federal e pela Lei nº 9.795, de 1999, a qual dispõe sobre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Educação Ambiental (EA) e institui a Política Nacional de Educação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Ambiental (PNEA), com os seguintes objetivos: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 - sistematizar os preceitos definidos na citada Lei, bem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como os avanços que ocorreram na área para que contribuam com 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formação humana de sujeitos concretos que vivem em determinado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meio ambiente, contexto histórico e sociocultural, com suas condições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físicas, emocionais, intelectuais, culturais;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 - estimular a reflexão crítica e propositiva da inserção da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 Ambiental na formulação, execução e avaliação dos projetos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institucionais e pedagógicos das instituições de ensino, para que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concepção de Educação Ambiental como integrante do currículo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supere a mera distribuição do tema pelos demais componentes;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III - orientar os cursos de formação de docentes para 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 Básica;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IV - orientar os sistemas educativos dos diferentes entes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federados.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2º A Educação Ambiental é uma dimensão da educação,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é atividade intencional da prática social, que deve imprimir ao desenvolvimento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individual um caráter social em sua relação com 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natureza e com os outros seres humanos, visando potencializar essa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atividade humana com a finalidade de torná-la plena de prática social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de ética ambiental.</w:t>
      </w:r>
    </w:p>
    <w:p w:rsid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3º A Educação Ambiental visa à construção de conhecimentos,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ao desenvolvimento de habilidades, atitudes e valores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sociais, ao cuidado com a comunidade de vida, a justiça e a equidade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socioambiental, e a proteção do meio ambiente natural e construído.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4º A Educação Ambiental é construída com responsabilidade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cidadã, na reciprocidade das relações dos seres humanos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entre si e com a natureza.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5º A Educação Ambiental não é atividade neutra, pois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envolve valores, interesses, </w:t>
      </w:r>
      <w:proofErr w:type="gramStart"/>
      <w:r w:rsidRPr="00F87AFF">
        <w:rPr>
          <w:rFonts w:ascii="Times New Roman" w:hAnsi="Times New Roman" w:cs="Times New Roman"/>
        </w:rPr>
        <w:t>visões de mundo e, desse modo, deve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assumir</w:t>
      </w:r>
      <w:proofErr w:type="gramEnd"/>
      <w:r w:rsidRPr="00F87AFF">
        <w:rPr>
          <w:rFonts w:ascii="Times New Roman" w:hAnsi="Times New Roman" w:cs="Times New Roman"/>
        </w:rPr>
        <w:t xml:space="preserve"> na prática educativa, de forma articulada e interdependente,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 suas dimensões política e pedagógica.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6º A Educação Ambiental deve adotar uma abordagem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que considere a interface entre a natureza, a </w:t>
      </w:r>
      <w:proofErr w:type="spellStart"/>
      <w:r w:rsidRPr="00F87AFF">
        <w:rPr>
          <w:rFonts w:ascii="Times New Roman" w:hAnsi="Times New Roman" w:cs="Times New Roman"/>
        </w:rPr>
        <w:t>sociocultura</w:t>
      </w:r>
      <w:proofErr w:type="spellEnd"/>
      <w:r w:rsidRPr="00F87AFF">
        <w:rPr>
          <w:rFonts w:ascii="Times New Roman" w:hAnsi="Times New Roman" w:cs="Times New Roman"/>
        </w:rPr>
        <w:t>, a produção,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 trabalho, o consumo, superando a visão despolitizada, acrítica,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ingênua e naturalista ainda muito presente na prática pedagógica das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instituições de ensino.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CAPÍTULO II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MARCO LEGAL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7º Em conformidade com a Lei nº 9.795, de 1999,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reafirma-se que a Educação Ambiental é componente integrante, essencial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permanente da Educação Nacional, devendo estar presente,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forma articulada, nos níveis e modalidades da Educação Básica 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Educação Superior, para isso devendo as instituições de ensino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promovê-la integradamente nos seus projetos institucionais e pedagógicos.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8º A Educação Ambiental, respeitando a autonomia da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dinâmica escolar e acadêmica, deve ser desenvolvida como uma prática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educativa integrada e interdisciplinar, contínua e permanente em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todas as fases, etapas, níveis e modalidades, não devendo, como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regra, ser implantada como disciplina ou componente curricular específico.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Parágrafo único. Nos cursos, programas e projetos de graduação,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87AFF">
        <w:rPr>
          <w:rFonts w:ascii="Times New Roman" w:hAnsi="Times New Roman" w:cs="Times New Roman"/>
        </w:rPr>
        <w:t>pós-graduação e de extensão, e nas áreas e atividades voltadas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o aspecto metodológico da Educação Ambiental, é</w:t>
      </w:r>
      <w:proofErr w:type="gramEnd"/>
      <w:r w:rsidRPr="00F87AFF">
        <w:rPr>
          <w:rFonts w:ascii="Times New Roman" w:hAnsi="Times New Roman" w:cs="Times New Roman"/>
        </w:rPr>
        <w:t xml:space="preserve"> facultada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criação de componente curricular específico.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9º Nos cursos de formação inicial e de especialização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técnica e profissional, em todos os níveis e modalidades, deve ser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incorporado conteúdo que trate da ética socioambiental das atividades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profissionais.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10. As instituições de Educação Superior devem promover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sua gestão e suas ações de ensino, pesquisa e extensão orientadas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pelos princípios e objetivos da Educação Ambiental.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11. A dimensão socioambiental deve constar dos currículos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formação inicial e continuada dos profissionais da educação,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considerando a consciência e o respeito à diversidade multiétnica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multicultural do País.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Parágrafo único. Os professores em atividade devem receber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formação complementar em suas áreas de atuação, com o propósito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atender de forma pertinente ao cumprimento dos princípios 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objetivos da Educação Ambiental.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TÍTULO II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PRINCÍPIOS E OBJETIVOS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CAPÍTULO 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PRINCÍPIOS DA EDUCAÇÃO AMBIENTAL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12. A partir do que dispõe a Lei nº 9.795, de 1999, 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base em práticas comprometidas com a construção de sociedades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justas e sustentáveis, fundadas nos valores da liberdade, igualdade,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solidariedade, democracia, justiça social, responsabilidade, sustentabilidade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educação como direito de todos e todas, são princípios da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 Ambiental: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 - totalidade como categoria de análise fundamental em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formação, análises, estudos e produção de conhecimento sobre o meio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ambiente;</w:t>
      </w:r>
    </w:p>
    <w:p w:rsid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 - interdependência entre o meio natural, o socioeconômico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o cultural, sob o enfoque humanista, democrático e participativo;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III - pluralismo de ideias e concepções pedagógicas;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IV - vinculação entre ética, educação, trabalho e práticas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sociais na garantia de continuidade dos estudos e da qualidade social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educação;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 - articulação na abordagem de uma perspectiva crítica 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transformadora dos desafios ambientais a serem enfrentados pelas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atuais e futuras gerações, nas dimensões locais, regionais, nacionais 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globais;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VI - respeito à pluralidade e à diversidade, seja individual,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seja coletiva, étnica, racial, social e cultural, disseminando os direitos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de existência e permanência e o valor da </w:t>
      </w:r>
      <w:proofErr w:type="spellStart"/>
      <w:r w:rsidRPr="00F87AFF">
        <w:rPr>
          <w:rFonts w:ascii="Times New Roman" w:hAnsi="Times New Roman" w:cs="Times New Roman"/>
        </w:rPr>
        <w:t>multiculturalidade</w:t>
      </w:r>
      <w:proofErr w:type="spellEnd"/>
      <w:r w:rsidRPr="00F87AFF">
        <w:rPr>
          <w:rFonts w:ascii="Times New Roman" w:hAnsi="Times New Roman" w:cs="Times New Roman"/>
        </w:rPr>
        <w:t xml:space="preserve"> e plurietnicidade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país e do desenvolvimento da cidadania planetária.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CAPÍTULO II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OBJETIVOS DA EDUCAÇÃO AMBIENTAL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13. Com base no que dispõe a Lei nº 9.795, de 1999,</w:t>
      </w:r>
      <w:r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são objetivos da Educação Ambiental a serem concretizados conforme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cada fase, etapa, modalidade e nível de ensino: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 - desenvolver a compreensão integrada do meio ambiente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suas múltiplas e complexas relações para fomentar novas práticas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sociais e de produção e consumo;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 - garantir a democratização e o acesso às informações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referentes à área socioambiental;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III - estimular a mobilização social e política e o fortalecimento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consciência crítica sobre a dimensão socioambiental;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IV - incentivar a participação individual e coletiva, permanente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responsável, na preservação do equilíbrio do meio ambiente,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entendendo-se a defesa da qualidade ambiental como um valor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inseparável do exercício da cidadania;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 - estimular a cooperação entre as diversas regiões do País,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diferentes formas de arranjos territoriais, visando à construção de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uma sociedade ambientalmente justa e sustentável;</w:t>
      </w:r>
    </w:p>
    <w:p w:rsidR="00F823A3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VI - fomentar e fortalecer a integração entre ciência e tecnologia,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visando à sustentabilidade socioambiental;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VII - fortalecer a cidadania, a autodeterminação dos povos 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solidariedade, a igualdade e o respeito aos direitos humanos, valendo-se de estratégias democráticas e da interação entre as culturas,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como fundamentos para o futuro da humanidade;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VIII - promover o cuidado com a comunidade de vida, a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integridade dos ecossistemas, a justiça econômica, a equidade social,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étnica, racial e de gênero, e o diálogo para a convivência e a paz;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IX - promover os conhecimentos dos diversos grupos sociais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formativos do País que utilizam e preservam a biodiversidade.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14. A Educação Ambiental nas instituições de ensino,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base nos referenciais apresentados, deve contemplar: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 - abordagem curricular que enfatize a natureza como fonte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vida e relacione a dimensão ambiental à justiça social, aos direitos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humanos, à saúde, ao trabalho, ao consumo, à pluralidade étnica,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racial, de gênero, de diversidade sexual, e à superação do racismo 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todas as formas de discriminação e injustiça social;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II - abordagem curricular integrada e transversal, contínua 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permanente em todas as áreas de conhecimento, componentes curriculares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atividades escolares e acadêmicas;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III - aprofundamento do pensamento crítico-reflexivo mediante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estudos científicos, socioeconômicos, políticos e históricos a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partir da dimensão socioambiental, valorizando a participação, a cooperação,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 senso de justiça e a responsabilidade da comunidade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educacional em contraposição às relações de dominação e exploração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presentes na realidade atual;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IV - incentivo à pesquisa e à apropriação de instrumentos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pedagógicos e metodológicos que aprimorem a prática discente 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docente e a cidadania 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V - estímulo à constituição de instituições de ensino como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espaços educadores sustentáveis, integrando proposta curricular, gestão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democrática, edificações, tornando-as referências de sustentabilidade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socioambiental.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TÍTULO III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ORGANIZAÇÃO CURRICULAR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15. O compromisso da instituição educacional, o papel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socioeducativo, ambiental, artístico, cultural e as questões de gênero,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etnia, raça e diversidade que compõem as ações educativas, a organização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a gestão curricular são componentes integrantes dos projetos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institucionais e pedagógicos da Educação Básica e da Educação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Superior.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§ 1º A proposta curricular é constitutiva do Projeto Político-Pedagógico (PPP) e dos Projetos e Planos de Cursos (PC) das instituições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Educação Básica, e dos Projetos Pedagógicos de Curso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(PPC) e do Projeto Pedagógico (PP) constante do Plano de Desenvolvimento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Institucional (PDI) das instituições de Educação Superior.</w:t>
      </w:r>
      <w:r w:rsidR="00F823A3">
        <w:rPr>
          <w:rFonts w:ascii="Times New Roman" w:hAnsi="Times New Roman" w:cs="Times New Roman"/>
        </w:rPr>
        <w:t xml:space="preserve"> 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§ 2º O planejamento dos currículos deve considerar os níveis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dos cursos, as idades e especificidades das fases, etapas, modalidades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da diversidade sociocultural dos estudantes, bem como de suas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comunidades de vida, dos biomas e dos territórios em que se situam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 instituições educacionais.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§ 3º O tratamento pedagógico do currículo deve ser diversificado,</w:t>
      </w:r>
      <w:r w:rsidR="00F823A3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permitindo reconhecer e valorizar a pluralidade e as diferenças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individuais, sociais, étnicas e culturais dos estudantes, promovendo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valores de cooperação, de relações solidárias e de respeito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ao meio ambiente.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16. A inserção dos conhecimentos concernentes à Educação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Ambiental nos currículos da Educação Básica e da Educação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Superior pode ocorrer: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 - pela transversalidade, mediante temas relacionados com 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meio ambiente e a sustentabilidade socioambiental;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 - como conteúdo dos componentes já constantes do currículo;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III - pela combinação de transversalidade e de tratamento nos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componentes curriculares.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Parágrafo único. Outras formas de inserção podem ser admitidas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 organização curricular da Educação Superior e na Educação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Profissional Técnica de Nível Médio, considerando a natureza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dos cursos.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17. Considerando os saberes e os valores da sustentabilidade,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diversidade de manifestações da vida, os princípios e 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objetivos estabelecidos, o planejamento curricular e a gestão da instituição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ensino devem: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 - estimular: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a) visão integrada, multidimensional da área ambiental, considerando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 estudo da diversidade biogeográfica e seus processos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ecológicos vitais, as influências políticas, sociais, econômicas, psicológicas,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dentre outras, na relação entre sociedade, meio ambiente,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natureza, cultura, ciência e tecnologia;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b) pensamento crítico por meio de estudos filosóficos, científicos,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socioeconômicos, políticos e históricos, na ótica da sustentabilidade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socioambiental, valorizando a participação, a cooperação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c) reconhecimento e valorização da diversidade dos múltiplos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saberes e olhares científicos e populares sobre o meio ambiente,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especial de povos originários e de comunidades tradicionais;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d) vivências que promovam o reconhecimento, o respeito, 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responsabilidade e o convívio cuidadoso com os seres vivos e seu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habitat;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e) reflexão sobre as desigualdades socioeconômicas e seus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impactos ambientais, que recaem principalmente sobre os grupos vulneráveis,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visando à conquista da justiça ambiental;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f) uso das diferentes linguagens para a produção e a socialização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de ações e experiências coletivas de </w:t>
      </w:r>
      <w:proofErr w:type="spellStart"/>
      <w:r w:rsidRPr="00F87AFF">
        <w:rPr>
          <w:rFonts w:ascii="Times New Roman" w:hAnsi="Times New Roman" w:cs="Times New Roman"/>
        </w:rPr>
        <w:t>educomunicação</w:t>
      </w:r>
      <w:proofErr w:type="spellEnd"/>
      <w:r w:rsidRPr="00F87AFF">
        <w:rPr>
          <w:rFonts w:ascii="Times New Roman" w:hAnsi="Times New Roman" w:cs="Times New Roman"/>
        </w:rPr>
        <w:t>, 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qual propõe a integração da comunicação com o uso de recursos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tecnológicos na aprendizagem.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 - contribuir para: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a) o reconhecimento da importância dos aspectos constituintes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determinantes da dinâmica da natureza, contextualizando 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conhecimentos a partir da paisagem, da bacia hidrográfica, do bioma,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clima, dos processos geológicos, das ações antrópicas e suas interações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sociais e políticas, analisando os diferentes recortes territoriais,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cujas riquezas e potencialidades, usos e problemas devem ser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identificados e compreendidos segundo a gênese e a dinâmica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natureza e das alterações provocadas pela sociedade;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b) a revisão de práticas escolares fragmentadas buscando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construir outras práticas que considerem a interferência do ambiente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 qualidade de vida das sociedades humanas nas diversas dimensões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local, regional e planetária;</w:t>
      </w:r>
    </w:p>
    <w:p w:rsidR="00A56AE1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c) o estabelecimento das relações entre as mudanças do clima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o atual modelo de produção, consumo, organização social,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visando à prevenção de desastres ambientais e à proteção das comunidades;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d) a promoção do cuidado e responsabilidade com as diversas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formas de vida, do respeito às pessoas, culturas e comunidades;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e) a valorização dos conhecimentos referentes à saúde ambiental,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inclusive no meio ambiente de trabalho, com ênfase na promoção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saúde para melhoria da qualidade de vida;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f) a construção da cidadania planetária a partir da perspectiva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crítica e transformadora dos desafios ambientais a serem enfrentados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pelas atuais e futuras gerações.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III - promover: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a) observação e estudo da natureza e de seus sistemas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funcionamento para possibilitar a descoberta de como as formas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vida relacionam-se entre si e os ciclos naturais interligam-se e integram-se uns aos outros;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b) ações pedagógicas que permitam aos sujeitos a compreensão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crítica da dimensão ética e política das questões socioambientais,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situadas tanto na esfera individual, como na esfera pública;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c) projetos e atividades, inclusive artísticas e lúdicas, que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valorizem o sentido de pertencimento dos seres humanos à natureza,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diversidade dos seres vivos, as diferentes culturas locais, a tradição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oral, entre outras, inclusive desenvolvidas em espaços nos quais 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estudantes se identifiquem como integrantes da natureza, estimulando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percepção do meio ambiente como fundamental para o exercício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cidadania;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d) experiências que contemplem a produção de conhecimentos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científicos, </w:t>
      </w:r>
      <w:proofErr w:type="spellStart"/>
      <w:r w:rsidRPr="00F87AFF">
        <w:rPr>
          <w:rFonts w:ascii="Times New Roman" w:hAnsi="Times New Roman" w:cs="Times New Roman"/>
        </w:rPr>
        <w:t>socioambientalmente</w:t>
      </w:r>
      <w:proofErr w:type="spellEnd"/>
      <w:r w:rsidRPr="00F87AFF">
        <w:rPr>
          <w:rFonts w:ascii="Times New Roman" w:hAnsi="Times New Roman" w:cs="Times New Roman"/>
        </w:rPr>
        <w:t xml:space="preserve"> responsáveis, a interação, o cuidado,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a preservação e o conhecimento da </w:t>
      </w:r>
      <w:proofErr w:type="spellStart"/>
      <w:r w:rsidRPr="00F87AFF">
        <w:rPr>
          <w:rFonts w:ascii="Times New Roman" w:hAnsi="Times New Roman" w:cs="Times New Roman"/>
        </w:rPr>
        <w:t>sociobiodiversidade</w:t>
      </w:r>
      <w:proofErr w:type="spellEnd"/>
      <w:r w:rsidRPr="00F87AFF">
        <w:rPr>
          <w:rFonts w:ascii="Times New Roman" w:hAnsi="Times New Roman" w:cs="Times New Roman"/>
        </w:rPr>
        <w:t xml:space="preserve"> e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sustentabilidade da vida na Terra;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e) trabalho de comissões, grupos ou outras formas de atuação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coletiva favoráveis à promoção de educação entre pares, para participação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planejamento, execução, avaliação e gestão de projetos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intervenção e ações de sustentabilidade socioambiental na instituição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educacional e na comunidade, com foco na prevenção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riscos, na proteção e preservação do meio ambiente e da saúde humana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na construção de sociedades sustentáveis.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TÍTULO IV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SISTEMAS DE ENSINO E REGIME DE COLABORAÇÃO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18. Os Conselhos de Educação dos Estados, do Distrito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Federal e dos Municípios devem estabelecer as normas complementares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que tornem efetiva a Educação Ambiental em todas as fases,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etapas, modalidades e níveis de ensino sob sua jurisdição.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19. Os órgãos normativos e executivos dos sistemas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ensino devem articular-se entre si e com as universidades e demais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instituições formadoras de profissionais da educação, para que 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cursos e programas de formação inicial e continuada de professores,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gestores, coordenadores, especialistas e outros profissionais que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atuam na Educação Básica e na Superior capacitem para o desenvolvimento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didático-pedagógico da dimensão da Educação Ambiental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 sua atuação escolar e acadêmica.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§ 1º Os cursos de licenciatura, que qualificam para a docência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 Educação Básica, e os cursos e programas de pós-graduação,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qualificadores para a docência na Educação Superior, devem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incluir formação com essa dimensão, com foco na metodologia integrada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interdisciplinar.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§ 2º Os sistemas de ensino, em colaboração com outras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instituições, devem instituir políticas permanentes que incentivem e</w:t>
      </w:r>
      <w:r w:rsidR="00A56AE1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dêem</w:t>
      </w:r>
      <w:proofErr w:type="spellEnd"/>
      <w:r w:rsidRPr="00F87AFF">
        <w:rPr>
          <w:rFonts w:ascii="Times New Roman" w:hAnsi="Times New Roman" w:cs="Times New Roman"/>
        </w:rPr>
        <w:t xml:space="preserve"> condições concretas de formação continuada, para que se efetivem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os princípios e se atinjam os objetivos da Educação Ambiental.</w:t>
      </w:r>
    </w:p>
    <w:p w:rsidR="00A56AE1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20. As Diretrizes Curriculares Nacionais e as normas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os cursos e programas da Educação Superior devem, na sua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necessária atualização, prescrever o adequado para essa formação.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21. Os sistemas de ensino devem promover as condições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que as instituições educacionais constituam-se em espaços educadores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sustentáveis, com a intencionalidade de educar para a sustentabilidade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socioambiental de suas comunidades, integrando currículos,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gestão e edificações em relação equilibrada com o meio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ambiente, tornando-se referência para seu território.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22. Os sistemas de ensino e as instituições de pesquisa,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regime de colaboração, devem fomentar e divulgar estudos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experiências realizados na área da Educação Ambiental.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§ 1º Os sistemas de ensino devem propiciar às instituições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educacionais meios para o estabelecimento de diálogo e parceria com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comunidade, visando à produção de conhecimentos sobre condições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alternativas socioambientais locais e regionais e à intervenção para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qualificação da vida e da convivência saudável.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§ 2º Recomenda-se que os órgãos públicos de fomento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financiamento à pesquisa incrementem o apoio a projetos de pesquisa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investigação na área da Educação Ambiental, sobretudo visando ao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desenvolvimento de tecnologias mitigadoras de impactos negativos ao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meio ambiente e à saúde.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23. Os sistemas de ensino, em regime de colaboração,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devem criar políticas de produção e de aquisição de materiais didáticos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paradidáticos, com engajamento da comunidade educativa,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orientados pela dimensão socioambiental.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24. O Ministério da Educação (MEC) e os correspondentes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órgãos estaduais, </w:t>
      </w:r>
      <w:proofErr w:type="gramStart"/>
      <w:r w:rsidRPr="00F87AFF">
        <w:rPr>
          <w:rFonts w:ascii="Times New Roman" w:hAnsi="Times New Roman" w:cs="Times New Roman"/>
        </w:rPr>
        <w:t>distrital e municipais</w:t>
      </w:r>
      <w:proofErr w:type="gramEnd"/>
      <w:r w:rsidRPr="00F87AFF">
        <w:rPr>
          <w:rFonts w:ascii="Times New Roman" w:hAnsi="Times New Roman" w:cs="Times New Roman"/>
        </w:rPr>
        <w:t xml:space="preserve"> devem incluir o atendimento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destas Diretrizes nas avaliações para fins de credenciamento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recredenciamento, de autorização e renovação de autorização, e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reconhecimento de instituições educacionais e de cursos.</w:t>
      </w:r>
    </w:p>
    <w:p w:rsidR="00F87AFF" w:rsidRPr="00F87AFF" w:rsidRDefault="00F87AFF" w:rsidP="00F87A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25. Esta Resolução entra em vigor na data de sua publicação.</w:t>
      </w:r>
    </w:p>
    <w:p w:rsidR="00F87AFF" w:rsidRP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PASCHOAL LAÉRCIO ARMONIA</w:t>
      </w:r>
    </w:p>
    <w:p w:rsid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Em exercício</w:t>
      </w:r>
    </w:p>
    <w:p w:rsid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AFF" w:rsidRPr="00A56AE1" w:rsidRDefault="00A56AE1" w:rsidP="00F87A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r w:rsidR="003C42EC">
        <w:rPr>
          <w:rFonts w:ascii="Times New Roman" w:hAnsi="Times New Roman" w:cs="Times New Roman"/>
          <w:b/>
          <w:i/>
        </w:rPr>
        <w:t>70/71</w:t>
      </w:r>
      <w:proofErr w:type="gramStart"/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AE1" w:rsidRPr="00F87AFF" w:rsidRDefault="00A56AE1" w:rsidP="00A56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MINISTÉRIO DA EDUCAÇÃO</w:t>
      </w:r>
    </w:p>
    <w:p w:rsidR="00A56AE1" w:rsidRPr="00F87AFF" w:rsidRDefault="00A56AE1" w:rsidP="00A56A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CONSELHO NACIONAL DE EDUCAÇÃO</w:t>
      </w:r>
    </w:p>
    <w:p w:rsidR="00F87AFF" w:rsidRP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SECRETARIA EXECUTIVA</w:t>
      </w:r>
    </w:p>
    <w:p w:rsidR="00F87AFF" w:rsidRPr="00F87AFF" w:rsidRDefault="00F87AFF" w:rsidP="00F87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AFF">
        <w:rPr>
          <w:rFonts w:ascii="Times New Roman" w:hAnsi="Times New Roman" w:cs="Times New Roman"/>
          <w:b/>
        </w:rPr>
        <w:t>SÚMULA DE PARECERES</w:t>
      </w:r>
    </w:p>
    <w:p w:rsidR="00A56AE1" w:rsidRDefault="00A56AE1" w:rsidP="00A56A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Reunião Ordinária dos Dias 6, 7 e 8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Março/</w:t>
      </w:r>
      <w:proofErr w:type="gramStart"/>
      <w:r w:rsidRPr="00F87AFF">
        <w:rPr>
          <w:rFonts w:ascii="Times New Roman" w:hAnsi="Times New Roman" w:cs="Times New Roman"/>
        </w:rPr>
        <w:t>2012</w:t>
      </w:r>
      <w:proofErr w:type="gramEnd"/>
    </w:p>
    <w:p w:rsidR="00A56AE1" w:rsidRPr="00F87AFF" w:rsidRDefault="00A56AE1" w:rsidP="00A56A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CONSELHO PLENO</w:t>
      </w:r>
    </w:p>
    <w:p w:rsidR="003C42EC" w:rsidRPr="00F87AFF" w:rsidRDefault="003C42EC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200904508 Parecer: CNE/CP 7/2012 Relator: Milton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Linhares Interessado: Instituto de Educação Superior e Tecnológica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Professor </w:t>
      </w:r>
      <w:proofErr w:type="spellStart"/>
      <w:r w:rsidRPr="00F87AFF">
        <w:rPr>
          <w:rFonts w:ascii="Times New Roman" w:hAnsi="Times New Roman" w:cs="Times New Roman"/>
        </w:rPr>
        <w:t>Franbran</w:t>
      </w:r>
      <w:proofErr w:type="spellEnd"/>
      <w:r w:rsidRPr="00F87AFF">
        <w:rPr>
          <w:rFonts w:ascii="Times New Roman" w:hAnsi="Times New Roman" w:cs="Times New Roman"/>
        </w:rPr>
        <w:t xml:space="preserve"> Ltda. - São Luís/MA Assunto: Recurso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contra a decisão da Câmara de Educação Superior que, por meio 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parecer CNE/CES n° 478/2011, negou o credenciamento da Faculdade</w:t>
      </w:r>
      <w:r w:rsidR="00A56AE1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Franbran</w:t>
      </w:r>
      <w:proofErr w:type="spellEnd"/>
      <w:r w:rsidRPr="00F87AFF">
        <w:rPr>
          <w:rFonts w:ascii="Times New Roman" w:hAnsi="Times New Roman" w:cs="Times New Roman"/>
        </w:rPr>
        <w:t>, com sede no Município de Pinheiro, no Estado 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Maranhão Voto do relator: Nos termos do artigo 33 do Regimento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Interno do Conselho Nacional de Educação, conheço do recurso para,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mérito, negar-lhe provimento, mantendo os efeitos do Parecer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CNE/CES nº 478/2011, que indeferiu o pedido de credenciamento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Instituição de Educação Superior denominada Faculdade </w:t>
      </w:r>
      <w:proofErr w:type="spellStart"/>
      <w:r w:rsidRPr="00F87AFF">
        <w:rPr>
          <w:rFonts w:ascii="Times New Roman" w:hAnsi="Times New Roman" w:cs="Times New Roman"/>
        </w:rPr>
        <w:t>Franbran</w:t>
      </w:r>
      <w:proofErr w:type="spellEnd"/>
      <w:r w:rsidRPr="00F87AFF">
        <w:rPr>
          <w:rFonts w:ascii="Times New Roman" w:hAnsi="Times New Roman" w:cs="Times New Roman"/>
        </w:rPr>
        <w:t>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que seria instalada na Avenida Presidente </w:t>
      </w:r>
      <w:r w:rsidRPr="00F87AFF">
        <w:rPr>
          <w:rFonts w:ascii="Times New Roman" w:hAnsi="Times New Roman" w:cs="Times New Roman"/>
        </w:rPr>
        <w:lastRenderedPageBreak/>
        <w:t>Dutra, no 465, Centro,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Pinheiro, no Estado do Maranhão Decisão do Conselho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Pleno: APROVADO por unanimidade.</w:t>
      </w:r>
    </w:p>
    <w:p w:rsidR="003C42EC" w:rsidRDefault="003C42EC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CÂMARA DE EDUCAÇÃO BÁSICA</w:t>
      </w:r>
    </w:p>
    <w:p w:rsidR="003C42EC" w:rsidRPr="00F87AFF" w:rsidRDefault="003C42EC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Processo: 23001.000035/2012-86 Parecer: CNE/CEB 6/2012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Relatora: Maria Izabel Azevedo Noronha Interessado: Ministério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Educação/Secretaria de Articulação com os Sistemas de Ensino (SASE/MEC) - Brasília/DF Assunto: Consulta sobre as atividades desenvolvidas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por professores de estabelecimentos de Educação Básica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fins de reconhecimento dos seus direitos previdenciários Voto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relatora: Por todo o exposto, entendemos que são professores para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fins de aposentadoria especial, não apenas aqueles que possuem no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nome de seu cargo ou emprego o vocábulo "professor", mas também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aqueles que não possuam esta designação, mas que exerçam a cátedra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 Educação Básica, realizando tarefas docentes adequadas ao nível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ensino em que atuam, com a complexidade esperada para a faixa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etária que se relaciona com o respectivo nível de ensino. Do mesmo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modo, realizam atividades de magistério aqueles que não exercem 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cátedra, mas prestam assessoria direta ao processo educativo, entendendo-se como assessoria, inclusive, as atividades diretivas, gerenciais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de supervisão. Em ambos os casos, é necessário que 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profissional a aposentar-se possua a habilitação necessária para 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exercício da atividade de magistério, para que ela seja considerada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como tal Decisão da Câmara: APROVADO por </w:t>
      </w:r>
      <w:proofErr w:type="spellStart"/>
      <w:proofErr w:type="gramStart"/>
      <w:r w:rsidRPr="00F87AFF">
        <w:rPr>
          <w:rFonts w:ascii="Times New Roman" w:hAnsi="Times New Roman" w:cs="Times New Roman"/>
        </w:rPr>
        <w:t>unanimidade.</w:t>
      </w:r>
      <w:proofErr w:type="gramEnd"/>
      <w:r w:rsidRPr="00F87AFF">
        <w:rPr>
          <w:rFonts w:ascii="Times New Roman" w:hAnsi="Times New Roman" w:cs="Times New Roman"/>
        </w:rPr>
        <w:t>Processo</w:t>
      </w:r>
      <w:proofErr w:type="spellEnd"/>
      <w:r w:rsidRPr="00F87AFF">
        <w:rPr>
          <w:rFonts w:ascii="Times New Roman" w:hAnsi="Times New Roman" w:cs="Times New Roman"/>
        </w:rPr>
        <w:t>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23001.000054/2010-41 Parecer: CNE/CEB 7/2012 Relator:</w:t>
      </w:r>
      <w:r w:rsidR="00A56AE1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Adeum</w:t>
      </w:r>
      <w:proofErr w:type="spellEnd"/>
      <w:r w:rsidRPr="00F87AFF">
        <w:rPr>
          <w:rFonts w:ascii="Times New Roman" w:hAnsi="Times New Roman" w:cs="Times New Roman"/>
        </w:rPr>
        <w:t xml:space="preserve"> Hilário </w:t>
      </w:r>
      <w:proofErr w:type="spellStart"/>
      <w:r w:rsidRPr="00F87AFF">
        <w:rPr>
          <w:rFonts w:ascii="Times New Roman" w:hAnsi="Times New Roman" w:cs="Times New Roman"/>
        </w:rPr>
        <w:t>Sauer</w:t>
      </w:r>
      <w:proofErr w:type="spellEnd"/>
      <w:r w:rsidRPr="00F87AFF">
        <w:rPr>
          <w:rFonts w:ascii="Times New Roman" w:hAnsi="Times New Roman" w:cs="Times New Roman"/>
        </w:rPr>
        <w:t xml:space="preserve"> Interessado: Colégio Brasil Japão Professor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Shinoda - Nagoya, Província de </w:t>
      </w:r>
      <w:proofErr w:type="spellStart"/>
      <w:r w:rsidRPr="00F87AFF">
        <w:rPr>
          <w:rFonts w:ascii="Times New Roman" w:hAnsi="Times New Roman" w:cs="Times New Roman"/>
        </w:rPr>
        <w:t>Aichi</w:t>
      </w:r>
      <w:proofErr w:type="spellEnd"/>
      <w:r w:rsidRPr="00F87AFF">
        <w:rPr>
          <w:rFonts w:ascii="Times New Roman" w:hAnsi="Times New Roman" w:cs="Times New Roman"/>
        </w:rPr>
        <w:t xml:space="preserve"> (Japão) Assunto: Validação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curso de Educação Profissional Técnica de Nível Médio do Colégio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Brasil Japão Professor Shinoda, localizado na cidade de Nagoya,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Província de </w:t>
      </w:r>
      <w:proofErr w:type="spellStart"/>
      <w:r w:rsidRPr="00F87AFF">
        <w:rPr>
          <w:rFonts w:ascii="Times New Roman" w:hAnsi="Times New Roman" w:cs="Times New Roman"/>
        </w:rPr>
        <w:t>Aichi</w:t>
      </w:r>
      <w:proofErr w:type="spellEnd"/>
      <w:r w:rsidRPr="00F87AFF">
        <w:rPr>
          <w:rFonts w:ascii="Times New Roman" w:hAnsi="Times New Roman" w:cs="Times New Roman"/>
        </w:rPr>
        <w:t>, no Japão Voto do relator: Nos termos deste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Parecer, voto pela validade, em território nacional, dos documentos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curso de Educação Profissional Técnica de Nível Médio em Informática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respectivas qualificações profissionais previstas no correspondente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itinerário formativo, emitidos pelo Colégio Brasil Japão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Professor Shinoda, localizado na cidade de Nagoya, Província de</w:t>
      </w:r>
      <w:r w:rsidR="00A56AE1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Aichi</w:t>
      </w:r>
      <w:proofErr w:type="spellEnd"/>
      <w:r w:rsidRPr="00F87AFF">
        <w:rPr>
          <w:rFonts w:ascii="Times New Roman" w:hAnsi="Times New Roman" w:cs="Times New Roman"/>
        </w:rPr>
        <w:t>, no Japão. Encaminhe-se cópia deste Parecer para a Associação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Escolas Brasileiras no Japão (AEBJ) Decisão da Câmara: APROVADO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por </w:t>
      </w:r>
      <w:proofErr w:type="spellStart"/>
      <w:proofErr w:type="gramStart"/>
      <w:r w:rsidRPr="00F87AFF">
        <w:rPr>
          <w:rFonts w:ascii="Times New Roman" w:hAnsi="Times New Roman" w:cs="Times New Roman"/>
        </w:rPr>
        <w:t>unanimidade.</w:t>
      </w:r>
      <w:proofErr w:type="gramEnd"/>
      <w:r w:rsidRPr="00F87AFF">
        <w:rPr>
          <w:rFonts w:ascii="Times New Roman" w:hAnsi="Times New Roman" w:cs="Times New Roman"/>
        </w:rPr>
        <w:t>Processo</w:t>
      </w:r>
      <w:proofErr w:type="spellEnd"/>
      <w:r w:rsidRPr="00F87AFF">
        <w:rPr>
          <w:rFonts w:ascii="Times New Roman" w:hAnsi="Times New Roman" w:cs="Times New Roman"/>
        </w:rPr>
        <w:t>: 23001.0000031/2012-06 Parecer: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CNE/CEB 8/2012 Relator: </w:t>
      </w:r>
      <w:proofErr w:type="spellStart"/>
      <w:r w:rsidRPr="00F87AFF">
        <w:rPr>
          <w:rFonts w:ascii="Times New Roman" w:hAnsi="Times New Roman" w:cs="Times New Roman"/>
        </w:rPr>
        <w:t>Adeum</w:t>
      </w:r>
      <w:proofErr w:type="spellEnd"/>
      <w:r w:rsidRPr="00F87AFF">
        <w:rPr>
          <w:rFonts w:ascii="Times New Roman" w:hAnsi="Times New Roman" w:cs="Times New Roman"/>
        </w:rPr>
        <w:t xml:space="preserve"> Hilário </w:t>
      </w:r>
      <w:proofErr w:type="spellStart"/>
      <w:r w:rsidRPr="00F87AFF">
        <w:rPr>
          <w:rFonts w:ascii="Times New Roman" w:hAnsi="Times New Roman" w:cs="Times New Roman"/>
        </w:rPr>
        <w:t>Sauer</w:t>
      </w:r>
      <w:proofErr w:type="spellEnd"/>
      <w:r w:rsidRPr="00F87AFF">
        <w:rPr>
          <w:rFonts w:ascii="Times New Roman" w:hAnsi="Times New Roman" w:cs="Times New Roman"/>
        </w:rPr>
        <w:t xml:space="preserve"> Interessado: Ministério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Educação/Assessoria Parlamentar (GM/ASPAR) - Brasília/DF Assunto: Análise do Projeto de Lei nº 3.153/2012, de emenda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à Lei 9.394/96 (LDB), de autoria da Deputada Andreia Zito Voto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relator: Nos termos deste Parecer, julgo o acréscimo do inciso IX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ao artigo 12 da Lei 9.394/96 (Lei de Diretrizes e Bases da Educação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Nacional), proposto no Projeto de Lei nº 3.153/2012, pela Deputada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Andreia Zito, coerente com os princípios constitucionais, com a legislação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brasileira e com as normas nacionais editadas por este Conselho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Nacional de Educação, e pode representar um reforço às medidas voltadas para a consolidação de um clima de convivência democrática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ambiente escolar. Ele é compreendido como apoio ao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conjunto de ações voltadas para a implantação de uma cultura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 em direitos humanos nas escolas. Assim, interpreto a iniciativa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parlamentar, manifestando-me favorável a ela Decisão da Câmara: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APROVADO por unanimidade.</w:t>
      </w:r>
    </w:p>
    <w:p w:rsidR="003C42EC" w:rsidRDefault="003C42EC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CÂMARA DE EDUCAÇÃO SUPERIOR</w:t>
      </w:r>
    </w:p>
    <w:p w:rsidR="003C42EC" w:rsidRPr="00F87AFF" w:rsidRDefault="003C42EC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2EC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Processo: 23001.000025/2012-41 Parecer: CNE/CES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113/2012 Relator: Paulo Speller Interessado: Mario Luiz Nunes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Silva - São Paulo/SP Assunto: Consulta sobre equiparação curricular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curso de graduação em Engenharia Metalúrgica com o curso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graduação em Engenharia Mecânica, para fins de cumprimento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critérios exigidos em concurso público Voto do relator: </w:t>
      </w:r>
      <w:proofErr w:type="gramStart"/>
      <w:r w:rsidRPr="00F87AFF">
        <w:rPr>
          <w:rFonts w:ascii="Times New Roman" w:hAnsi="Times New Roman" w:cs="Times New Roman"/>
        </w:rPr>
        <w:t>A análise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documentação que integra o processo em epígrafe e as informações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sobre a experiência acadêmica e profissional de Mario Luiz Nunes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Silva permitem</w:t>
      </w:r>
      <w:proofErr w:type="gramEnd"/>
      <w:r w:rsidRPr="00F87AFF">
        <w:rPr>
          <w:rFonts w:ascii="Times New Roman" w:hAnsi="Times New Roman" w:cs="Times New Roman"/>
        </w:rPr>
        <w:t xml:space="preserve"> evidenciar que a sua formação acadêmica é compatível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a de Engenheiro Mecânico, atendendo, portanto, aos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critérios exigidos no concurso público a que se submeteu, para o qual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foi aprovado e, inclusive, nomeado. Responda-se ao interessado e ao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Instituto Federal de Educação, Ciências e Tecnologia de São Paulo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nos termos deste Parecer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Decisão da Câmara: APROVADO por unanimidade.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23000.008580/2011-40 Parecer: CNE/CES 114/2012 Relator: Paschoal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Laércio </w:t>
      </w:r>
      <w:proofErr w:type="spellStart"/>
      <w:r w:rsidRPr="00F87AFF">
        <w:rPr>
          <w:rFonts w:ascii="Times New Roman" w:hAnsi="Times New Roman" w:cs="Times New Roman"/>
        </w:rPr>
        <w:t>Armonia</w:t>
      </w:r>
      <w:proofErr w:type="spellEnd"/>
      <w:r w:rsidRPr="00F87AFF">
        <w:rPr>
          <w:rFonts w:ascii="Times New Roman" w:hAnsi="Times New Roman" w:cs="Times New Roman"/>
        </w:rPr>
        <w:t xml:space="preserve"> Interessada: Associação de Ensino Superior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Alagoas (AESA) - Maceió/AL Assunto: Recurso contra a decisão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Secretaria de Regulação e Supervisão da Educação Superior que,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por meio de Despacho s/nº de </w:t>
      </w:r>
      <w:r w:rsidRPr="00F87AFF">
        <w:rPr>
          <w:rFonts w:ascii="Times New Roman" w:hAnsi="Times New Roman" w:cs="Times New Roman"/>
        </w:rPr>
        <w:lastRenderedPageBreak/>
        <w:t>1º/6/2011, publicado no DOU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2/6/2011, aplicou medida cautelar de redução de 20 (vinte) vagas no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curso de Direito, bacharelado, oferecido pelo Instituto de Ensino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Superior de Alagoas (IESA) Voto do relator: Nos termos do artigo 6º,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inciso VIII, do Decreto nº 5.773/2006, </w:t>
      </w:r>
      <w:proofErr w:type="gramStart"/>
      <w:r w:rsidRPr="00F87AFF">
        <w:rPr>
          <w:rFonts w:ascii="Times New Roman" w:hAnsi="Times New Roman" w:cs="Times New Roman"/>
        </w:rPr>
        <w:t>conheço</w:t>
      </w:r>
      <w:proofErr w:type="gramEnd"/>
      <w:r w:rsidRPr="00F87AFF">
        <w:rPr>
          <w:rFonts w:ascii="Times New Roman" w:hAnsi="Times New Roman" w:cs="Times New Roman"/>
        </w:rPr>
        <w:t xml:space="preserve"> do recurso para, no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mérito, negar-lhe provimento, mantendo os efeitos da decisão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Secretaria de Regulação e Supervisão da Educação Superior que, por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meio do Despacho s/nº de 1º/6/2011, e do Despacho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83/2011 GAB/SERES/MEC, de 03 de agosto de 2011, aplicou medida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cautelar de redução de 20 (vinte) vagas no curso de Direito,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bacharelado, oferecido pelo Instituto de Ensino Superior de Alagoas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(IESA), com sede na Avenida Engenheiro Paulo Brandão Nogueira,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nº 160, bairro </w:t>
      </w:r>
      <w:proofErr w:type="spellStart"/>
      <w:r w:rsidRPr="00F87AFF">
        <w:rPr>
          <w:rFonts w:ascii="Times New Roman" w:hAnsi="Times New Roman" w:cs="Times New Roman"/>
        </w:rPr>
        <w:t>Jatiúca</w:t>
      </w:r>
      <w:proofErr w:type="spellEnd"/>
      <w:r w:rsidRPr="00F87AFF">
        <w:rPr>
          <w:rFonts w:ascii="Times New Roman" w:hAnsi="Times New Roman" w:cs="Times New Roman"/>
        </w:rPr>
        <w:t>, Loteamento Stella Maris, no Município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Maceió, no Estado de Alagoas Decisão da Câmara: APROVADO por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unanimidade.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 23000.010203/2011-71 Parecer: CNE/CES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115/2012 Relator: Milton Linhares Interessada: Fundação Educacional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Ituiutaba - Ituiutaba/MG Assunto: Recurso contra a decisão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Secretaria de Regulação e Supervisão da Educação Superior (SERES)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que, por meio de Despacho s/nº de 1º/6/2011, publicado no DOU,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2/6/2011, aplicou medida cautelar de redução de 60 (sessenta) vagas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curso de Direito, bacharelado, oferecido pelo Instituto Superior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Ensino e Pesquisa de Ituiutaba (ISEPI) Voto do relator: Nos termos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artigo 6º, inciso VIII, do Decreto nº 5.773/2006, </w:t>
      </w:r>
      <w:proofErr w:type="gramStart"/>
      <w:r w:rsidRPr="00F87AFF">
        <w:rPr>
          <w:rFonts w:ascii="Times New Roman" w:hAnsi="Times New Roman" w:cs="Times New Roman"/>
        </w:rPr>
        <w:t>conheço</w:t>
      </w:r>
      <w:proofErr w:type="gramEnd"/>
      <w:r w:rsidRPr="00F87AFF">
        <w:rPr>
          <w:rFonts w:ascii="Times New Roman" w:hAnsi="Times New Roman" w:cs="Times New Roman"/>
        </w:rPr>
        <w:t xml:space="preserve"> 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recurso para, no mérito, negar-lhe provimento, mantendo os efeitos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decisão da Secretaria de Regulação e Supervisão da Educação Superior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que, por meio de Despacho s/nº, publicado no DOU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2/6/2011, aplicou medida cautelar de redução de 60 (sessenta) vagas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curso de Direito, bacharelado, oferecido pelo Instituto Superior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Ensino e Pesquisa de Ituiutaba (ISEPI), com sede no Município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Ituiutaba, no Estado de Minas Gerais Decisão da Câmara: APROVADO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por unanimidade. Processo: 23000.008652/2011-59 Parecer: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CNE/CES 116/2012 Relator: Milton Linhares Interessada: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Associação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Ensino Superior de Goiás - Rio Verde/GO Assunto: Recurso contra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decisão da Secretaria de Regulação e Supervisão da Educação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Superior (SERES) que, por meio de Despacho s/nº de 1º/6/2011,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publicado no DOU de 2/6/2011, aplicou medida cautelar de redução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60 (sessenta) vagas no curso de Direito, bacharelado, oferecido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pelo Instituto de Ensino Superior de Rio Verde (IESRIVER) Voto 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Nos termos do artigo 6º, inciso VIII, do Decreto nº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5.773/2006, </w:t>
      </w:r>
      <w:proofErr w:type="gramStart"/>
      <w:r w:rsidRPr="00F87AFF">
        <w:rPr>
          <w:rFonts w:ascii="Times New Roman" w:hAnsi="Times New Roman" w:cs="Times New Roman"/>
        </w:rPr>
        <w:t>conheço</w:t>
      </w:r>
      <w:proofErr w:type="gramEnd"/>
      <w:r w:rsidRPr="00F87AFF">
        <w:rPr>
          <w:rFonts w:ascii="Times New Roman" w:hAnsi="Times New Roman" w:cs="Times New Roman"/>
        </w:rPr>
        <w:t xml:space="preserve"> do recurso para, no mérito, negar-lhe provimento,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mantendo os efeitos da decisão da Secretaria de Regulação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Supervisão da Educação Superior que, por meio de Despacho s/nº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1º/6/2011, publicado no DOU de 2/6/2/2011, aplicou medida cautelar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redução de 60 (sessenta) vagas no curso de Direito, bacharelado,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oferecido pelo Instituto de Ensino Superior de Rio Verde (IESRIVER),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sede no Município de Rio Verde, no Estado de Goiás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Decisão da Câmara: APROVADO por unanimidade.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23000.008825/2011-39 Parecer: CNE/CES 117/2012 Relator: Milton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Linhares Interessada: Anhanguera Educacional Ltda. - Valinhos/SP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Assunto: Recurso contra a decisão da Secretaria de Regulação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Supervisão da Educação Superior (SERES) que, por meio de Despacho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s/nº de 1º/6/2011, publicado no DOU de 2/6/2011, aplicou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medida cautelar de redução de 64 (sessenta e quatro) vagas no curso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Direito, bacharelado, oferecido pela Faculdade Anhanguera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Taboão da Serra (FATS) Voto do relator: Nos termos do artigo 6º,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inciso VIII, do Decreto nº 5.773/2006, conheço do recurso para, no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mérito, negar-lhe provimento, mantendo os efeitos da decisão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Secretaria de Regulação e Supervisão da Educação Superior que, por</w:t>
      </w:r>
      <w:proofErr w:type="gramStart"/>
      <w:r w:rsidR="00A56AE1">
        <w:rPr>
          <w:rFonts w:ascii="Times New Roman" w:hAnsi="Times New Roman" w:cs="Times New Roman"/>
        </w:rPr>
        <w:t xml:space="preserve">  </w:t>
      </w:r>
      <w:proofErr w:type="gramEnd"/>
      <w:r w:rsidRPr="00F87AFF">
        <w:rPr>
          <w:rFonts w:ascii="Times New Roman" w:hAnsi="Times New Roman" w:cs="Times New Roman"/>
        </w:rPr>
        <w:t>meio de Despacho s/nº de 1º/6/2011, publicado no DOU,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2/6/2/2011, aplicou medida cautelar de redução de 64 (sessenta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quatro) vagas no curso de Direito, bacharelado, oferecido pela Faculdade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Anhanguera de Taboão da Serra (FATS), com sede no Município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Taboão da Serra Ltda., no Estado de São Paulo Decisão 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Câmara: APROVADO por unanimidade.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23000.008584/2011-28 Parecer: CNE/CES 118/2012 Relator: Milton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Linhares Interessada: Associação </w:t>
      </w:r>
      <w:proofErr w:type="spellStart"/>
      <w:r w:rsidRPr="00F87AFF">
        <w:rPr>
          <w:rFonts w:ascii="Times New Roman" w:hAnsi="Times New Roman" w:cs="Times New Roman"/>
        </w:rPr>
        <w:t>Barramansense</w:t>
      </w:r>
      <w:proofErr w:type="spellEnd"/>
      <w:r w:rsidRPr="00F87AFF">
        <w:rPr>
          <w:rFonts w:ascii="Times New Roman" w:hAnsi="Times New Roman" w:cs="Times New Roman"/>
        </w:rPr>
        <w:t xml:space="preserve"> de Ensino (SOBEU)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Barra Mansa/RJ Assunto: Recurso contra a decisão da Secretaria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Regulação e Supervisão da Educação Superior (SERES) que, por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meio de Despacho s/nº de 1º/6/2011, publicado no DOU de 2/6/2011,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aplicou medida cautelar de redução de 100 (cem) vagas no curso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Direito, bacharelado, oferecido pelo Centro Universitário de Barra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Mansa (UBM) Voto do relator: Nos termos do artigo 6º, inciso VIII,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Decreto nº 5.773/2006, </w:t>
      </w:r>
      <w:proofErr w:type="gramStart"/>
      <w:r w:rsidRPr="00F87AFF">
        <w:rPr>
          <w:rFonts w:ascii="Times New Roman" w:hAnsi="Times New Roman" w:cs="Times New Roman"/>
        </w:rPr>
        <w:t>conheço</w:t>
      </w:r>
      <w:proofErr w:type="gramEnd"/>
      <w:r w:rsidRPr="00F87AFF">
        <w:rPr>
          <w:rFonts w:ascii="Times New Roman" w:hAnsi="Times New Roman" w:cs="Times New Roman"/>
        </w:rPr>
        <w:t xml:space="preserve"> do recurso para, no mérito, negar</w:t>
      </w:r>
      <w:r w:rsidR="00A56AE1">
        <w:rPr>
          <w:rFonts w:ascii="Times New Roman" w:hAnsi="Times New Roman" w:cs="Times New Roman"/>
        </w:rPr>
        <w:t>-</w:t>
      </w:r>
      <w:r w:rsidRPr="00F87AFF">
        <w:rPr>
          <w:rFonts w:ascii="Times New Roman" w:hAnsi="Times New Roman" w:cs="Times New Roman"/>
        </w:rPr>
        <w:t>lhe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provimento, mantendo os efeitos da decisão da Secretaria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Regulação e Supervisão da Educação Superior que, por meio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Despacho s/nº de 1º/6/2011, publicado no DOU de 2/6/2011, aplicou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medida cautelar de redução de 100 (cem) vagas no curso de Direito,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bacharelado, oferecido pelo Centro Universitário de Barra Mansa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(UBM), com sede no Município de Barra Mansa, no Estado do Rio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Janeiro Decisão da Câmara: APROVADO por unanimidade.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23000.008520/2011-27 Parecer: CNE/CES 119/2012 Relator: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Milton Linhares Interessada: Sociedade Educacional Diogo Braga Filho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Ltda. </w:t>
      </w:r>
      <w:r w:rsidRPr="00F87AFF">
        <w:rPr>
          <w:rFonts w:ascii="Times New Roman" w:hAnsi="Times New Roman" w:cs="Times New Roman"/>
        </w:rPr>
        <w:lastRenderedPageBreak/>
        <w:t>(SEDIBRA) - Viçosa/MG Assunto: Recurso contra a decisão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Secretaria de Regulação e Supervisão da Educação Superior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(SERES) que, por meio de Despacho s/nº de 1º/6/2011, publicado no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DOU de 2/6/2011, aplicou medida cautelar de redução de 36 (trinta 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seis) vagas no curso de Direito, bacharelado, oferecido pela Escola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Estudo Superior de Viçosa (ESUV) Voto do relator: Nos termos 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artigo 6º, inciso VIII, do Decreto nº 5.773/2006, </w:t>
      </w:r>
      <w:proofErr w:type="gramStart"/>
      <w:r w:rsidRPr="00F87AFF">
        <w:rPr>
          <w:rFonts w:ascii="Times New Roman" w:hAnsi="Times New Roman" w:cs="Times New Roman"/>
        </w:rPr>
        <w:t>conheço</w:t>
      </w:r>
      <w:proofErr w:type="gramEnd"/>
      <w:r w:rsidRPr="00F87AFF">
        <w:rPr>
          <w:rFonts w:ascii="Times New Roman" w:hAnsi="Times New Roman" w:cs="Times New Roman"/>
        </w:rPr>
        <w:t xml:space="preserve"> do recurso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para, no mérito, negar-lhe provimento, mantendo os efeitos da decisão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Secretaria de Regulação e Supervisão da Educação Superior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que, por meio de Despacho s/nº de 1º/6/2012, publicado no DOU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2/6/2011, aplicou medida cautelar de redução de 36 (trinta e seis)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vagas no curso de Direito, bacharelado, oferecido pela Escola de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Estudo Superior de Viçosa (ESUV), com sede no Município de Viçosa,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Estado de Minas Gerais Decisão da Câmara: APROVADO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por unanimidade.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 23001.000014/2012-61 Parecer: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CNE/CES 124/2012 Relator: Arthur Roquete de Macedo Interessada: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Fundação Coordenação de Aperfeiçoamento de Pessoal de Nível Superior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(Capes) - Brasília/DF Assunto: Reconhecimento dos programas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pós-graduação stricto sensu (mestrado e doutorado), recomendados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pelo Conselho Técnico e Científico - CTC, da Capes, na 112ª reunião,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realizada de 28 de setembro a </w:t>
      </w:r>
      <w:proofErr w:type="gramStart"/>
      <w:r w:rsidRPr="00F87AFF">
        <w:rPr>
          <w:rFonts w:ascii="Times New Roman" w:hAnsi="Times New Roman" w:cs="Times New Roman"/>
        </w:rPr>
        <w:t>2</w:t>
      </w:r>
      <w:proofErr w:type="gramEnd"/>
      <w:r w:rsidRPr="00F87AFF">
        <w:rPr>
          <w:rFonts w:ascii="Times New Roman" w:hAnsi="Times New Roman" w:cs="Times New Roman"/>
        </w:rPr>
        <w:t xml:space="preserve"> de outubro de 2009; na 123ª reunião,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realizada de 6 a 10 de dezembro de 2010; na 124ª reunião, realizada</w:t>
      </w:r>
      <w:r w:rsidR="00A56AE1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28 de fevereiro a 1º de março de 2011; na 126ª reunião, realizada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28 de julho 2011; e na 127ª reunião, realizada em 19 e 20 de julho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2011 Voto do relator: Acolho as recomendações da Fundação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Coordenação de Aperfeiçoamento de Pessoal de Nível Superior (Capes)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voto favoravelmente ao reconhecimento, com prazo de validade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determinado pela sistemática avaliativa, dos cursos de mestrado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doutorado, relacionados nas planilhas anexas ao presente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Parecer, aprovados pelo Conselho Técnico e Científico (CTC), nas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seguintes reuniões e respectivas datas: 112ª reunião, realizada de 28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setembro a 2 de outubro de 2009; 123ª reunião, realizada de 6 a 10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dezembro de 2010; 124ª reunião, realizada de 28 de fevereiro a 1º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março de 2011; 126ª reunião, realizada em 28 de julho 2011;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127ª reunião, realizada em 19 e 20 de julho de 2011 Decisão da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200908426 Parecer: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CNE/CES 125/2012 Relator: Gilberto Gonçalves Garcia Interessada: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Sociedade Educacional Carvalho Gomes Ltda. - Natal/RN Assunto: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Recredenciamento da Faculdade Maurício de Nassau de Natal (FMN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Natal), com sede no Município de Natal, no Estado do Rio Grande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Norte Voto do relator: Favorável ao recredenciamento da Faculdade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Maurício de Nassau de Natal, localizada na Avenida Engenheiro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Roberto Freire, nº 1.514, Estrada de Ponta Negra, bairro Capim Macio,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Município de Natal, Estado do Rio Grande do Norte, observados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tanto o prazo máximo de 5 (cinco) anos, conforme o artigo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4º, da Lei nº 10.870/2004, como a exigência avaliativa prevista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artigo 10, § 7º, do Decreto nº 5.773/2006, com redação dada pelo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Decreto nº 6.303/2007 Decisão 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20073609 Parecer: CNE/CES 126/2012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Gilberto Gonçalves Garcia.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Interessada: Associação </w:t>
      </w:r>
      <w:proofErr w:type="spellStart"/>
      <w:r w:rsidRPr="00F87AFF">
        <w:rPr>
          <w:rFonts w:ascii="Times New Roman" w:hAnsi="Times New Roman" w:cs="Times New Roman"/>
        </w:rPr>
        <w:t>Dehoniana</w:t>
      </w:r>
      <w:proofErr w:type="spellEnd"/>
      <w:r w:rsidRPr="00F87AFF">
        <w:rPr>
          <w:rFonts w:ascii="Times New Roman" w:hAnsi="Times New Roman" w:cs="Times New Roman"/>
        </w:rPr>
        <w:t xml:space="preserve"> Brasil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Meridional - São Paulo/SP Assunto: Recredenciamento da Escola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Superior de Gestão Comercial e Marketing, com sede na cidade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Curitiba, no Estado do Paraná Voto do relator: Favorável ao recredenciamento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Escola Superior de Gestão Comercial e Marketing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- ESIC, localizada na Rua Padre </w:t>
      </w:r>
      <w:proofErr w:type="spellStart"/>
      <w:r w:rsidRPr="00F87AFF">
        <w:rPr>
          <w:rFonts w:ascii="Times New Roman" w:hAnsi="Times New Roman" w:cs="Times New Roman"/>
        </w:rPr>
        <w:t>Dehon</w:t>
      </w:r>
      <w:proofErr w:type="spellEnd"/>
      <w:r w:rsidRPr="00F87AFF">
        <w:rPr>
          <w:rFonts w:ascii="Times New Roman" w:hAnsi="Times New Roman" w:cs="Times New Roman"/>
        </w:rPr>
        <w:t>, nº 814, bairro Hauer,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Curitiba, Estado do Paraná, observados tanto o prazo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máximo de </w:t>
      </w:r>
      <w:proofErr w:type="gramStart"/>
      <w:r w:rsidRPr="00F87AFF">
        <w:rPr>
          <w:rFonts w:ascii="Times New Roman" w:hAnsi="Times New Roman" w:cs="Times New Roman"/>
        </w:rPr>
        <w:t>5</w:t>
      </w:r>
      <w:proofErr w:type="gramEnd"/>
      <w:r w:rsidRPr="00F87AFF">
        <w:rPr>
          <w:rFonts w:ascii="Times New Roman" w:hAnsi="Times New Roman" w:cs="Times New Roman"/>
        </w:rPr>
        <w:t xml:space="preserve"> (cinco) anos, conforme o artigo 4º, da Lei nº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10.870/2004, como a exigência avaliativa prevista no artigo 10, § 7º,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Decreto nº 5.773/2006, com a redação dada pelo Decreto nº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6.303/2007 Decisão 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MEC: 200906491 Parecer: CNE/CES 127/2012 Relator: Paulo Monteiro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Vieira Braga Barone Interessada: Associação Educacional Dom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Bosco - Resende/RJ Assunto: Recredenciamento da Faculdade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Filosofia Ciências e Letras Dom Bosco - FFCLDB, com sede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Resende, no Estado do Rio de Janeiro Voto do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Favorável ao recredenciamento da Faculdade de Filosofia Ciências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Letras Dom Bosco, com sede na Av. Prof. Darcy Ribeiro (Antiga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Estrada Resende-Riachuelo), nº 2535, no Município de Resende,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Estado do Rio de Janeiro, observados tanto o prazo máximo de 5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(cinco) anos, conforme o artigo 4º, da Lei nº 10.870/2004, como 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exigência avaliativa prevista no artigo 10, § 7º, do Decreto nº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5.773/2006, com a redação dada pelo Decreto nº 6.303/2007 Decisão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200910528 Parecer: CNE/CES 128/2012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Paulo Monteiro Vieira Braga Barone Interessada: Organização Hélio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Alonso de Educação e Cultura - Rio de Janeiro/RJ Assunto: Recredenciamento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das Faculdades Integradas Hélio Alonso, com sede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Município do Rio de Janeiro, no Estado do Rio de Janeiro Voto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Favorável ao recredenciamento das Faculdades Integradas Hélio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Alonso, com sede na Rua Muniz Barreto, nº 51, Bairro Botafogo,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Município do Rio de Janeiro, no Estado do Rio de Janeiro, observados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tanto o </w:t>
      </w:r>
      <w:r w:rsidRPr="00F87AFF">
        <w:rPr>
          <w:rFonts w:ascii="Times New Roman" w:hAnsi="Times New Roman" w:cs="Times New Roman"/>
        </w:rPr>
        <w:lastRenderedPageBreak/>
        <w:t>prazo máximo de 5 (cinco) anos, conforme o artigo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4º da Lei nº 10.870/2004, como a exigência avaliativa prevista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artigo 10, § 7º, do Decreto nº 5.773/2006, com a redação dada pelo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Decreto nº 6.303/2007 Decisão 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201010014 Parecer: CNE/CES 129/2012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Reynaldo Fernandes Interessada: Sociedade de Ensino Superior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Manhuaçu Ltda. - Manhuaçu/MG Assunto: Recredenciamento da Faculdade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Futuro (FAF), com sede no Município de Manhuaçu,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Estado de Minas Gerais Voto do relator: Favorável ao recredenciamento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Faculdade do Futuro, com sede na Rua Duarte Peixoto,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259, bairro Coqueiro, Município de Manhuaçu, Estado de Minas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Gerais, observados tanto o prazo máximo de 5 (cinco) anos, conforme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 artigo 4º, da Lei nº 10.870/2004, como a exigência avaliativa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prevista no artigo 10, § 7º, do Decreto nº 5.773/2006, com a redação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dada pelo Decreto nº 6.303/2007 Decisão da Câmara: APROVADO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por </w:t>
      </w:r>
      <w:proofErr w:type="spellStart"/>
      <w:r w:rsidRPr="00F87AFF">
        <w:rPr>
          <w:rFonts w:ascii="Times New Roman" w:hAnsi="Times New Roman" w:cs="Times New Roman"/>
        </w:rPr>
        <w:t>unanimidade.e</w:t>
      </w:r>
      <w:proofErr w:type="spellEnd"/>
      <w:r w:rsidRPr="00F87AFF">
        <w:rPr>
          <w:rFonts w:ascii="Times New Roman" w:hAnsi="Times New Roman" w:cs="Times New Roman"/>
        </w:rPr>
        <w:t>-MEC: 20073540 Parecer: CNE/CES 130/2012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Reynaldo Fernandes Interessada: SECAB - Sociedade Educacional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Capivari de Baixo Ltda. - Capivari de Baixo/SC Assunto: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Recredenciamento da Faculdade Capivari (FUCAP), com sede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Capivari de Baixo, no Estado de Santa Catarina Voto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Favorável ao recredenciamento da Faculdade Capivari, com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sede na Avenida das Nações Unidas, no 500, bairro Santo André,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Capivari de Baixo, Estado de Santa Catarina, observados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tanto o prazo máximo de 5 (cinco) anos, conforme o artigo 4º,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Lei nº 10.870/2004, como a exigência avaliativa prevista no artigo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10, § 7º, do Decreto nº 5.773/2006, com a redação dada pelo Decreto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nº 6.303/2007 Decisão 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MEC: 201007704 Parecer: CNE/CES 131/2012 Relator: </w:t>
      </w:r>
      <w:proofErr w:type="spellStart"/>
      <w:r w:rsidRPr="00F87AFF">
        <w:rPr>
          <w:rFonts w:ascii="Times New Roman" w:hAnsi="Times New Roman" w:cs="Times New Roman"/>
        </w:rPr>
        <w:t>Antonio</w:t>
      </w:r>
      <w:proofErr w:type="spellEnd"/>
      <w:r w:rsidRPr="00F87AFF">
        <w:rPr>
          <w:rFonts w:ascii="Times New Roman" w:hAnsi="Times New Roman" w:cs="Times New Roman"/>
        </w:rPr>
        <w:t xml:space="preserve"> Carlos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Caruso Ronca Interessada: União Empresarial Educacional Ltda.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Belém/PA Assunto: Recredenciamento da Faculdade de Belém (FABEL),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sede no Município de Belém, no Estado do Pará Voto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Favorável ao recredenciamento da Faculdade de Belém, com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sede na Travessa Benjamin Constant, nº 364, bairro Reduto, no Município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Belém, no Estado do Pará, observados tanto o prazo máximo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5 (cinco) anos, conforme o artigo 4º, da Lei nº 10.870/2004,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como a exigência avaliativa prevista no artigo 10, § 7º, do Decreto nº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5.773/2006, com a redação dada pelo Decreto nº 6.303/2007 Decisão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23001.000022/2012-15 Parecer: CNE/CES 132/2012 Relator: Milton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Linhares Interessada: Natália de Aguiar Brasileiro - Campina Grande/PB Assunto: Autorização para cursar 75% (setenta e cinco por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cento) do regime de internato do curso de Medicina fora da unidade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federativa de origem, a realizar-se no Hospital Universitário Walter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Cantídio</w:t>
      </w:r>
      <w:proofErr w:type="spellEnd"/>
      <w:r w:rsidRPr="00F87AFF">
        <w:rPr>
          <w:rFonts w:ascii="Times New Roman" w:hAnsi="Times New Roman" w:cs="Times New Roman"/>
        </w:rPr>
        <w:t xml:space="preserve"> (HUWC) no Município de Fortaleza, no Estado do Ceará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Voto do relator: Favorável à autorização para que Natália de Aguiar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Brasileiro, portadora da célula de identidade R.G. n.º 2002002343026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SSPDC-CE, inscrita no CPF sob o n.º 009.664.783-39, aluna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curso de Medicina da Universidade Federal de Campina Grande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(UFCG), situada no Município de Campina Grande, no Estado da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Paraíba, realize, em caráter excepcional, 75% (setenta e cinco por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cento) do Estágio Curricular Supervisionado (Internato) no Hospital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Universitário Walter </w:t>
      </w:r>
      <w:proofErr w:type="spellStart"/>
      <w:r w:rsidRPr="00F87AFF">
        <w:rPr>
          <w:rFonts w:ascii="Times New Roman" w:hAnsi="Times New Roman" w:cs="Times New Roman"/>
        </w:rPr>
        <w:t>Cantídio</w:t>
      </w:r>
      <w:proofErr w:type="spellEnd"/>
      <w:r w:rsidRPr="00F87AFF">
        <w:rPr>
          <w:rFonts w:ascii="Times New Roman" w:hAnsi="Times New Roman" w:cs="Times New Roman"/>
        </w:rPr>
        <w:t xml:space="preserve"> (HUWC), no Município de Fortaleza,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Estado do Ceará, devendo a requerente cumprir as atividades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estágio curricular previstas no projeto pedagógico do Curso de Medicina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Universidade Federal de Campina Grande (UFCG), cabendo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esta a responsabilidade pela supervisão do referido estágio Decisão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23001.000012/2012-71 Parecer: CNE/CES 133/2012 Relator: Milton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Linhares Interessada: Fundação Coordenação de Aperfeiçoamento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Pessoal de Nível Superior (Capes) - Brasília/DF Assunto: Reconhecimento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dos programas de pós-graduação stricto sensu (mestrado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doutorado), recomendados pelo Conselho Técnico e Científico - CTC,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Capes, nas reuniões realizadas em 27 e 28 de setembro de 2011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(129ª Reunião); e na de 24 a 27 de outubro de </w:t>
      </w:r>
      <w:proofErr w:type="gramStart"/>
      <w:r w:rsidRPr="00F87AFF">
        <w:rPr>
          <w:rFonts w:ascii="Times New Roman" w:hAnsi="Times New Roman" w:cs="Times New Roman"/>
        </w:rPr>
        <w:t>2011 (130ª Reunião)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Voto</w:t>
      </w:r>
      <w:proofErr w:type="gramEnd"/>
      <w:r w:rsidRPr="00F87AFF">
        <w:rPr>
          <w:rFonts w:ascii="Times New Roman" w:hAnsi="Times New Roman" w:cs="Times New Roman"/>
        </w:rPr>
        <w:t xml:space="preserve"> do relator: Acolho as recomendações da Fundação Coordenação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Aperfeiçoamento de Pessoal de Nível Superior (Capes) e voto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favoravelmente ao reconhecimento, com prazo de validade determinado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pela sistemática avaliativa, dos cursos de mestrado e doutorado,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relacionados na planilha anexa ao presente Parecer, aprovados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pelo Conselho Técnico e Científico (CTC), nas reuniões realizadas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27 e 28 de setembro de 2011 (129ª Reunião) e na do período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24 a 27 de outubro de 2011 (130ª Reunião) Decisão da Câmara: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APROVADO por unanimidade.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 23001.000081/2011-02 Parecer: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CNE/CES 134/2012 Relator: Milton Linhares Interessada: Fundação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Coordenação de Aperfeiçoamento de Pessoal de Nível Superior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(Capes) - Brasília/DF Assunto: Alterações em programas de </w:t>
      </w:r>
      <w:r w:rsidR="00295C78">
        <w:rPr>
          <w:rFonts w:ascii="Times New Roman" w:hAnsi="Times New Roman" w:cs="Times New Roman"/>
        </w:rPr>
        <w:t xml:space="preserve">pós-graduação </w:t>
      </w:r>
      <w:r w:rsidRPr="00F87AFF">
        <w:rPr>
          <w:rFonts w:ascii="Times New Roman" w:hAnsi="Times New Roman" w:cs="Times New Roman"/>
        </w:rPr>
        <w:t>stricto sensu (mestrado e doutorado) recomendados pelo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CTC/Capes, requeridas pelas IES discriminadas no corpo deste Parecer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Voto do relator: Diante do exposto, voto favoravelmente às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alterações nos Programas de Pós-Graduação stricto sensu relacionados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a seguir: </w:t>
      </w:r>
      <w:proofErr w:type="gramStart"/>
      <w:r w:rsidRPr="00F87AFF">
        <w:rPr>
          <w:rFonts w:ascii="Times New Roman" w:hAnsi="Times New Roman" w:cs="Times New Roman"/>
        </w:rPr>
        <w:t>1</w:t>
      </w:r>
      <w:proofErr w:type="gramEnd"/>
      <w:r w:rsidRPr="00F87AFF">
        <w:rPr>
          <w:rFonts w:ascii="Times New Roman" w:hAnsi="Times New Roman" w:cs="Times New Roman"/>
        </w:rPr>
        <w:t xml:space="preserve">. Fundação Oswaldo </w:t>
      </w:r>
      <w:r w:rsidRPr="00F87AFF">
        <w:rPr>
          <w:rFonts w:ascii="Times New Roman" w:hAnsi="Times New Roman" w:cs="Times New Roman"/>
        </w:rPr>
        <w:lastRenderedPageBreak/>
        <w:t>Cruz - FIOCRUZ - Alterar 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nomenclatura do Programa de Pós-Graduação em Saúde Materno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Infantil - código 31010016014P4, nível de Mestrado Profissional,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Saúde da Criança e da Mulher.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2. Fundação Universidade Federal do Piauí - FUFPI - Alterar 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nomenclatura do Programa de Pós-Graduação em Agronomia (Genética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Melhoramento) - código 21001014019P2, nível de Mestrado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Acadêmico, para Programa de Pós-Graduação em Genética e Melhoramento.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3. Fundação Universidade Federal de Sergipe - FUFSE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Alterar a nomenclatura do Programa de Pós-Graduação em Biotecnologia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código 27001016018P2, nível de Mestrado Acadêmico,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 Graduação em Biotecnologia de Recursos Naturais.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4. Instituto Nacional de Câncer - INCA - Alterar a nomenclatura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Programa de Pós-Graduação em Atenção em Câncer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código 31061010001P9, níveis de Mestrado Acadêmico e Doutorado,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Oncologia. 5. Universidade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Estadual do Maranhão - UEMA - Alterar a nomenclatura do Programa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de Pós-Graduação em Ciências Veterinárias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código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20002017002P6, nível de Mestrado Acadêmico, para Programa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Pós-Graduação em Ciência Animal. 6. Universidade Federal de Minas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Gerais - UFMG - </w:t>
      </w:r>
      <w:proofErr w:type="gramStart"/>
      <w:r w:rsidRPr="00F87AFF">
        <w:rPr>
          <w:rFonts w:ascii="Times New Roman" w:hAnsi="Times New Roman" w:cs="Times New Roman"/>
        </w:rPr>
        <w:t>Alterar</w:t>
      </w:r>
      <w:proofErr w:type="gramEnd"/>
      <w:r w:rsidRPr="00F87AFF">
        <w:rPr>
          <w:rFonts w:ascii="Times New Roman" w:hAnsi="Times New Roman" w:cs="Times New Roman"/>
        </w:rPr>
        <w:t xml:space="preserve"> a nomenclatura do Programa de Pós-Graduação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em Medicina (Obstetrícia e Ginecologia)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código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32001010022P4, níveis de Mestrado Acadêmico e Doutorado, para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Programa de Pós-Graduação em Saúde da Mulher. - Alterar a nomenclatura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Programa de Pós-Graduação em Cirurgia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código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32001010069P0, níveis de Mestrado Acadêmico e Doutorado, para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Programa de Pós-Graduação em Ciências Aplicadas à Cirurgia e à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Oftalmologia. - Alterar a nomenclatura do Programa de Pós-Graduação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em Clínica Médica - código 32001010065P5, níveis de </w:t>
      </w:r>
      <w:r w:rsidRPr="00F87AFF">
        <w:rPr>
          <w:rFonts w:ascii="Times New Roman" w:hAnsi="Times New Roman" w:cs="Times New Roman"/>
        </w:rPr>
        <w:t>Mês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trado Acadêmico e Doutorado, para Programa de Pós-Graduação em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Ciências Aplicadas à Saúde do Adulto. 7. Universidade Federal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Oeste do Pará - UFOPA - Incorporar o Programa de Pós-Graduação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Recursos Naturais da Amazônia - código 15001016058P0, nível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Mestrado Acadêmico, à Universidade Federal do Oeste do Pará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UFOPA, que a partir de sua criação, em dezembro de 2009, incorporou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 atividades da Universidade Federal do Pará - UFPA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Santarém, de acordo com o artigo 4º da Lei nº. 12.085,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5/11/2009. 8. Universidade Federal do Paraná - UFPR - Alterar 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nomenclatura do Programa de Pós-Graduação em Tecnologia de Alimentos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código 40001016019P6, níveis de Mestrado Acadêmico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Doutorado, para Programa de Pós-Graduação em Engenharia de Alimentos.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Alterar a nomenclatura do Programa de Pós-Graduação em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Construção Civil - código 40001016049P2, nível de Mestrado Acadêmico,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Engenharia de Construção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Civil. 9. Universidade Federal do Rio Grande do Sul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UFRGS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Alterar a nomenclatura do Programa de Pós-Graduação em Ciências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em </w:t>
      </w:r>
      <w:proofErr w:type="spellStart"/>
      <w:r w:rsidRPr="00F87AFF">
        <w:rPr>
          <w:rFonts w:ascii="Times New Roman" w:hAnsi="Times New Roman" w:cs="Times New Roman"/>
        </w:rPr>
        <w:t>Gastroenterologia</w:t>
      </w:r>
      <w:proofErr w:type="spellEnd"/>
      <w:r w:rsidRPr="00F87AFF">
        <w:rPr>
          <w:rFonts w:ascii="Times New Roman" w:hAnsi="Times New Roman" w:cs="Times New Roman"/>
        </w:rPr>
        <w:t xml:space="preserve"> - código 42001013018P5, níveis de Mestrado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Acadêmico e Doutorado, para Programa de Pós-Graduação em Ciências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em </w:t>
      </w:r>
      <w:proofErr w:type="spellStart"/>
      <w:r w:rsidRPr="00F87AFF">
        <w:rPr>
          <w:rFonts w:ascii="Times New Roman" w:hAnsi="Times New Roman" w:cs="Times New Roman"/>
        </w:rPr>
        <w:t>Gastroenterologia</w:t>
      </w:r>
      <w:proofErr w:type="spellEnd"/>
      <w:r w:rsidRPr="00F87AFF">
        <w:rPr>
          <w:rFonts w:ascii="Times New Roman" w:hAnsi="Times New Roman" w:cs="Times New Roman"/>
        </w:rPr>
        <w:t xml:space="preserve"> e Hepatologia. - Alterar a nomenclatura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Programa de Pós-Graduação em Medicina: Cirurgia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código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42001013054P1, níveis de Mestrado Acadêmico e Doutorado, para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Programa de Pós-Graduação em Medicina: Ciências Cirúrgicas. 10.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Universidade Federal de Santa Catarina - UFSC - Alterar a nomenclatura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Programa de Pós-Graduação em Biotecnologia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código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41001010035P8, níveis de Mestrado Acadêmico e Doutorado,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Biotecnologia e Biociências. 11.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Universidade Federal de São Carlos - UFSCAR - Alterar a nomenclatura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Programa de Pós-Graduação em Genética e Evolução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código 33001014012P1, níveis de Mestrado Acadêmico e Doutorado,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Genética Evolutiva e Biologia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Molecular. 12. Universidade de Brasília - UNB - Alterar a nomenclatura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Programa de Pós-Graduação em Interdisciplinar em Saúde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código 53001010088P8, níveis de Mestrado Acadêmico e Doutorado,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Ciências e Tecnologias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Saúde. 13. Universidade Federal de São Paulo - UNIFESP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Recomendar a desativação do Programa de Pós-Graduação em Informática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Saúde - código 33009015051P8, níveis de Mestrado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Acadêmico e Doutorado. 14. Universidade Estadual de Campinas -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UNICAMP - Alterar a nomenclatura do Programa de Pós-Graduação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Parasitologia - código 33003017052P6, níveis de Mestrado Acadêmico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 Doutorado, para Programa de Pós-Graduação em Biologia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Animal. 15. Universidade de São Paulo - USP - Alterar a nomenclatura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Programa de Pós-Graduação Odontologia (Patologia Bucal)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código 33002010139P8, níveis de Mestrado Acadêmico e Doutorado,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Programa de Pós-Graduação em Odontologia (Patologia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e </w:t>
      </w:r>
      <w:proofErr w:type="spellStart"/>
      <w:r w:rsidRPr="00F87AFF">
        <w:rPr>
          <w:rFonts w:ascii="Times New Roman" w:hAnsi="Times New Roman" w:cs="Times New Roman"/>
        </w:rPr>
        <w:t>Estomatologia</w:t>
      </w:r>
      <w:proofErr w:type="spellEnd"/>
      <w:r w:rsidRPr="00F87AFF">
        <w:rPr>
          <w:rFonts w:ascii="Times New Roman" w:hAnsi="Times New Roman" w:cs="Times New Roman"/>
        </w:rPr>
        <w:t xml:space="preserve"> Básica e Aplicada). - Recomendar a desativação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Programa de Pós-Graduação em Ortodontia e Odontologia em Saúde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Coletiva - código 33002053004P7, níveis de Mestrado Acadêmico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Doutorado, da USP/FOB, por ter sido incorporado, como uma área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concentração do Programa de Pós-Graduação em Ciências Odontológicas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Aplicadas - código 33002053010P7. - Recomendar a desativação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Programa de Pós-</w:t>
      </w:r>
      <w:r w:rsidRPr="00F87AFF">
        <w:rPr>
          <w:rFonts w:ascii="Times New Roman" w:hAnsi="Times New Roman" w:cs="Times New Roman"/>
        </w:rPr>
        <w:lastRenderedPageBreak/>
        <w:t>Graduação em Odontologia (Ortodontia)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- código 33002010076P6, níveis de Mestrado Acadêmico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Doutorado, por ter sido incorporado, como uma área de concentração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Programa de Pós-Graduação em Ciências Odontológicas </w:t>
      </w:r>
      <w:r w:rsidR="00295C78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código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33002010077P2 Decisão 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Processo: 23001.000109/2011-01 Parecer: CNE/CES 135/2012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Milton Linhares Interessada: Fundação Universidade Federal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Mato Grosso - Cuiabá/MT Assunto: Convalidação de estudos e validação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nacional de títulos obtidos no curso de doutorado em Saúde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Ambiente, da Universidade Federal de Mato Grosso (UFMT), com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sede no Município de Cuiabá, no Estado do Mato Grosso Voto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Favorável à convalidação de estudos e à validade nacional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dos títulos de Doutor, obtidos no curso de Doutorado em Saúde 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Ambiente, pelos </w:t>
      </w:r>
      <w:proofErr w:type="gramStart"/>
      <w:r w:rsidRPr="00F87AFF">
        <w:rPr>
          <w:rFonts w:ascii="Times New Roman" w:hAnsi="Times New Roman" w:cs="Times New Roman"/>
        </w:rPr>
        <w:t>8</w:t>
      </w:r>
      <w:proofErr w:type="gramEnd"/>
      <w:r w:rsidRPr="00F87AFF">
        <w:rPr>
          <w:rFonts w:ascii="Times New Roman" w:hAnsi="Times New Roman" w:cs="Times New Roman"/>
        </w:rPr>
        <w:t xml:space="preserve"> (oito) alunos relacionados em anexo, ministrado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pela Universidade Federal de Mato Grosso, sediada no Município de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Cuiabá, no Estado de Mato Grosso Decisão da Câmara: APROVADO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200806606 Parecer: CNE/CES 139/2012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Arthur Roquete de Macedo Interessada: Fundação Educacional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Dom </w:t>
      </w:r>
      <w:proofErr w:type="spellStart"/>
      <w:r w:rsidRPr="00F87AFF">
        <w:rPr>
          <w:rFonts w:ascii="Times New Roman" w:hAnsi="Times New Roman" w:cs="Times New Roman"/>
        </w:rPr>
        <w:t>Orione</w:t>
      </w:r>
      <w:proofErr w:type="spellEnd"/>
      <w:r w:rsidRPr="00F87AFF">
        <w:rPr>
          <w:rFonts w:ascii="Times New Roman" w:hAnsi="Times New Roman" w:cs="Times New Roman"/>
        </w:rPr>
        <w:t xml:space="preserve"> - Araguaína/TO Assunto: Recredenciamento da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Faculdade Católica Dom </w:t>
      </w:r>
      <w:proofErr w:type="spellStart"/>
      <w:r w:rsidRPr="00F87AFF">
        <w:rPr>
          <w:rFonts w:ascii="Times New Roman" w:hAnsi="Times New Roman" w:cs="Times New Roman"/>
        </w:rPr>
        <w:t>Orione</w:t>
      </w:r>
      <w:proofErr w:type="spellEnd"/>
      <w:r w:rsidRPr="00F87AFF">
        <w:rPr>
          <w:rFonts w:ascii="Times New Roman" w:hAnsi="Times New Roman" w:cs="Times New Roman"/>
        </w:rPr>
        <w:t xml:space="preserve"> - FACDO, com sede no Município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Araguaína, no Estado de Tocantins Voto do relator: Favorável ao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recredenciamento da Faculdade Católica Dom </w:t>
      </w:r>
      <w:proofErr w:type="spellStart"/>
      <w:r w:rsidRPr="00F87AFF">
        <w:rPr>
          <w:rFonts w:ascii="Times New Roman" w:hAnsi="Times New Roman" w:cs="Times New Roman"/>
        </w:rPr>
        <w:t>Orione</w:t>
      </w:r>
      <w:proofErr w:type="spellEnd"/>
      <w:r w:rsidRPr="00F87AFF">
        <w:rPr>
          <w:rFonts w:ascii="Times New Roman" w:hAnsi="Times New Roman" w:cs="Times New Roman"/>
        </w:rPr>
        <w:t>, com sede na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Rua Santa Cruz, nº 557, Centro, no Município de Araguaína,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Estado de Tocantins, observados tanto o prazo máximo de 5 (cinco)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anos, conforme o artigo 4º, da Lei nº 10.870/2004, como a exigência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avaliativa prevista no artigo 10, § 7º, do Decreto nº 5.773/2006, com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redação dada pelo Decreto nº 6.303/2007 Decisão da Câmara: APROVADO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20077776 Parecer: CNE/CES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141/2012 Relator: Paulo Monteiro Vieira Braga Barone Interessada: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MEC/Universidade Federal de Viçosa - Viçosa/MG Assunto: Recredenciamento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Universidade Federal de Viçosa, com sede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Município de Viçosa, no Estado de Minas Gerais Voto do relator: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Favorável ao recredenciamento da Universidade Federal de Viçosa,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sede no Município de Viçosa, no Estado de Minas Gerais,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mantida pelo Ministério da Educação, observados tanto o prazo máximo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10 (dez) anos, conforme o artigo 4º, da Lei nº 10.870/2004,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como a exigência avaliativa prevista no artigo 10, § 7°, do Decreto nº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5.773/2006, com a redação dada pelo Decreto nº 6.303/2007 Decisão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Câmara: APROVADO por unanimidade.</w:t>
      </w:r>
      <w:r w:rsidR="00295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20075199 Parecer: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CNE/CES 142/2012 Relator: Paulo Monteiro Vieira Braga Barone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Interessada: Fundação Regional Integrada - Santo Ângelo/RS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Assunto: Recredenciamento da Universidade Regional Integrada do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Alto Uruguai e das Missões, com sede no Município de Erechim, no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Estado do Rio Grande do Sul Voto do relator: Nos termos do artigo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11 da Resolução CNE/CES nº 3/2010, voto favoravelmente ao recredenciamento,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em caráter excepcional, da Universidade Regional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Integrada do Alto Uruguai e das Missões (URI), com sede no Município</w:t>
      </w:r>
      <w:r w:rsidR="00295C78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Erechim, no Estado do Rio Grande do Sul, observados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tanto o prazo máximo de 5 (cinco) anos, conforme o artigo 4º da Lei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nº 10.870/2004, como a exigência avaliativa prevista no artigo 10, §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7°, do Decreto nº 5.773/2006, com a redação dada pelo Decreto nº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6.303/2007, devendo a Instituição ora </w:t>
      </w:r>
      <w:proofErr w:type="spellStart"/>
      <w:r w:rsidRPr="00F87AFF">
        <w:rPr>
          <w:rFonts w:ascii="Times New Roman" w:hAnsi="Times New Roman" w:cs="Times New Roman"/>
        </w:rPr>
        <w:t>recredenciada</w:t>
      </w:r>
      <w:proofErr w:type="spellEnd"/>
      <w:r w:rsidRPr="00F87AFF">
        <w:rPr>
          <w:rFonts w:ascii="Times New Roman" w:hAnsi="Times New Roman" w:cs="Times New Roman"/>
        </w:rPr>
        <w:t xml:space="preserve"> cumprir a seguinte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meta: ampliar a oferta da pós-graduação stricto sensu por meio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de, pelo menos, mais um curso de doutorado, reconhecido pelo MEC,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até 2016 Decisão da Câmara: APROVADO por unanimidade.</w:t>
      </w:r>
      <w:r w:rsidR="003C42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200802004 Parecer: CNE/CES 144/2012 Relator: Reynaldo Fernandes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Interessado: Conselho de Educação da Associação das Igrejas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Batistas do Mato Grosso do Sul - Dourados/MS Assunto: Recredenciamento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da Faculdade Teológica Batista Ana </w:t>
      </w:r>
      <w:proofErr w:type="spellStart"/>
      <w:r w:rsidRPr="00F87AFF">
        <w:rPr>
          <w:rFonts w:ascii="Times New Roman" w:hAnsi="Times New Roman" w:cs="Times New Roman"/>
        </w:rPr>
        <w:t>Wollerman</w:t>
      </w:r>
      <w:proofErr w:type="spellEnd"/>
      <w:r w:rsidRPr="00F87AFF">
        <w:rPr>
          <w:rFonts w:ascii="Times New Roman" w:hAnsi="Times New Roman" w:cs="Times New Roman"/>
        </w:rPr>
        <w:t xml:space="preserve"> (FTBAW),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sede no Município de Dourados, Estado do Mato Grosso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</w:t>
      </w:r>
      <w:proofErr w:type="spellStart"/>
      <w:r w:rsidRPr="00F87AFF">
        <w:rPr>
          <w:rFonts w:ascii="Times New Roman" w:hAnsi="Times New Roman" w:cs="Times New Roman"/>
        </w:rPr>
        <w:t>Sul.Voto</w:t>
      </w:r>
      <w:proofErr w:type="spellEnd"/>
      <w:r w:rsidRPr="00F87AFF">
        <w:rPr>
          <w:rFonts w:ascii="Times New Roman" w:hAnsi="Times New Roman" w:cs="Times New Roman"/>
        </w:rPr>
        <w:t xml:space="preserve"> do relator: Favorável ao recredenciamento da Faculdade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Teológica Batista Ana </w:t>
      </w:r>
      <w:proofErr w:type="spellStart"/>
      <w:r w:rsidRPr="00F87AFF">
        <w:rPr>
          <w:rFonts w:ascii="Times New Roman" w:hAnsi="Times New Roman" w:cs="Times New Roman"/>
        </w:rPr>
        <w:t>Wollerman</w:t>
      </w:r>
      <w:proofErr w:type="spellEnd"/>
      <w:r w:rsidRPr="00F87AFF">
        <w:rPr>
          <w:rFonts w:ascii="Times New Roman" w:hAnsi="Times New Roman" w:cs="Times New Roman"/>
        </w:rPr>
        <w:t>, instalada na Rua Dom João VI, n</w:t>
      </w:r>
      <w:r w:rsidR="003C42EC">
        <w:rPr>
          <w:rFonts w:ascii="Times New Roman" w:hAnsi="Times New Roman" w:cs="Times New Roman"/>
        </w:rPr>
        <w:t xml:space="preserve">º </w:t>
      </w:r>
      <w:r w:rsidRPr="00F87AFF">
        <w:rPr>
          <w:rFonts w:ascii="Times New Roman" w:hAnsi="Times New Roman" w:cs="Times New Roman"/>
        </w:rPr>
        <w:t xml:space="preserve">2.850, bairro Jardim </w:t>
      </w:r>
      <w:proofErr w:type="spellStart"/>
      <w:r w:rsidRPr="00F87AFF">
        <w:rPr>
          <w:rFonts w:ascii="Times New Roman" w:hAnsi="Times New Roman" w:cs="Times New Roman"/>
        </w:rPr>
        <w:t>Aydê</w:t>
      </w:r>
      <w:proofErr w:type="spellEnd"/>
      <w:r w:rsidRPr="00F87AFF">
        <w:rPr>
          <w:rFonts w:ascii="Times New Roman" w:hAnsi="Times New Roman" w:cs="Times New Roman"/>
        </w:rPr>
        <w:t>, Município de Dourados, Estado do Mato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Grosso do Sul, observados tanto o prazo máximo de 5 (cinco) anos,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conforme o artigo 4º, da Lei nº 10.870/2004, como a exigência avaliativa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prevista no artigo 10, § 7º, do Decreto nº 5.773/2006, com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redação dada pelo Decreto nº 6.303/2007 Decisão da Câmara: APROVADO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por unanimidade.</w:t>
      </w:r>
      <w:r w:rsidR="003C42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7AFF">
        <w:rPr>
          <w:rFonts w:ascii="Times New Roman" w:hAnsi="Times New Roman" w:cs="Times New Roman"/>
        </w:rPr>
        <w:t>e</w:t>
      </w:r>
      <w:proofErr w:type="gramEnd"/>
      <w:r w:rsidRPr="00F87AFF">
        <w:rPr>
          <w:rFonts w:ascii="Times New Roman" w:hAnsi="Times New Roman" w:cs="Times New Roman"/>
        </w:rPr>
        <w:t>-MEC</w:t>
      </w:r>
      <w:proofErr w:type="spellEnd"/>
      <w:r w:rsidRPr="00F87AFF">
        <w:rPr>
          <w:rFonts w:ascii="Times New Roman" w:hAnsi="Times New Roman" w:cs="Times New Roman"/>
        </w:rPr>
        <w:t>: 201007395 Parecer: CNE/CES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146/2012 Relator: Paulo Monteiro Vieira Braga Barone Interessada: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Fundação Hermínio </w:t>
      </w:r>
      <w:proofErr w:type="spellStart"/>
      <w:r w:rsidRPr="00F87AFF">
        <w:rPr>
          <w:rFonts w:ascii="Times New Roman" w:hAnsi="Times New Roman" w:cs="Times New Roman"/>
        </w:rPr>
        <w:t>Ometto</w:t>
      </w:r>
      <w:proofErr w:type="spellEnd"/>
      <w:r w:rsidRPr="00F87AFF">
        <w:rPr>
          <w:rFonts w:ascii="Times New Roman" w:hAnsi="Times New Roman" w:cs="Times New Roman"/>
        </w:rPr>
        <w:t xml:space="preserve"> - Araras/SP Assunto: Recredenciamento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do Centro Universitário Hermínio </w:t>
      </w:r>
      <w:proofErr w:type="spellStart"/>
      <w:r w:rsidRPr="00F87AFF">
        <w:rPr>
          <w:rFonts w:ascii="Times New Roman" w:hAnsi="Times New Roman" w:cs="Times New Roman"/>
        </w:rPr>
        <w:t>Ometto</w:t>
      </w:r>
      <w:proofErr w:type="spellEnd"/>
      <w:r w:rsidRPr="00F87AFF">
        <w:rPr>
          <w:rFonts w:ascii="Times New Roman" w:hAnsi="Times New Roman" w:cs="Times New Roman"/>
        </w:rPr>
        <w:t xml:space="preserve"> de Araras - UNIARARAS,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com sede no Município de Araras, no Estado de São Paulo Voto do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relator: Favorável ao recredenciamento do Centro Universitário Hermínio</w:t>
      </w:r>
      <w:r w:rsidR="003C42EC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Ometto</w:t>
      </w:r>
      <w:proofErr w:type="spellEnd"/>
      <w:r w:rsidRPr="00F87AFF">
        <w:rPr>
          <w:rFonts w:ascii="Times New Roman" w:hAnsi="Times New Roman" w:cs="Times New Roman"/>
        </w:rPr>
        <w:t xml:space="preserve"> de Araras, com sede no Município de Araras, no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Estado de São Paulo, observados tanto o prazo máximo de 5 (cinco)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anos, conforme o artigo 4º, da Lei nº 10.870/2004, como a exigência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avaliativa prevista no artigo 10, § 7º, do Decreto nº 5.773/2006, com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redação dada pelo Decreto nº 6.303/2007 Decisão da Câmara: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APROVADO por unanimidade.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Observação: De acordo com o Regimento Interno do CNE e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 Lei nº 9.784/1999, os interessados terão prazo de 30 (trinta) dias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para recursos, quando couber, a partir da data de publicação desta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Súmula no Diário Oficial da União, ressalvados os processos em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trâmite no Sistema </w:t>
      </w:r>
      <w:proofErr w:type="spellStart"/>
      <w:r w:rsidRPr="00F87AFF">
        <w:rPr>
          <w:rFonts w:ascii="Times New Roman" w:hAnsi="Times New Roman" w:cs="Times New Roman"/>
        </w:rPr>
        <w:t>e-MEC</w:t>
      </w:r>
      <w:proofErr w:type="spellEnd"/>
      <w:r w:rsidRPr="00F87AFF">
        <w:rPr>
          <w:rFonts w:ascii="Times New Roman" w:hAnsi="Times New Roman" w:cs="Times New Roman"/>
        </w:rPr>
        <w:t>, cuja data de publicação, para efeito de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contagem do prazo recursal, </w:t>
      </w:r>
      <w:proofErr w:type="gramStart"/>
      <w:r w:rsidRPr="00F87AFF">
        <w:rPr>
          <w:rFonts w:ascii="Times New Roman" w:hAnsi="Times New Roman" w:cs="Times New Roman"/>
        </w:rPr>
        <w:t>será efetuada</w:t>
      </w:r>
      <w:proofErr w:type="gramEnd"/>
      <w:r w:rsidRPr="00F87AFF">
        <w:rPr>
          <w:rFonts w:ascii="Times New Roman" w:hAnsi="Times New Roman" w:cs="Times New Roman"/>
        </w:rPr>
        <w:t xml:space="preserve"> a partir da publicação nesse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Sistema, nos termos do artigo 1º, § 2º, da Portaria Normativa MEC nº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40/2007. Os Pareceres citados encontram-se à disposição dos interessados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Conselho Nacional de Educação e serão divulgados na</w:t>
      </w:r>
      <w:r w:rsidR="003C42EC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página do CNE (http://portal.mec.gov.br/cne/).</w:t>
      </w:r>
    </w:p>
    <w:p w:rsidR="00F87AFF" w:rsidRP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Brasília, 14 de junho de 2012.</w:t>
      </w:r>
    </w:p>
    <w:p w:rsidR="00F87AFF" w:rsidRP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ANDRÉA TAUIL OSLLER MALAGUTTI</w:t>
      </w:r>
    </w:p>
    <w:p w:rsidR="00F87AFF" w:rsidRP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Secretária Executiva</w:t>
      </w:r>
    </w:p>
    <w:p w:rsid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Substituta</w:t>
      </w:r>
    </w:p>
    <w:p w:rsidR="003C42EC" w:rsidRPr="00F87AFF" w:rsidRDefault="003C42EC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ANEXO DO PARECER CNE/CES Nº 124/2012</w:t>
      </w:r>
    </w:p>
    <w:p w:rsidR="00CB290A" w:rsidRPr="00F87AFF" w:rsidRDefault="00CB290A" w:rsidP="003C42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112 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 xml:space="preserve">28 de setembro a </w:t>
      </w:r>
      <w:proofErr w:type="gramStart"/>
      <w:r w:rsidRPr="00F87AFF">
        <w:rPr>
          <w:rFonts w:ascii="Times New Roman" w:hAnsi="Times New Roman" w:cs="Times New Roman"/>
        </w:rPr>
        <w:t>2</w:t>
      </w:r>
      <w:proofErr w:type="gramEnd"/>
      <w:r w:rsidRPr="00F87AFF">
        <w:rPr>
          <w:rFonts w:ascii="Times New Roman" w:hAnsi="Times New Roman" w:cs="Times New Roman"/>
        </w:rPr>
        <w:t xml:space="preserve"> de outubro de 2009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2009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90A" w:rsidRPr="005B457D" w:rsidRDefault="005B457D" w:rsidP="003C42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** Associação em Rede.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 xml:space="preserve">DO </w:t>
      </w:r>
      <w:r w:rsidR="00CB290A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Doutorado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123a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6 a 10 de dezembro de 2010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2010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ME - Mestrado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DO - Doutorado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MP - Mestrado Profissional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124a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28 de fevereiro e 1º de março de 2011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2010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 xml:space="preserve">ME </w:t>
      </w:r>
      <w:r w:rsidR="00CB290A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Mestrado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126a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28 de junho de 2011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2010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lastRenderedPageBreak/>
        <w:t>ME - Mestrado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MP - Mestrado Profissional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127a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19 e 20 de julho de 2011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2010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ME - Mestrado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DO - Doutorado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MP - Mestrado Profissional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Anexo do Parecer CNE/CES nº 133/2012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129a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27 e 28 de setembro de 2011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2010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2011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ME - Mestrado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 xml:space="preserve">DO </w:t>
      </w:r>
      <w:r w:rsidR="00CB290A">
        <w:rPr>
          <w:rFonts w:ascii="Times New Roman" w:hAnsi="Times New Roman" w:cs="Times New Roman"/>
        </w:rPr>
        <w:t>–</w:t>
      </w:r>
      <w:r w:rsidRPr="00F87AFF">
        <w:rPr>
          <w:rFonts w:ascii="Times New Roman" w:hAnsi="Times New Roman" w:cs="Times New Roman"/>
        </w:rPr>
        <w:t xml:space="preserve"> Doutorado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Propostas de Cursos Novos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130a Reunião CTC/ES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24 a 27 de outubro de 2011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Período 2011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Legenda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ME - Mestrado</w:t>
      </w:r>
    </w:p>
    <w:p w:rsidR="00F87AFF" w:rsidRP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DO - Doutorado</w:t>
      </w: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MP - Mestrado Profissional</w:t>
      </w:r>
    </w:p>
    <w:p w:rsidR="00CB290A" w:rsidRPr="00F87AFF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7AFF" w:rsidRDefault="00F87AFF" w:rsidP="003C42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Anexo do Parecer CNE/CES nº 135/2012</w:t>
      </w:r>
    </w:p>
    <w:p w:rsidR="003C42EC" w:rsidRDefault="003C42EC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parecer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CB290A" w:rsidRDefault="00CB290A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Default="005B457D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42EC" w:rsidRPr="00A56AE1" w:rsidRDefault="003C42EC" w:rsidP="003C42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r>
        <w:rPr>
          <w:rFonts w:ascii="Times New Roman" w:hAnsi="Times New Roman" w:cs="Times New Roman"/>
          <w:b/>
          <w:i/>
        </w:rPr>
        <w:t>71/75</w:t>
      </w:r>
      <w:proofErr w:type="gramStart"/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3C42EC" w:rsidRDefault="003C42EC" w:rsidP="003C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90A" w:rsidRDefault="00CB2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457D" w:rsidRDefault="005B457D" w:rsidP="00CB2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87AFF" w:rsidRPr="00CB290A" w:rsidRDefault="00F87AFF" w:rsidP="00CB2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90A">
        <w:rPr>
          <w:rFonts w:ascii="Times New Roman" w:hAnsi="Times New Roman" w:cs="Times New Roman"/>
          <w:b/>
        </w:rPr>
        <w:t>SECRETARIA DE EDUCAÇÃO SUPERIOR</w:t>
      </w:r>
    </w:p>
    <w:p w:rsidR="00F87AFF" w:rsidRPr="00CB290A" w:rsidRDefault="00F87AFF" w:rsidP="00CB29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290A">
        <w:rPr>
          <w:rFonts w:ascii="Times New Roman" w:hAnsi="Times New Roman" w:cs="Times New Roman"/>
          <w:b/>
        </w:rPr>
        <w:t>RETIFICAÇÃO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Na publicação da Portaria Nº 115, de 05 de junho de 2012,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publicado no Diário Oficial da União nº 113, de 13 de junho de 2012,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seção 1, página 23;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Onde se lê: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3º - O monitoramento da execução, referente à ação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20RX - Reestruturação dos Hospitais Universitários Federais, será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realizado por esta secretaria em conjunto com a Empresa Brasileira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Serviços Hospitalares (</w:t>
      </w:r>
      <w:proofErr w:type="spellStart"/>
      <w:r w:rsidRPr="00F87AFF">
        <w:rPr>
          <w:rFonts w:ascii="Times New Roman" w:hAnsi="Times New Roman" w:cs="Times New Roman"/>
        </w:rPr>
        <w:t>Ebserh</w:t>
      </w:r>
      <w:proofErr w:type="spellEnd"/>
      <w:r w:rsidRPr="00F87AFF">
        <w:rPr>
          <w:rFonts w:ascii="Times New Roman" w:hAnsi="Times New Roman" w:cs="Times New Roman"/>
        </w:rPr>
        <w:t>).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Leia-se:</w:t>
      </w:r>
    </w:p>
    <w:p w:rsid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3º - O monitoramento da execução, referente à ação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0048 - Apoio a Entidades de Ensino </w:t>
      </w:r>
      <w:proofErr w:type="gramStart"/>
      <w:r w:rsidRPr="00F87AFF">
        <w:rPr>
          <w:rFonts w:ascii="Times New Roman" w:hAnsi="Times New Roman" w:cs="Times New Roman"/>
        </w:rPr>
        <w:t>Superior Não Federais</w:t>
      </w:r>
      <w:proofErr w:type="gramEnd"/>
      <w:r w:rsidRPr="00F87AFF">
        <w:rPr>
          <w:rFonts w:ascii="Times New Roman" w:hAnsi="Times New Roman" w:cs="Times New Roman"/>
        </w:rPr>
        <w:t>, será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realizado pela Diretoria de Desenvolvimento da Rede de Instituições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Federais de Ensino Superior -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DIFES/</w:t>
      </w:r>
      <w:proofErr w:type="spellStart"/>
      <w:r w:rsidRPr="00F87AFF">
        <w:rPr>
          <w:rFonts w:ascii="Times New Roman" w:hAnsi="Times New Roman" w:cs="Times New Roman"/>
        </w:rPr>
        <w:t>SESu</w:t>
      </w:r>
      <w:proofErr w:type="spellEnd"/>
      <w:r w:rsidRPr="00F87AFF">
        <w:rPr>
          <w:rFonts w:ascii="Times New Roman" w:hAnsi="Times New Roman" w:cs="Times New Roman"/>
        </w:rPr>
        <w:t>.</w:t>
      </w:r>
    </w:p>
    <w:p w:rsidR="005B457D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457D" w:rsidRPr="00A56AE1" w:rsidRDefault="005B457D" w:rsidP="005B45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proofErr w:type="gramStart"/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6</w:t>
      </w:r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5B457D" w:rsidRPr="00F87AFF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SECRETARIA DE REGULAÇÃO E SUPERVISÃO</w:t>
      </w:r>
      <w:r w:rsidR="005B457D">
        <w:rPr>
          <w:rFonts w:ascii="Times New Roman" w:hAnsi="Times New Roman" w:cs="Times New Roman"/>
          <w:b/>
        </w:rPr>
        <w:t xml:space="preserve"> </w:t>
      </w:r>
      <w:r w:rsidRPr="005B457D">
        <w:rPr>
          <w:rFonts w:ascii="Times New Roman" w:hAnsi="Times New Roman" w:cs="Times New Roman"/>
          <w:b/>
        </w:rPr>
        <w:t>DA EDUCAÇÃO SUPERIOR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PORTARIA N</w:t>
      </w:r>
      <w:r w:rsidR="005B457D">
        <w:rPr>
          <w:rFonts w:ascii="Times New Roman" w:hAnsi="Times New Roman" w:cs="Times New Roman"/>
          <w:b/>
        </w:rPr>
        <w:t>º</w:t>
      </w:r>
      <w:r w:rsidRPr="005B457D">
        <w:rPr>
          <w:rFonts w:ascii="Times New Roman" w:hAnsi="Times New Roman" w:cs="Times New Roman"/>
          <w:b/>
        </w:rPr>
        <w:t xml:space="preserve"> 90, DE 15 DE JUNHO DE </w:t>
      </w:r>
      <w:proofErr w:type="gramStart"/>
      <w:r w:rsidRPr="005B457D">
        <w:rPr>
          <w:rFonts w:ascii="Times New Roman" w:hAnsi="Times New Roman" w:cs="Times New Roman"/>
          <w:b/>
        </w:rPr>
        <w:t>2012</w:t>
      </w:r>
      <w:proofErr w:type="gramEnd"/>
    </w:p>
    <w:p w:rsidR="005B457D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 Secretário de Regulação e Supervisão da Educação Superior,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uso da competência que lhe foi conferida pelo Decreto n°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7.690, de </w:t>
      </w:r>
      <w:proofErr w:type="gramStart"/>
      <w:r w:rsidRPr="00F87AFF">
        <w:rPr>
          <w:rFonts w:ascii="Times New Roman" w:hAnsi="Times New Roman" w:cs="Times New Roman"/>
        </w:rPr>
        <w:t>2</w:t>
      </w:r>
      <w:proofErr w:type="gramEnd"/>
      <w:r w:rsidRPr="00F87AFF">
        <w:rPr>
          <w:rFonts w:ascii="Times New Roman" w:hAnsi="Times New Roman" w:cs="Times New Roman"/>
        </w:rPr>
        <w:t xml:space="preserve"> de março de 2012, tendo em vista o Decreto nº 5.773,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9 de maio de 2006, e suas alterações, o Decreto n° 5.622, de 19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dezembro de 2005, e suas alterações, e a Portaria Normativa nº 40,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12 de dezembro de 2007, republicada em 29 de dezembro de 2010, 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tendo em vista o Parecer CNE/CES nº 360/2011, de 01 de setembro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2011, conforme consta no Processo n° 23000.003134/2008-43,</w:t>
      </w:r>
      <w:r w:rsidR="005B457D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SAPIEnS</w:t>
      </w:r>
      <w:proofErr w:type="spellEnd"/>
      <w:r w:rsidRPr="00F87AFF">
        <w:rPr>
          <w:rFonts w:ascii="Times New Roman" w:hAnsi="Times New Roman" w:cs="Times New Roman"/>
        </w:rPr>
        <w:t xml:space="preserve"> n° 20070008076, do Ministério da Educação, resolve: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1º Fica autorizado o funcionamento do Curso Superior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de Bacharelado em Administração, na modalidade </w:t>
      </w:r>
      <w:proofErr w:type="gramStart"/>
      <w:r w:rsidRPr="00F87AFF">
        <w:rPr>
          <w:rFonts w:ascii="Times New Roman" w:hAnsi="Times New Roman" w:cs="Times New Roman"/>
        </w:rPr>
        <w:t>a</w:t>
      </w:r>
      <w:proofErr w:type="gramEnd"/>
      <w:r w:rsidRPr="00F87AFF">
        <w:rPr>
          <w:rFonts w:ascii="Times New Roman" w:hAnsi="Times New Roman" w:cs="Times New Roman"/>
        </w:rPr>
        <w:t xml:space="preserve"> distância, a ser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ofertado pela Faculdade São Leopoldo </w:t>
      </w:r>
      <w:proofErr w:type="spellStart"/>
      <w:r w:rsidRPr="00F87AFF">
        <w:rPr>
          <w:rFonts w:ascii="Times New Roman" w:hAnsi="Times New Roman" w:cs="Times New Roman"/>
        </w:rPr>
        <w:t>Mandic</w:t>
      </w:r>
      <w:proofErr w:type="spellEnd"/>
      <w:r w:rsidRPr="00F87AFF">
        <w:rPr>
          <w:rFonts w:ascii="Times New Roman" w:hAnsi="Times New Roman" w:cs="Times New Roman"/>
        </w:rPr>
        <w:t>, mantida pela Sociedade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Regional de Ensino e Saúde S/C Ltda., estabelecida à situada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 Rua José Rocha Junqueira, n° 13, Bairro Ponte Preta, na cidade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Campinas, no Estado de São Paulo, com 2.000 (duas mil) vagas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anuais, a ser ofertado na sede da instituição e nos seguintes polos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apoio presencial: Rua </w:t>
      </w:r>
      <w:proofErr w:type="spellStart"/>
      <w:r w:rsidRPr="00F87AFF">
        <w:rPr>
          <w:rFonts w:ascii="Times New Roman" w:hAnsi="Times New Roman" w:cs="Times New Roman"/>
        </w:rPr>
        <w:t>Caiubi</w:t>
      </w:r>
      <w:proofErr w:type="spellEnd"/>
      <w:r w:rsidRPr="00F87AFF">
        <w:rPr>
          <w:rFonts w:ascii="Times New Roman" w:hAnsi="Times New Roman" w:cs="Times New Roman"/>
        </w:rPr>
        <w:t>, n° 181, Bairro Perdizes, no Município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de São Paulo, no Estado de São Paulo, e na Rua Padre </w:t>
      </w:r>
      <w:proofErr w:type="spellStart"/>
      <w:r w:rsidRPr="00F87AFF">
        <w:rPr>
          <w:rFonts w:ascii="Times New Roman" w:hAnsi="Times New Roman" w:cs="Times New Roman"/>
        </w:rPr>
        <w:t>Valdevino</w:t>
      </w:r>
      <w:proofErr w:type="spellEnd"/>
      <w:r w:rsidRPr="00F87AFF">
        <w:rPr>
          <w:rFonts w:ascii="Times New Roman" w:hAnsi="Times New Roman" w:cs="Times New Roman"/>
        </w:rPr>
        <w:t>, n°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1.415, Bairro Aldeota, no Município de Fortaleza, no Estado do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Ceará.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Parágrafo Único - A instituição deverá solicitar o reconhecimento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curso neste ato autorizado nos termos do art. 35 do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Decreto n° 5.773/2006.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2º Revoga-se a Portaria nº 61, de 30 de agosto de 2010,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da Secretaria de Educação a Distância.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3º Esta Portaria entra em vigor na data de sua publicação.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JORGE RODRIGO ARAÚJO MESSIAS</w:t>
      </w:r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57D" w:rsidRPr="00A56AE1" w:rsidRDefault="005B457D" w:rsidP="005B45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proofErr w:type="gramStart"/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6</w:t>
      </w:r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57D" w:rsidRDefault="005B45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B457D" w:rsidRP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5B457D">
        <w:rPr>
          <w:rFonts w:ascii="Times New Roman" w:hAnsi="Times New Roman" w:cs="Times New Roman"/>
          <w:b/>
        </w:rPr>
        <w:t>DA EDUCAÇÃO SUPERIOR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PORTARIA N</w:t>
      </w:r>
      <w:r w:rsidR="005B457D">
        <w:rPr>
          <w:rFonts w:ascii="Times New Roman" w:hAnsi="Times New Roman" w:cs="Times New Roman"/>
          <w:b/>
        </w:rPr>
        <w:t>º</w:t>
      </w:r>
      <w:r w:rsidRPr="005B457D">
        <w:rPr>
          <w:rFonts w:ascii="Times New Roman" w:hAnsi="Times New Roman" w:cs="Times New Roman"/>
          <w:b/>
        </w:rPr>
        <w:t xml:space="preserve"> 91, DE 15 DE JUNHO DE </w:t>
      </w:r>
      <w:proofErr w:type="gramStart"/>
      <w:r w:rsidRPr="005B457D">
        <w:rPr>
          <w:rFonts w:ascii="Times New Roman" w:hAnsi="Times New Roman" w:cs="Times New Roman"/>
          <w:b/>
        </w:rPr>
        <w:t>2012</w:t>
      </w:r>
      <w:proofErr w:type="gramEnd"/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O Secretário de Regulação e Supervisão da Educação Superior,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no uso da competência que lhe foi conferida pelo Decreto n°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7.690, de </w:t>
      </w:r>
      <w:proofErr w:type="gramStart"/>
      <w:r w:rsidRPr="00F87AFF">
        <w:rPr>
          <w:rFonts w:ascii="Times New Roman" w:hAnsi="Times New Roman" w:cs="Times New Roman"/>
        </w:rPr>
        <w:t>2</w:t>
      </w:r>
      <w:proofErr w:type="gramEnd"/>
      <w:r w:rsidRPr="00F87AFF">
        <w:rPr>
          <w:rFonts w:ascii="Times New Roman" w:hAnsi="Times New Roman" w:cs="Times New Roman"/>
        </w:rPr>
        <w:t xml:space="preserve"> de março de 2012, tendo em vista o Decreto nº 5.773,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9 de maio de 2006, e suas alterações, o Decreto n° 5.622, de 19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dezembro de 2005, e suas alterações, e a Portaria Normativa nº 40, de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12 de dezembro de 2007, republicada em 29 de dezembro de 2010 e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conforme o processo do </w:t>
      </w:r>
      <w:proofErr w:type="spellStart"/>
      <w:r w:rsidRPr="00F87AFF">
        <w:rPr>
          <w:rFonts w:ascii="Times New Roman" w:hAnsi="Times New Roman" w:cs="Times New Roman"/>
        </w:rPr>
        <w:t>SAPIEnS</w:t>
      </w:r>
      <w:proofErr w:type="spellEnd"/>
      <w:r w:rsidRPr="00F87AFF">
        <w:rPr>
          <w:rFonts w:ascii="Times New Roman" w:hAnsi="Times New Roman" w:cs="Times New Roman"/>
        </w:rPr>
        <w:t xml:space="preserve"> nº 20080002485, do Ministério da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Educação, resolve: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1º Fica autorizado o funcionamento do Curso Superior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Bacharelado em Administração, na modalidade a distância, processo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n° 23000.001098/2009-64 (</w:t>
      </w:r>
      <w:proofErr w:type="spellStart"/>
      <w:proofErr w:type="gramStart"/>
      <w:r w:rsidRPr="00F87AFF">
        <w:rPr>
          <w:rFonts w:ascii="Times New Roman" w:hAnsi="Times New Roman" w:cs="Times New Roman"/>
        </w:rPr>
        <w:t>SAPIEnS</w:t>
      </w:r>
      <w:proofErr w:type="spellEnd"/>
      <w:proofErr w:type="gramEnd"/>
      <w:r w:rsidRPr="00F87AFF">
        <w:rPr>
          <w:rFonts w:ascii="Times New Roman" w:hAnsi="Times New Roman" w:cs="Times New Roman"/>
        </w:rPr>
        <w:t xml:space="preserve"> nº 20080002485), a ser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ofertado pelo Centro Universitário SENAC, mantido pelo Serviço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Nacional de Aprendizagem Comercial - Administração Regional SP,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 xml:space="preserve">com sede na Avenida Engenheiro Eusébio </w:t>
      </w:r>
      <w:proofErr w:type="spellStart"/>
      <w:r w:rsidRPr="00F87AFF">
        <w:rPr>
          <w:rFonts w:ascii="Times New Roman" w:hAnsi="Times New Roman" w:cs="Times New Roman"/>
        </w:rPr>
        <w:t>Stevaux</w:t>
      </w:r>
      <w:proofErr w:type="spellEnd"/>
      <w:r w:rsidRPr="00F87AFF">
        <w:rPr>
          <w:rFonts w:ascii="Times New Roman" w:hAnsi="Times New Roman" w:cs="Times New Roman"/>
        </w:rPr>
        <w:t>, n° 823, Bairro</w:t>
      </w:r>
      <w:r w:rsidR="005B457D">
        <w:rPr>
          <w:rFonts w:ascii="Times New Roman" w:hAnsi="Times New Roman" w:cs="Times New Roman"/>
        </w:rPr>
        <w:t xml:space="preserve"> </w:t>
      </w:r>
      <w:proofErr w:type="spellStart"/>
      <w:r w:rsidRPr="00F87AFF">
        <w:rPr>
          <w:rFonts w:ascii="Times New Roman" w:hAnsi="Times New Roman" w:cs="Times New Roman"/>
        </w:rPr>
        <w:t>Jurubatuba</w:t>
      </w:r>
      <w:proofErr w:type="spellEnd"/>
      <w:r w:rsidRPr="00F87AFF">
        <w:rPr>
          <w:rFonts w:ascii="Times New Roman" w:hAnsi="Times New Roman" w:cs="Times New Roman"/>
        </w:rPr>
        <w:t>, no Município de São Paulo, no Estado de São Paulo, no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endereço supracitado e no polo de apoio presencial localizado na Rua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Tito, n° 54, Lapa, no Município de São Paulo, no Estado de São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Paulo, com 200 (duzentas) vagas totais anuais.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Parágrafo Único - A instituição deverá solicitar o reconhecimento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do curso neste ato autorizado nos termos do art. 35 do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Decreto n° 5.773/2006.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2º Esta portaria entra em vigor na data de sua publicação.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JORGE RODRIGO ARAÚJO MESSIAS</w:t>
      </w:r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57D" w:rsidRPr="00A56AE1" w:rsidRDefault="005B457D" w:rsidP="005B45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proofErr w:type="gramStart"/>
      <w:r>
        <w:rPr>
          <w:rFonts w:ascii="Times New Roman" w:hAnsi="Times New Roman" w:cs="Times New Roman"/>
          <w:b/>
          <w:i/>
        </w:rPr>
        <w:t>76</w:t>
      </w:r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5B457D" w:rsidRP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PORTARIA N</w:t>
      </w:r>
      <w:r w:rsidR="005B457D">
        <w:rPr>
          <w:rFonts w:ascii="Times New Roman" w:hAnsi="Times New Roman" w:cs="Times New Roman"/>
          <w:b/>
        </w:rPr>
        <w:t>º</w:t>
      </w:r>
      <w:r w:rsidRPr="005B457D">
        <w:rPr>
          <w:rFonts w:ascii="Times New Roman" w:hAnsi="Times New Roman" w:cs="Times New Roman"/>
          <w:b/>
        </w:rPr>
        <w:t xml:space="preserve"> 92, DE 15 DE JUNHO DE </w:t>
      </w:r>
      <w:proofErr w:type="gramStart"/>
      <w:r w:rsidRPr="005B457D">
        <w:rPr>
          <w:rFonts w:ascii="Times New Roman" w:hAnsi="Times New Roman" w:cs="Times New Roman"/>
          <w:b/>
        </w:rPr>
        <w:t>2012</w:t>
      </w:r>
      <w:proofErr w:type="gramEnd"/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87AFF">
        <w:rPr>
          <w:rFonts w:ascii="Times New Roman" w:hAnsi="Times New Roman" w:cs="Times New Roman"/>
        </w:rPr>
        <w:t>2</w:t>
      </w:r>
      <w:proofErr w:type="gramEnd"/>
      <w:r w:rsidRPr="00F87AFF">
        <w:rPr>
          <w:rFonts w:ascii="Times New Roman" w:hAnsi="Times New Roman" w:cs="Times New Roman"/>
        </w:rPr>
        <w:t xml:space="preserve"> de março de 2012, tendo em vista o Decreto nº 5.773, de 9 de maio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5B457D">
        <w:rPr>
          <w:rFonts w:ascii="Times New Roman" w:hAnsi="Times New Roman" w:cs="Times New Roman"/>
        </w:rPr>
        <w:t xml:space="preserve"> </w:t>
      </w:r>
      <w:proofErr w:type="gramStart"/>
      <w:r w:rsidRPr="00F87AFF">
        <w:rPr>
          <w:rFonts w:ascii="Times New Roman" w:hAnsi="Times New Roman" w:cs="Times New Roman"/>
        </w:rPr>
        <w:t>9</w:t>
      </w:r>
      <w:proofErr w:type="gramEnd"/>
      <w:r w:rsidRPr="00F87AF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2º Esta Portaria entra em vigor na data de sua publicação.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JORGE RODRIGO ARAUJO MESSIAS</w:t>
      </w:r>
    </w:p>
    <w:p w:rsidR="005B457D" w:rsidRP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AFF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ANEXO</w:t>
      </w:r>
    </w:p>
    <w:p w:rsidR="005B457D" w:rsidRP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AFF" w:rsidRDefault="00F87AFF" w:rsidP="005B4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(Reconhecimento de Cursos)</w:t>
      </w:r>
    </w:p>
    <w:p w:rsidR="005B457D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</w:t>
      </w:r>
      <w:r>
        <w:rPr>
          <w:rFonts w:ascii="Times New Roman" w:hAnsi="Times New Roman" w:cs="Times New Roman"/>
          <w:b/>
          <w:i/>
        </w:rPr>
        <w:t>ortaria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5B457D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457D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457D" w:rsidRPr="00A56AE1" w:rsidRDefault="005B457D" w:rsidP="005B45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r>
        <w:rPr>
          <w:rFonts w:ascii="Times New Roman" w:hAnsi="Times New Roman" w:cs="Times New Roman"/>
          <w:b/>
          <w:i/>
        </w:rPr>
        <w:t>7</w:t>
      </w:r>
      <w:r>
        <w:rPr>
          <w:rFonts w:ascii="Times New Roman" w:hAnsi="Times New Roman" w:cs="Times New Roman"/>
          <w:b/>
          <w:i/>
        </w:rPr>
        <w:t>7/78</w:t>
      </w:r>
      <w:proofErr w:type="gramStart"/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5B457D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B457D" w:rsidRDefault="005B45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B457D" w:rsidRP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5B457D">
        <w:rPr>
          <w:rFonts w:ascii="Times New Roman" w:hAnsi="Times New Roman" w:cs="Times New Roman"/>
          <w:b/>
        </w:rPr>
        <w:t>DA EDUCAÇÃO SUPERIOR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PORTARIA N</w:t>
      </w:r>
      <w:r w:rsidR="005B457D">
        <w:rPr>
          <w:rFonts w:ascii="Times New Roman" w:hAnsi="Times New Roman" w:cs="Times New Roman"/>
          <w:b/>
        </w:rPr>
        <w:t>º</w:t>
      </w:r>
      <w:r w:rsidRPr="005B457D">
        <w:rPr>
          <w:rFonts w:ascii="Times New Roman" w:hAnsi="Times New Roman" w:cs="Times New Roman"/>
          <w:b/>
        </w:rPr>
        <w:t xml:space="preserve"> 93, DE 15 DE JUNHO DE </w:t>
      </w:r>
      <w:proofErr w:type="gramStart"/>
      <w:r w:rsidRPr="005B457D">
        <w:rPr>
          <w:rFonts w:ascii="Times New Roman" w:hAnsi="Times New Roman" w:cs="Times New Roman"/>
          <w:b/>
        </w:rPr>
        <w:t>2012</w:t>
      </w:r>
      <w:proofErr w:type="gramEnd"/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87AFF">
        <w:rPr>
          <w:rFonts w:ascii="Times New Roman" w:hAnsi="Times New Roman" w:cs="Times New Roman"/>
        </w:rPr>
        <w:t>2</w:t>
      </w:r>
      <w:proofErr w:type="gramEnd"/>
      <w:r w:rsidRPr="00F87AFF">
        <w:rPr>
          <w:rFonts w:ascii="Times New Roman" w:hAnsi="Times New Roman" w:cs="Times New Roman"/>
        </w:rPr>
        <w:t xml:space="preserve"> de março de 2012, tendo em vista o Decreto nº 5.773, de 9 de maio</w:t>
      </w:r>
      <w:r w:rsidR="005B457D">
        <w:rPr>
          <w:rFonts w:ascii="Times New Roman" w:hAnsi="Times New Roman" w:cs="Times New Roman"/>
        </w:rPr>
        <w:t xml:space="preserve"> </w:t>
      </w:r>
      <w:r w:rsidRPr="00F87AFF">
        <w:rPr>
          <w:rFonts w:ascii="Times New Roman" w:hAnsi="Times New Roman" w:cs="Times New Roman"/>
        </w:rPr>
        <w:t>de 2006, e suas alterações, e a Portaria Normativa nº 40, de 12 de dezembro de 2007, republicada em 29 de dezembro de 2010, do Ministério da Educação, resolve: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5B457D">
        <w:rPr>
          <w:rFonts w:ascii="Times New Roman" w:hAnsi="Times New Roman" w:cs="Times New Roman"/>
        </w:rPr>
        <w:t xml:space="preserve"> </w:t>
      </w:r>
      <w:proofErr w:type="gramStart"/>
      <w:r w:rsidRPr="00F87AFF">
        <w:rPr>
          <w:rFonts w:ascii="Times New Roman" w:hAnsi="Times New Roman" w:cs="Times New Roman"/>
        </w:rPr>
        <w:t>9</w:t>
      </w:r>
      <w:proofErr w:type="gramEnd"/>
      <w:r w:rsidRPr="00F87AF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F87AFF" w:rsidRPr="00F87AFF" w:rsidRDefault="00F87AFF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Art. 2º Esta Portaria entra em vigor na data de sua publicação.</w:t>
      </w: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JORGE RODRIGO ARAUJO MESSIAS</w:t>
      </w:r>
    </w:p>
    <w:p w:rsidR="005B457D" w:rsidRPr="005B457D" w:rsidRDefault="005B457D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AFF" w:rsidRPr="005B457D" w:rsidRDefault="00F87AFF" w:rsidP="005B45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457D">
        <w:rPr>
          <w:rFonts w:ascii="Times New Roman" w:hAnsi="Times New Roman" w:cs="Times New Roman"/>
          <w:b/>
        </w:rPr>
        <w:t>ANEXO</w:t>
      </w:r>
    </w:p>
    <w:p w:rsidR="005B457D" w:rsidRDefault="005B457D" w:rsidP="00A56AE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87AFF" w:rsidRPr="00F87AFF" w:rsidRDefault="00F87AFF" w:rsidP="005B4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7AFF">
        <w:rPr>
          <w:rFonts w:ascii="Times New Roman" w:hAnsi="Times New Roman" w:cs="Times New Roman"/>
        </w:rPr>
        <w:t>(Reconhecimento de Cursos)</w:t>
      </w:r>
    </w:p>
    <w:p w:rsidR="00F87AFF" w:rsidRDefault="00F87AFF" w:rsidP="005B4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B457D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5B457D">
        <w:rPr>
          <w:rFonts w:ascii="Times New Roman" w:hAnsi="Times New Roman" w:cs="Times New Roman"/>
          <w:b/>
          <w:i/>
        </w:rPr>
        <w:t>des</w:t>
      </w:r>
      <w:r>
        <w:rPr>
          <w:rFonts w:ascii="Times New Roman" w:hAnsi="Times New Roman" w:cs="Times New Roman"/>
          <w:b/>
          <w:i/>
        </w:rPr>
        <w:t>t</w:t>
      </w:r>
      <w:r w:rsidRPr="005B457D">
        <w:rPr>
          <w:rFonts w:ascii="Times New Roman" w:hAnsi="Times New Roman" w:cs="Times New Roman"/>
          <w:b/>
          <w:i/>
        </w:rPr>
        <w:t>e p</w:t>
      </w:r>
      <w:r>
        <w:rPr>
          <w:rFonts w:ascii="Times New Roman" w:hAnsi="Times New Roman" w:cs="Times New Roman"/>
          <w:b/>
          <w:i/>
        </w:rPr>
        <w:t>ortaria</w:t>
      </w:r>
      <w:proofErr w:type="gramEnd"/>
      <w:r>
        <w:rPr>
          <w:rFonts w:ascii="Times New Roman" w:hAnsi="Times New Roman" w:cs="Times New Roman"/>
          <w:b/>
          <w:i/>
        </w:rPr>
        <w:t>,</w:t>
      </w:r>
      <w:r w:rsidRPr="005B457D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Default="005B457D" w:rsidP="005B4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57D" w:rsidRPr="00A56AE1" w:rsidRDefault="005B457D" w:rsidP="005B457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56AE1">
        <w:rPr>
          <w:rFonts w:ascii="Times New Roman" w:hAnsi="Times New Roman" w:cs="Times New Roman"/>
          <w:b/>
          <w:i/>
        </w:rPr>
        <w:t xml:space="preserve">(Publicação no DOU n.º 116, de 18.06.2012, Seção 1, página </w:t>
      </w:r>
      <w:proofErr w:type="gramStart"/>
      <w:r>
        <w:rPr>
          <w:rFonts w:ascii="Times New Roman" w:hAnsi="Times New Roman" w:cs="Times New Roman"/>
          <w:b/>
          <w:i/>
        </w:rPr>
        <w:t>78</w:t>
      </w:r>
      <w:r w:rsidRPr="00A56AE1">
        <w:rPr>
          <w:rFonts w:ascii="Times New Roman" w:hAnsi="Times New Roman" w:cs="Times New Roman"/>
          <w:b/>
          <w:i/>
        </w:rPr>
        <w:t>)</w:t>
      </w:r>
      <w:proofErr w:type="gramEnd"/>
    </w:p>
    <w:p w:rsidR="005B457D" w:rsidRPr="00F87AFF" w:rsidRDefault="005B457D" w:rsidP="005B457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B457D" w:rsidRPr="00F87AFF" w:rsidSect="00F87AF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7D" w:rsidRDefault="005B457D" w:rsidP="005B457D">
      <w:pPr>
        <w:spacing w:after="0" w:line="240" w:lineRule="auto"/>
      </w:pPr>
      <w:r>
        <w:separator/>
      </w:r>
    </w:p>
  </w:endnote>
  <w:endnote w:type="continuationSeparator" w:id="0">
    <w:p w:rsidR="005B457D" w:rsidRDefault="005B457D" w:rsidP="005B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3389"/>
      <w:docPartObj>
        <w:docPartGallery w:val="Page Numbers (Bottom of Page)"/>
        <w:docPartUnique/>
      </w:docPartObj>
    </w:sdtPr>
    <w:sdtContent>
      <w:p w:rsidR="005B457D" w:rsidRDefault="005B45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5B457D" w:rsidRDefault="005B45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7D" w:rsidRDefault="005B457D" w:rsidP="005B457D">
      <w:pPr>
        <w:spacing w:after="0" w:line="240" w:lineRule="auto"/>
      </w:pPr>
      <w:r>
        <w:separator/>
      </w:r>
    </w:p>
  </w:footnote>
  <w:footnote w:type="continuationSeparator" w:id="0">
    <w:p w:rsidR="005B457D" w:rsidRDefault="005B457D" w:rsidP="005B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FF"/>
    <w:rsid w:val="00295C78"/>
    <w:rsid w:val="003607FD"/>
    <w:rsid w:val="003C42EC"/>
    <w:rsid w:val="005B457D"/>
    <w:rsid w:val="00A56AE1"/>
    <w:rsid w:val="00CB290A"/>
    <w:rsid w:val="00D442FB"/>
    <w:rsid w:val="00DC51CB"/>
    <w:rsid w:val="00F823A3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57D"/>
  </w:style>
  <w:style w:type="paragraph" w:styleId="Rodap">
    <w:name w:val="footer"/>
    <w:basedOn w:val="Normal"/>
    <w:link w:val="RodapChar"/>
    <w:uiPriority w:val="99"/>
    <w:unhideWhenUsed/>
    <w:rsid w:val="005B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57D"/>
  </w:style>
  <w:style w:type="paragraph" w:styleId="Rodap">
    <w:name w:val="footer"/>
    <w:basedOn w:val="Normal"/>
    <w:link w:val="RodapChar"/>
    <w:uiPriority w:val="99"/>
    <w:unhideWhenUsed/>
    <w:rsid w:val="005B4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37F2-DA8F-4A13-B78E-80430C2E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9690</Words>
  <Characters>52327</Characters>
  <Application>Microsoft Office Word</Application>
  <DocSecurity>0</DocSecurity>
  <Lines>436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7</cp:revision>
  <dcterms:created xsi:type="dcterms:W3CDTF">2012-06-18T11:02:00Z</dcterms:created>
  <dcterms:modified xsi:type="dcterms:W3CDTF">2012-06-18T11:43:00Z</dcterms:modified>
</cp:coreProperties>
</file>