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E9" w:rsidRPr="00F948E9" w:rsidRDefault="00F948E9" w:rsidP="00F9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8E9">
        <w:rPr>
          <w:rFonts w:ascii="Times New Roman" w:hAnsi="Times New Roman" w:cs="Times New Roman"/>
          <w:b/>
        </w:rPr>
        <w:t>MINISTÉRIO DA EDUCAÇÃO</w:t>
      </w:r>
    </w:p>
    <w:p w:rsidR="00F948E9" w:rsidRPr="00F948E9" w:rsidRDefault="00F948E9" w:rsidP="00F9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8E9">
        <w:rPr>
          <w:rFonts w:ascii="Times New Roman" w:hAnsi="Times New Roman" w:cs="Times New Roman"/>
          <w:b/>
        </w:rPr>
        <w:t>GABINETE DO MINISTRO</w:t>
      </w:r>
    </w:p>
    <w:p w:rsidR="00F948E9" w:rsidRPr="00F948E9" w:rsidRDefault="00F948E9" w:rsidP="00F9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8E9">
        <w:rPr>
          <w:rFonts w:ascii="Times New Roman" w:hAnsi="Times New Roman" w:cs="Times New Roman"/>
          <w:b/>
        </w:rPr>
        <w:t>PORTARIAS DE 12 DE JUNHO DE 2012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no Diário Oficial da União de 12 de junho de 2003, resolve:</w:t>
      </w:r>
    </w:p>
    <w:p w:rsid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48E9" w:rsidRPr="00F948E9" w:rsidRDefault="00F948E9" w:rsidP="00F94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755 - Exonerar GILDETE DUTRA EMERICK do cargo de Coordenador,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código DAS-101.3, da Coordenação-Geral de Supervisão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da Educação Superior da Diretoria de Supervisão da Educação Superior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da Secretaria de Regulação e Supervisão da Educação Superior.</w:t>
      </w:r>
    </w:p>
    <w:p w:rsid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42FB" w:rsidRDefault="00F948E9" w:rsidP="00F94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756 - Nomear PRISCILA CANDIDO UBRIACO DE OLIVEIRA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para exercer interinamente o cargo de Coordenador-Geral, código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DAS-101.4, da Coordenação-Geral de Hospitais Universitários e Residências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de Saúde da Diretoria de Desenvolvimento da Rede de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Instituições Federais de Ensino Superior da Secretaria de Educação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Superior, sem prejuízo das atribuições do cargo que atualmente ocupa.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suas atribuições legais e com o objetivo de sistematizar o monitoramento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das políticas públicas desenvolvidas pelo Ministério da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Educação - MEC e CONSIDERANDO a Portaria MEC/GM n</w:t>
      </w:r>
      <w:r>
        <w:rPr>
          <w:rFonts w:ascii="Times New Roman" w:hAnsi="Times New Roman" w:cs="Times New Roman"/>
        </w:rPr>
        <w:t>º</w:t>
      </w:r>
      <w:r w:rsidRPr="00F948E9">
        <w:rPr>
          <w:rFonts w:ascii="Times New Roman" w:hAnsi="Times New Roman" w:cs="Times New Roman"/>
        </w:rPr>
        <w:t xml:space="preserve"> 176,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de 12 de fevereiro de 2010, que instituiu o Núcleo de Informações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Gerenciais do Ministério da Educação (NIG) e o Decreto no 7.690, de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02 de março de 2012, que aprova a Estrutura Regimental do Ministério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 xml:space="preserve">da Educação, </w:t>
      </w:r>
      <w:proofErr w:type="gramStart"/>
      <w:r w:rsidRPr="00F948E9">
        <w:rPr>
          <w:rFonts w:ascii="Times New Roman" w:hAnsi="Times New Roman" w:cs="Times New Roman"/>
        </w:rPr>
        <w:t>resolve</w:t>
      </w:r>
      <w:proofErr w:type="gramEnd"/>
      <w:r w:rsidRPr="00F948E9">
        <w:rPr>
          <w:rFonts w:ascii="Times New Roman" w:hAnsi="Times New Roman" w:cs="Times New Roman"/>
        </w:rPr>
        <w:t>:</w:t>
      </w:r>
    </w:p>
    <w:p w:rsid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48E9" w:rsidRDefault="00F948E9" w:rsidP="00F94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764 -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948E9">
        <w:rPr>
          <w:rFonts w:ascii="Times New Roman" w:hAnsi="Times New Roman" w:cs="Times New Roman"/>
        </w:rPr>
        <w:t xml:space="preserve"> O art. 3</w:t>
      </w:r>
      <w:r>
        <w:rPr>
          <w:rFonts w:ascii="Times New Roman" w:hAnsi="Times New Roman" w:cs="Times New Roman"/>
        </w:rPr>
        <w:t>º</w:t>
      </w:r>
      <w:r w:rsidRPr="00F948E9">
        <w:rPr>
          <w:rFonts w:ascii="Times New Roman" w:hAnsi="Times New Roman" w:cs="Times New Roman"/>
        </w:rPr>
        <w:t xml:space="preserve"> da Portaria MEC/GM n</w:t>
      </w:r>
      <w:r>
        <w:rPr>
          <w:rFonts w:ascii="Times New Roman" w:hAnsi="Times New Roman" w:cs="Times New Roman"/>
        </w:rPr>
        <w:t>º</w:t>
      </w:r>
      <w:r w:rsidRPr="00F948E9">
        <w:rPr>
          <w:rFonts w:ascii="Times New Roman" w:hAnsi="Times New Roman" w:cs="Times New Roman"/>
        </w:rPr>
        <w:t xml:space="preserve"> 176, de 12 de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fevereiro de 2010, passa a vigorar com a seguinte redação: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48E9">
        <w:rPr>
          <w:rFonts w:ascii="Times New Roman" w:hAnsi="Times New Roman" w:cs="Times New Roman"/>
        </w:rPr>
        <w:t>"Art. 3</w:t>
      </w:r>
      <w:r>
        <w:rPr>
          <w:rFonts w:ascii="Times New Roman" w:hAnsi="Times New Roman" w:cs="Times New Roman"/>
        </w:rPr>
        <w:t>º</w:t>
      </w:r>
      <w:r w:rsidRPr="00F948E9">
        <w:rPr>
          <w:rFonts w:ascii="Times New Roman" w:hAnsi="Times New Roman" w:cs="Times New Roman"/>
        </w:rPr>
        <w:t xml:space="preserve"> O Núcleo será coordenado pelo Secretário-Executivo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do Ministério da Educação e composto pelos seguintes representantes: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F948E9">
        <w:rPr>
          <w:rFonts w:ascii="Times New Roman" w:hAnsi="Times New Roman" w:cs="Times New Roman"/>
        </w:rPr>
        <w:t xml:space="preserve">I - José </w:t>
      </w:r>
      <w:proofErr w:type="spellStart"/>
      <w:r w:rsidRPr="00F948E9">
        <w:rPr>
          <w:rFonts w:ascii="Times New Roman" w:hAnsi="Times New Roman" w:cs="Times New Roman"/>
        </w:rPr>
        <w:t>Luis</w:t>
      </w:r>
      <w:proofErr w:type="spellEnd"/>
      <w:r w:rsidRPr="00F948E9">
        <w:rPr>
          <w:rFonts w:ascii="Times New Roman" w:hAnsi="Times New Roman" w:cs="Times New Roman"/>
        </w:rPr>
        <w:t xml:space="preserve"> Pinho Leite Gordon - Gabinete do Ministro -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GM;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II - Manoela Dutra Macedo - Secretaria-Executiva - SE;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 xml:space="preserve">III - Bruno </w:t>
      </w:r>
      <w:proofErr w:type="spellStart"/>
      <w:r w:rsidRPr="00F948E9">
        <w:rPr>
          <w:rFonts w:ascii="Times New Roman" w:hAnsi="Times New Roman" w:cs="Times New Roman"/>
        </w:rPr>
        <w:t>Adann</w:t>
      </w:r>
      <w:proofErr w:type="spellEnd"/>
      <w:r w:rsidRPr="00F948E9">
        <w:rPr>
          <w:rFonts w:ascii="Times New Roman" w:hAnsi="Times New Roman" w:cs="Times New Roman"/>
        </w:rPr>
        <w:t xml:space="preserve"> </w:t>
      </w:r>
      <w:proofErr w:type="spellStart"/>
      <w:r w:rsidRPr="00F948E9">
        <w:rPr>
          <w:rFonts w:ascii="Times New Roman" w:hAnsi="Times New Roman" w:cs="Times New Roman"/>
        </w:rPr>
        <w:t>Sagratzki</w:t>
      </w:r>
      <w:proofErr w:type="spellEnd"/>
      <w:r w:rsidRPr="00F948E9">
        <w:rPr>
          <w:rFonts w:ascii="Times New Roman" w:hAnsi="Times New Roman" w:cs="Times New Roman"/>
        </w:rPr>
        <w:t xml:space="preserve"> Coura - Diretoria de Tecnologia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da Informação do Ministério da Educação - DTI;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 xml:space="preserve">IV - Eduardo </w:t>
      </w:r>
      <w:proofErr w:type="spellStart"/>
      <w:r w:rsidRPr="00F948E9">
        <w:rPr>
          <w:rFonts w:ascii="Times New Roman" w:hAnsi="Times New Roman" w:cs="Times New Roman"/>
        </w:rPr>
        <w:t>Granha</w:t>
      </w:r>
      <w:proofErr w:type="spellEnd"/>
      <w:r w:rsidRPr="00F948E9">
        <w:rPr>
          <w:rFonts w:ascii="Times New Roman" w:hAnsi="Times New Roman" w:cs="Times New Roman"/>
        </w:rPr>
        <w:t xml:space="preserve"> Magalhães Gomes - Secretaria de Educação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Básica - SEB;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V - Elisângela Cardoso - Secretaria de Educação Profissional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e Tecnológica - SETEC;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VI - Giselle Ferreira Ottoni Candido - Secretaria de Educação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 xml:space="preserve">Superior - </w:t>
      </w:r>
      <w:proofErr w:type="spellStart"/>
      <w:proofErr w:type="gramStart"/>
      <w:r w:rsidRPr="00F948E9">
        <w:rPr>
          <w:rFonts w:ascii="Times New Roman" w:hAnsi="Times New Roman" w:cs="Times New Roman"/>
        </w:rPr>
        <w:t>SESu</w:t>
      </w:r>
      <w:proofErr w:type="spellEnd"/>
      <w:proofErr w:type="gramEnd"/>
      <w:r w:rsidRPr="00F948E9">
        <w:rPr>
          <w:rFonts w:ascii="Times New Roman" w:hAnsi="Times New Roman" w:cs="Times New Roman"/>
        </w:rPr>
        <w:t>;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VII - Claudia Regina Rodrigues de Carvalho - Secretaria de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Educação Continuada, Alfabetização, Diversidade e Inclusão - SECADI;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 xml:space="preserve">VIII - André de Oliveira </w:t>
      </w:r>
      <w:proofErr w:type="spellStart"/>
      <w:r w:rsidRPr="00F948E9">
        <w:rPr>
          <w:rFonts w:ascii="Times New Roman" w:hAnsi="Times New Roman" w:cs="Times New Roman"/>
        </w:rPr>
        <w:t>Bucar</w:t>
      </w:r>
      <w:proofErr w:type="spellEnd"/>
      <w:r w:rsidRPr="00F948E9">
        <w:rPr>
          <w:rFonts w:ascii="Times New Roman" w:hAnsi="Times New Roman" w:cs="Times New Roman"/>
        </w:rPr>
        <w:t xml:space="preserve"> - Secretaria de Regulação e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Supervisão da Educação Superior - SERES;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IX - Ana Beatriz Cabral - Secretaria de Articulação com os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Sistemas de Ensino - SASE;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 xml:space="preserve">X - Lucineide Alves de Oliveira Medeiros da Costa </w:t>
      </w:r>
      <w:r>
        <w:rPr>
          <w:rFonts w:ascii="Times New Roman" w:hAnsi="Times New Roman" w:cs="Times New Roman"/>
        </w:rPr>
        <w:t>–</w:t>
      </w:r>
      <w:r w:rsidRPr="00F948E9">
        <w:rPr>
          <w:rFonts w:ascii="Times New Roman" w:hAnsi="Times New Roman" w:cs="Times New Roman"/>
        </w:rPr>
        <w:t xml:space="preserve"> Fundo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Nacional de Desenvolvimento da Educação - FNDE;</w:t>
      </w:r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 xml:space="preserve">XI - Liliane Lúcia Nunes de Aranha Oliveira </w:t>
      </w:r>
      <w:r>
        <w:rPr>
          <w:rFonts w:ascii="Times New Roman" w:hAnsi="Times New Roman" w:cs="Times New Roman"/>
        </w:rPr>
        <w:t>–</w:t>
      </w:r>
      <w:r w:rsidRPr="00F948E9">
        <w:rPr>
          <w:rFonts w:ascii="Times New Roman" w:hAnsi="Times New Roman" w:cs="Times New Roman"/>
        </w:rPr>
        <w:t xml:space="preserve"> Instituto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Nacional de Estudos e Pesquisas Educacionais Anísio Teixeira -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 xml:space="preserve">INEP; </w:t>
      </w:r>
      <w:proofErr w:type="gramStart"/>
      <w:r w:rsidRPr="00F948E9">
        <w:rPr>
          <w:rFonts w:ascii="Times New Roman" w:hAnsi="Times New Roman" w:cs="Times New Roman"/>
        </w:rPr>
        <w:t>e</w:t>
      </w:r>
      <w:proofErr w:type="gramEnd"/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948E9">
        <w:rPr>
          <w:rFonts w:ascii="Times New Roman" w:hAnsi="Times New Roman" w:cs="Times New Roman"/>
        </w:rPr>
        <w:t>XII - Sérgio da Costa Cortes - Fundação Coordenação de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Aperfeiçoamento de Pessoal de Nível Superior - CAPES."</w:t>
      </w:r>
      <w:proofErr w:type="gramEnd"/>
    </w:p>
    <w:p w:rsidR="00F948E9" w:rsidRP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948E9">
        <w:rPr>
          <w:rFonts w:ascii="Times New Roman" w:hAnsi="Times New Roman" w:cs="Times New Roman"/>
        </w:rPr>
        <w:t xml:space="preserve"> Esta Portaria entra em vigor na data de sua publicação.</w:t>
      </w:r>
    </w:p>
    <w:p w:rsidR="00F948E9" w:rsidRDefault="00F948E9" w:rsidP="00F9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8E9">
        <w:rPr>
          <w:rFonts w:ascii="Times New Roman" w:hAnsi="Times New Roman" w:cs="Times New Roman"/>
          <w:b/>
        </w:rPr>
        <w:t>ALOIZIO MERCADANTE OLIVA</w:t>
      </w:r>
    </w:p>
    <w:p w:rsidR="00F948E9" w:rsidRDefault="00F948E9" w:rsidP="00F9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8E9" w:rsidRPr="00F948E9" w:rsidRDefault="00F948E9" w:rsidP="00F948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48E9">
        <w:rPr>
          <w:rFonts w:ascii="Times New Roman" w:hAnsi="Times New Roman" w:cs="Times New Roman"/>
          <w:b/>
          <w:i/>
        </w:rPr>
        <w:t xml:space="preserve">(Publicação no DOU n.º 113, de 13.07.2012, Seção 2, página </w:t>
      </w:r>
      <w:proofErr w:type="gramStart"/>
      <w:r w:rsidRPr="00F948E9">
        <w:rPr>
          <w:rFonts w:ascii="Times New Roman" w:hAnsi="Times New Roman" w:cs="Times New Roman"/>
          <w:b/>
          <w:i/>
        </w:rPr>
        <w:t>14)</w:t>
      </w:r>
      <w:proofErr w:type="gramEnd"/>
    </w:p>
    <w:p w:rsidR="00F948E9" w:rsidRPr="00F948E9" w:rsidRDefault="00F948E9" w:rsidP="00F9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8E9" w:rsidRDefault="00F94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48E9" w:rsidRPr="00F948E9" w:rsidRDefault="00F948E9" w:rsidP="00F9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8E9">
        <w:rPr>
          <w:rFonts w:ascii="Times New Roman" w:hAnsi="Times New Roman" w:cs="Times New Roman"/>
          <w:b/>
        </w:rPr>
        <w:lastRenderedPageBreak/>
        <w:t>MINISTÉRIO DA EDUCAÇÃO</w:t>
      </w:r>
    </w:p>
    <w:p w:rsidR="00F948E9" w:rsidRPr="00F948E9" w:rsidRDefault="00F948E9" w:rsidP="00F9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8E9">
        <w:rPr>
          <w:rFonts w:ascii="Times New Roman" w:hAnsi="Times New Roman" w:cs="Times New Roman"/>
          <w:b/>
        </w:rPr>
        <w:t>SECRETARIA EXECUTIVA</w:t>
      </w:r>
    </w:p>
    <w:p w:rsidR="00F948E9" w:rsidRPr="00F948E9" w:rsidRDefault="00F948E9" w:rsidP="00F9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8E9">
        <w:rPr>
          <w:rFonts w:ascii="Times New Roman" w:hAnsi="Times New Roman" w:cs="Times New Roman"/>
          <w:b/>
        </w:rPr>
        <w:t>PORTARIAS DE 12 DE JUNHO DE 2012</w:t>
      </w:r>
    </w:p>
    <w:p w:rsidR="00F948E9" w:rsidRDefault="00F948E9" w:rsidP="00F948E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no Diário Oficial da União de 17 de junho de 2003, resolve:</w:t>
      </w:r>
    </w:p>
    <w:p w:rsidR="00F948E9" w:rsidRDefault="00F948E9" w:rsidP="00F948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48E9" w:rsidRPr="00F948E9" w:rsidRDefault="00F948E9" w:rsidP="00F94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Nº 884 - Nomear GILDETE DUTRA EMERICK para exercer 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cargo de Chefe de Divisão, código DAS-101.2, da Coordenação-Geral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de Supervisão da Educação Superior da Diretoria de Supervisão da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Educação Superior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Superior.</w:t>
      </w:r>
    </w:p>
    <w:p w:rsidR="00F948E9" w:rsidRDefault="00F948E9" w:rsidP="00F948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48E9" w:rsidRPr="00F948E9" w:rsidRDefault="00F948E9" w:rsidP="00F94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8E9">
        <w:rPr>
          <w:rFonts w:ascii="Times New Roman" w:hAnsi="Times New Roman" w:cs="Times New Roman"/>
        </w:rPr>
        <w:t>Nº 885 - Nomear ILA DELAHIS JANSEN VALENTE OLIVEIRA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para exercer o cargo de Chefe de Divisão, código DAS-101.2, da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Coordenação-Geral de Supervisão da Educação Superior da Diretoria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de Supervisão da Educação Superior da Secretaria de Regulação e</w:t>
      </w:r>
      <w:r>
        <w:rPr>
          <w:rFonts w:ascii="Times New Roman" w:hAnsi="Times New Roman" w:cs="Times New Roman"/>
        </w:rPr>
        <w:t xml:space="preserve"> </w:t>
      </w:r>
      <w:r w:rsidRPr="00F948E9">
        <w:rPr>
          <w:rFonts w:ascii="Times New Roman" w:hAnsi="Times New Roman" w:cs="Times New Roman"/>
        </w:rPr>
        <w:t>Supervisão da Educação Superior.</w:t>
      </w:r>
    </w:p>
    <w:p w:rsidR="00F948E9" w:rsidRPr="00F948E9" w:rsidRDefault="00F948E9" w:rsidP="00F94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8E9">
        <w:rPr>
          <w:rFonts w:ascii="Times New Roman" w:hAnsi="Times New Roman" w:cs="Times New Roman"/>
          <w:b/>
        </w:rPr>
        <w:t>JOSÉ HENRIQUE PAIM FERNANDES</w:t>
      </w:r>
    </w:p>
    <w:p w:rsidR="00F948E9" w:rsidRDefault="00F948E9" w:rsidP="00F948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48E9" w:rsidRDefault="00F948E9" w:rsidP="00F948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48E9" w:rsidRPr="00F948E9" w:rsidRDefault="00F948E9" w:rsidP="00F948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48E9">
        <w:rPr>
          <w:rFonts w:ascii="Times New Roman" w:hAnsi="Times New Roman" w:cs="Times New Roman"/>
          <w:b/>
          <w:i/>
        </w:rPr>
        <w:t>(Publicação no DOU n.º 113, de 13.07.2012, Seção 2, página 1</w:t>
      </w:r>
      <w:r>
        <w:rPr>
          <w:rFonts w:ascii="Times New Roman" w:hAnsi="Times New Roman" w:cs="Times New Roman"/>
          <w:b/>
          <w:i/>
        </w:rPr>
        <w:t>5)</w:t>
      </w:r>
      <w:bookmarkStart w:id="0" w:name="_GoBack"/>
      <w:bookmarkEnd w:id="0"/>
    </w:p>
    <w:sectPr w:rsidR="00F948E9" w:rsidRPr="00F948E9" w:rsidSect="00F948E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E9" w:rsidRDefault="00F948E9" w:rsidP="00F948E9">
      <w:pPr>
        <w:spacing w:after="0" w:line="240" w:lineRule="auto"/>
      </w:pPr>
      <w:r>
        <w:separator/>
      </w:r>
    </w:p>
  </w:endnote>
  <w:endnote w:type="continuationSeparator" w:id="0">
    <w:p w:rsidR="00F948E9" w:rsidRDefault="00F948E9" w:rsidP="00F9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27841"/>
      <w:docPartObj>
        <w:docPartGallery w:val="Page Numbers (Bottom of Page)"/>
        <w:docPartUnique/>
      </w:docPartObj>
    </w:sdtPr>
    <w:sdtContent>
      <w:p w:rsidR="00F948E9" w:rsidRDefault="00F948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48E9" w:rsidRDefault="00F948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E9" w:rsidRDefault="00F948E9" w:rsidP="00F948E9">
      <w:pPr>
        <w:spacing w:after="0" w:line="240" w:lineRule="auto"/>
      </w:pPr>
      <w:r>
        <w:separator/>
      </w:r>
    </w:p>
  </w:footnote>
  <w:footnote w:type="continuationSeparator" w:id="0">
    <w:p w:rsidR="00F948E9" w:rsidRDefault="00F948E9" w:rsidP="00F94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E9"/>
    <w:rsid w:val="003607FD"/>
    <w:rsid w:val="00D442FB"/>
    <w:rsid w:val="00DC51CB"/>
    <w:rsid w:val="00F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8E9"/>
  </w:style>
  <w:style w:type="paragraph" w:styleId="Rodap">
    <w:name w:val="footer"/>
    <w:basedOn w:val="Normal"/>
    <w:link w:val="RodapChar"/>
    <w:uiPriority w:val="99"/>
    <w:unhideWhenUsed/>
    <w:rsid w:val="00F94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8E9"/>
  </w:style>
  <w:style w:type="paragraph" w:styleId="Rodap">
    <w:name w:val="footer"/>
    <w:basedOn w:val="Normal"/>
    <w:link w:val="RodapChar"/>
    <w:uiPriority w:val="99"/>
    <w:unhideWhenUsed/>
    <w:rsid w:val="00F94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2012-06-13T11:11:00Z</dcterms:created>
  <dcterms:modified xsi:type="dcterms:W3CDTF">2012-06-13T11:23:00Z</dcterms:modified>
</cp:coreProperties>
</file>