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MINISTÉRIO DA EDUCAÇÃO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INSTITUTO NACIONAL DE ESTUDOS E PESQUISAS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7311C">
        <w:rPr>
          <w:rFonts w:ascii="Times New Roman" w:hAnsi="Times New Roman" w:cs="Times New Roman"/>
          <w:b/>
        </w:rPr>
        <w:t>EDUCACIONAIS</w:t>
      </w:r>
      <w:r w:rsidRPr="0037311C">
        <w:rPr>
          <w:rFonts w:ascii="Times New Roman" w:hAnsi="Times New Roman" w:cs="Times New Roman"/>
          <w:b/>
        </w:rPr>
        <w:t xml:space="preserve"> </w:t>
      </w:r>
      <w:r w:rsidRPr="0037311C">
        <w:rPr>
          <w:rFonts w:ascii="Times New Roman" w:hAnsi="Times New Roman" w:cs="Times New Roman"/>
          <w:b/>
        </w:rPr>
        <w:t>ANÍSIO TEIXEIRA</w:t>
      </w:r>
      <w:proofErr w:type="gramEnd"/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37311C">
        <w:rPr>
          <w:rFonts w:ascii="Times New Roman" w:hAnsi="Times New Roman" w:cs="Times New Roman"/>
          <w:b/>
        </w:rPr>
        <w:t xml:space="preserve"> 152, DE 31 DE MAIO DE </w:t>
      </w:r>
      <w:proofErr w:type="gramStart"/>
      <w:r w:rsidRPr="0037311C">
        <w:rPr>
          <w:rFonts w:ascii="Times New Roman" w:hAnsi="Times New Roman" w:cs="Times New Roman"/>
          <w:b/>
        </w:rPr>
        <w:t>2012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O PRESIDENTE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ANÍSIO TEIXEIRA - INEP, no exercício de suas atribuições, conforme estabelece o inciso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VI, do art. 16, do Anexo I, do Decreto nº 6.317, de 20 de dezembro de 2007 e no Art. 3º do Decreto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6.094, de 24 de abril de 2007,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1º Os resultados preliminares do Sistema Nacional de Avaliação da Educação Básica -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SAEB/Prova Brasil 2011, estarão disponíveis para os gestores educacionais no dia 04 de junho de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2012.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único: Para conhecer os resultados preliminares, os gestores educacionais das escolas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e das Redes de Ensino deverão acessar o Sistema de Divulgação online, disponível na página eletrônica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 xml:space="preserve">do Inep (http://portal.inep.gov.br), utilizando </w:t>
      </w:r>
      <w:proofErr w:type="spellStart"/>
      <w:r w:rsidRPr="0037311C">
        <w:rPr>
          <w:rFonts w:ascii="Times New Roman" w:hAnsi="Times New Roman" w:cs="Times New Roman"/>
        </w:rPr>
        <w:t>login</w:t>
      </w:r>
      <w:proofErr w:type="spellEnd"/>
      <w:r w:rsidRPr="0037311C">
        <w:rPr>
          <w:rFonts w:ascii="Times New Roman" w:hAnsi="Times New Roman" w:cs="Times New Roman"/>
        </w:rPr>
        <w:t xml:space="preserve"> e senha do </w:t>
      </w:r>
      <w:proofErr w:type="spellStart"/>
      <w:r w:rsidRPr="0037311C">
        <w:rPr>
          <w:rFonts w:ascii="Times New Roman" w:hAnsi="Times New Roman" w:cs="Times New Roman"/>
        </w:rPr>
        <w:t>Educacenso</w:t>
      </w:r>
      <w:proofErr w:type="spellEnd"/>
      <w:r w:rsidRPr="0037311C">
        <w:rPr>
          <w:rFonts w:ascii="Times New Roman" w:hAnsi="Times New Roman" w:cs="Times New Roman"/>
        </w:rPr>
        <w:t>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Os diretores de escola e secretários municipais e estaduais de educação terão até o dia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13 de junho de 2011 para solicitar ao Inep eventuais correções nas médias de desempenho no SAEB/Prova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Brasil 2011, por meio de interposição de recurso.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3º O recurso deverá ser interposto junto ao Inep por meio de ofício assinado pelo diretor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da escola ou secretário municipal ou estadual de educação com as justificativas que fundamentem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solicitação de correção.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único: Os ofícios deverão ser digitalizados, anexados e enviados por meio de formulário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eletrônico no endereço: http://portal.inep.gov.br/institucional-faleconosco.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4º Somente serão aceitos recursos encaminhados por meio eletrônico, conforme orientação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do Art. 3º, e dentro do prazo estabelecido no Art. 2º desta portaria.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5º Esta portaria entra em vigor na data de sua publicação.</w:t>
      </w:r>
    </w:p>
    <w:p w:rsidR="00D442FB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LUIZ CLAUDIO COSTA</w:t>
      </w:r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2342D1" w:rsidRDefault="002342D1" w:rsidP="0037311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proofErr w:type="gramStart"/>
      <w:r w:rsidRPr="002342D1">
        <w:rPr>
          <w:rFonts w:ascii="Times New Roman" w:hAnsi="Times New Roman" w:cs="Times New Roman"/>
          <w:b/>
          <w:i/>
        </w:rPr>
        <w:t>28)</w:t>
      </w:r>
      <w:proofErr w:type="gramEnd"/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SECRETARIA DE REGULAÇÃO E SUPERVISÃO DA EDUCAÇÃO SUPERIOR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>44, DE 22 DE MAIO DE 2012(*</w:t>
      </w:r>
      <w:proofErr w:type="gramStart"/>
      <w:r w:rsidRPr="0037311C">
        <w:rPr>
          <w:rFonts w:ascii="Times New Roman" w:hAnsi="Times New Roman" w:cs="Times New Roman"/>
          <w:b/>
        </w:rPr>
        <w:t>)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 xml:space="preserve">nº 5.773, de </w:t>
      </w:r>
      <w:proofErr w:type="gramStart"/>
      <w:r w:rsidRPr="0037311C">
        <w:rPr>
          <w:rFonts w:ascii="Times New Roman" w:hAnsi="Times New Roman" w:cs="Times New Roman"/>
        </w:rPr>
        <w:t>9</w:t>
      </w:r>
      <w:proofErr w:type="gramEnd"/>
      <w:r w:rsidRPr="0037311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único. As renovações a que se refere esta Portaria são válidas exclusivamente para os cursos ministrados nos endereços citados na planilha anexa.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ARAUJO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(Renovação de Reconhecimento de Cursos)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2342D1" w:rsidRDefault="002342D1" w:rsidP="003731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Pr="0037311C" w:rsidRDefault="002342D1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(*) Republicado por ter saído no DOU de 24-5-2012, Seção 1, </w:t>
      </w:r>
      <w:proofErr w:type="spellStart"/>
      <w:r w:rsidRPr="0037311C">
        <w:rPr>
          <w:rFonts w:ascii="Times New Roman" w:hAnsi="Times New Roman" w:cs="Times New Roman"/>
        </w:rPr>
        <w:t>págs</w:t>
      </w:r>
      <w:proofErr w:type="spellEnd"/>
      <w:r w:rsidRPr="0037311C">
        <w:rPr>
          <w:rFonts w:ascii="Times New Roman" w:hAnsi="Times New Roman" w:cs="Times New Roman"/>
        </w:rPr>
        <w:t xml:space="preserve"> 9,10 e 11, com incorreção no original.</w:t>
      </w:r>
    </w:p>
    <w:p w:rsidR="0037311C" w:rsidRDefault="002342D1" w:rsidP="002342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r>
        <w:rPr>
          <w:rFonts w:ascii="Times New Roman" w:hAnsi="Times New Roman" w:cs="Times New Roman"/>
          <w:b/>
          <w:i/>
        </w:rPr>
        <w:t>29/30</w:t>
      </w:r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  <w:r w:rsidR="0037311C">
        <w:rPr>
          <w:rFonts w:ascii="Times New Roman" w:hAnsi="Times New Roman" w:cs="Times New Roman"/>
        </w:rPr>
        <w:br w:type="page"/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SECRETARIA DE REGULAÇÃO E SUPERVISÃO DA EDUCAÇÃO SUPERIOR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>45, DE 22 DE MAIO DE 2012(*</w:t>
      </w:r>
      <w:proofErr w:type="gramStart"/>
      <w:r w:rsidRPr="0037311C">
        <w:rPr>
          <w:rFonts w:ascii="Times New Roman" w:hAnsi="Times New Roman" w:cs="Times New Roman"/>
          <w:b/>
        </w:rPr>
        <w:t>)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11C">
        <w:rPr>
          <w:rFonts w:ascii="Times New Roman" w:hAnsi="Times New Roman" w:cs="Times New Roman"/>
        </w:rPr>
        <w:t>9</w:t>
      </w:r>
      <w:proofErr w:type="gramEnd"/>
      <w:r w:rsidRPr="0037311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ARAUJO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(Reconhecimento de Cursos)</w:t>
      </w: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7311C" w:rsidRPr="0037311C" w:rsidRDefault="002342D1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(*) Republicado por ter saído no DOU de 24-5-2012, Seção 1, págs. 11 a 14, com incorreção no original.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r>
        <w:rPr>
          <w:rFonts w:ascii="Times New Roman" w:hAnsi="Times New Roman" w:cs="Times New Roman"/>
          <w:b/>
          <w:i/>
        </w:rPr>
        <w:t>30</w:t>
      </w:r>
      <w:r>
        <w:rPr>
          <w:rFonts w:ascii="Times New Roman" w:hAnsi="Times New Roman" w:cs="Times New Roman"/>
          <w:b/>
          <w:i/>
        </w:rPr>
        <w:t>/31</w:t>
      </w:r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 xml:space="preserve">48, DE 22 DE MAIO DE </w:t>
      </w:r>
      <w:proofErr w:type="gramStart"/>
      <w:r w:rsidRPr="0037311C">
        <w:rPr>
          <w:rFonts w:ascii="Times New Roman" w:hAnsi="Times New Roman" w:cs="Times New Roman"/>
          <w:b/>
        </w:rPr>
        <w:t>2012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1º Fica renovado o reconhecimento dos cursos superiores de graduação, conforme planilha anexa, ministrados pelas Instituições de Ensino Superior, nos termos do disposto no artigo 10, §7º, do Decreto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 xml:space="preserve">nº 5.773, de </w:t>
      </w:r>
      <w:proofErr w:type="gramStart"/>
      <w:r w:rsidRPr="0037311C">
        <w:rPr>
          <w:rFonts w:ascii="Times New Roman" w:hAnsi="Times New Roman" w:cs="Times New Roman"/>
        </w:rPr>
        <w:t>9</w:t>
      </w:r>
      <w:proofErr w:type="gramEnd"/>
      <w:r w:rsidRPr="0037311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ARAUJO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(Renovação de Reconhecimento de Cursos)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r>
        <w:rPr>
          <w:rFonts w:ascii="Times New Roman" w:hAnsi="Times New Roman" w:cs="Times New Roman"/>
          <w:b/>
          <w:i/>
        </w:rPr>
        <w:t>31/32</w:t>
      </w:r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373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SECRETARIA DE REGULAÇÃO E SUPERVISÃO DA EDUCAÇÃO SUPERIOR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 xml:space="preserve">49, DE 28 DE MAIO DE </w:t>
      </w:r>
      <w:proofErr w:type="gramStart"/>
      <w:r w:rsidRPr="0037311C">
        <w:rPr>
          <w:rFonts w:ascii="Times New Roman" w:hAnsi="Times New Roman" w:cs="Times New Roman"/>
          <w:b/>
        </w:rPr>
        <w:t>2012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37311C">
        <w:rPr>
          <w:rFonts w:ascii="Times New Roman" w:hAnsi="Times New Roman" w:cs="Times New Roman"/>
        </w:rPr>
        <w:t>9</w:t>
      </w:r>
      <w:proofErr w:type="gramEnd"/>
      <w:r w:rsidRPr="0037311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maio de 2006, alterado pelo Decreto nº 6.303, de 12 de dezembro de 2007.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ARAUJO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(Autorização de Cursos)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r>
        <w:rPr>
          <w:rFonts w:ascii="Times New Roman" w:hAnsi="Times New Roman" w:cs="Times New Roman"/>
          <w:b/>
          <w:i/>
        </w:rPr>
        <w:t>32/33</w:t>
      </w:r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 xml:space="preserve">50, DE 28 DE MAIO DE </w:t>
      </w:r>
      <w:proofErr w:type="gramStart"/>
      <w:r w:rsidRPr="0037311C">
        <w:rPr>
          <w:rFonts w:ascii="Times New Roman" w:hAnsi="Times New Roman" w:cs="Times New Roman"/>
          <w:b/>
        </w:rPr>
        <w:t>2012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Ensino Superior, nos termos do disposto no artigo 35, do Decreto nº 5.773, de </w:t>
      </w:r>
      <w:proofErr w:type="gramStart"/>
      <w:r w:rsidRPr="0037311C">
        <w:rPr>
          <w:rFonts w:ascii="Times New Roman" w:hAnsi="Times New Roman" w:cs="Times New Roman"/>
        </w:rPr>
        <w:t>9</w:t>
      </w:r>
      <w:proofErr w:type="gramEnd"/>
      <w:r w:rsidRPr="0037311C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maio de 2006, alterado pelo Decreto nº 6.303, de 12 de dezembro de 2007.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ARAUJO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(Autorização de Cursos)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r>
        <w:rPr>
          <w:rFonts w:ascii="Times New Roman" w:hAnsi="Times New Roman" w:cs="Times New Roman"/>
          <w:b/>
          <w:i/>
        </w:rPr>
        <w:t>33/34</w:t>
      </w:r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373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SECRETARIA DE REGULAÇÃO E SUPERVISÃO DA EDUCAÇÃO SUPERIOR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 xml:space="preserve">51, DE 28 DE MAIO DE </w:t>
      </w:r>
      <w:proofErr w:type="gramStart"/>
      <w:r w:rsidRPr="0037311C">
        <w:rPr>
          <w:rFonts w:ascii="Times New Roman" w:hAnsi="Times New Roman" w:cs="Times New Roman"/>
          <w:b/>
        </w:rPr>
        <w:t>2012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11C">
        <w:rPr>
          <w:rFonts w:ascii="Times New Roman" w:hAnsi="Times New Roman" w:cs="Times New Roman"/>
        </w:rPr>
        <w:t>9</w:t>
      </w:r>
      <w:proofErr w:type="gramEnd"/>
      <w:r w:rsidRPr="0037311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ARAUJO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(Reconhecimento de Cursos)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4/35</w:t>
      </w:r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 xml:space="preserve">52, DE 28 DE MAIO DE </w:t>
      </w:r>
      <w:proofErr w:type="gramStart"/>
      <w:r w:rsidRPr="0037311C">
        <w:rPr>
          <w:rFonts w:ascii="Times New Roman" w:hAnsi="Times New Roman" w:cs="Times New Roman"/>
          <w:b/>
        </w:rPr>
        <w:t>2012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7311C">
        <w:rPr>
          <w:rFonts w:ascii="Times New Roman" w:hAnsi="Times New Roman" w:cs="Times New Roman"/>
        </w:rPr>
        <w:t>9</w:t>
      </w:r>
      <w:proofErr w:type="gramEnd"/>
      <w:r w:rsidRPr="0037311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ARAUJO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(Reconhecimento de Cursos)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r>
        <w:rPr>
          <w:rFonts w:ascii="Times New Roman" w:hAnsi="Times New Roman" w:cs="Times New Roman"/>
          <w:b/>
          <w:i/>
        </w:rPr>
        <w:t>35/36</w:t>
      </w:r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373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SECRETARIA DE REGULAÇÃO E SUPERVISÃO DA EDUCAÇÃO SUPERIOR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 xml:space="preserve">53, DE 31 DE MAIO DE </w:t>
      </w:r>
      <w:proofErr w:type="gramStart"/>
      <w:r w:rsidRPr="0037311C">
        <w:rPr>
          <w:rFonts w:ascii="Times New Roman" w:hAnsi="Times New Roman" w:cs="Times New Roman"/>
          <w:b/>
        </w:rPr>
        <w:t>2012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e tendo em vista o Decreto nº 5.773, de 9 de maio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de 2006, e suas alterações, a Portaria Normativa n º 40, de 12 de dezembro de 2007, republicada em 29 de dezembro de 2010, a Resolução CNE/CES nº 6, de 08 de julho de 2011 e os processos e - MEC 201109924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e 201108866,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1º Fica aprovada a unificação de mantidas, conforme planilha anexa, na forma de aditamento aos atos de credenciamento, nos termos do § 4º do art. 10 do Decreto nº 5.773/2006.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§ 1º As Instituições de Ensino </w:t>
      </w:r>
      <w:proofErr w:type="gramStart"/>
      <w:r w:rsidRPr="0037311C">
        <w:rPr>
          <w:rFonts w:ascii="Times New Roman" w:hAnsi="Times New Roman" w:cs="Times New Roman"/>
        </w:rPr>
        <w:t>Superior solicitantes</w:t>
      </w:r>
      <w:proofErr w:type="gramEnd"/>
      <w:r w:rsidRPr="0037311C">
        <w:rPr>
          <w:rFonts w:ascii="Times New Roman" w:hAnsi="Times New Roman" w:cs="Times New Roman"/>
        </w:rPr>
        <w:t xml:space="preserve"> assumem responsabilidade integral pelos cursos em funcionamento e regularmente autorizados nas instituições unificadas neste ato, garantindo a manutenção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da qualidade de todos os registros acadêmicos, sem prejuízo para os estudantes regularmente matriculados.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§ 2º Declaram-se extintas as Instituições de Ensino </w:t>
      </w:r>
      <w:proofErr w:type="gramStart"/>
      <w:r w:rsidRPr="0037311C">
        <w:rPr>
          <w:rFonts w:ascii="Times New Roman" w:hAnsi="Times New Roman" w:cs="Times New Roman"/>
        </w:rPr>
        <w:t>Superior unificadas</w:t>
      </w:r>
      <w:proofErr w:type="gramEnd"/>
      <w:r w:rsidRPr="0037311C">
        <w:rPr>
          <w:rFonts w:ascii="Times New Roman" w:hAnsi="Times New Roman" w:cs="Times New Roman"/>
        </w:rPr>
        <w:t xml:space="preserve"> às respectivas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Instituições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solicitantes.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ARAÚJO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proofErr w:type="gramStart"/>
      <w:r>
        <w:rPr>
          <w:rFonts w:ascii="Times New Roman" w:hAnsi="Times New Roman" w:cs="Times New Roman"/>
          <w:b/>
          <w:i/>
        </w:rPr>
        <w:t>36</w:t>
      </w:r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>54 DE 31 DE MAIO DE 2012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O Secretário de Regulação e Supervisão da Educação Superior, no uso das atribuições conferidas pelo Decreto nº 5.773, de 09 de maio de 2006, alterado pelo Decreto nº 6.303, de 12 de dezembro de 2007,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tendo em vista a Portaria Normativa nº 40, de 12 de dezembro de 2007, e considerando os fundamentos constantes na Nota Técnica n° 133/2012-CGSUP/SERES/MEC e no Despacho nº 28, de 22 de março de 2012,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publicado no DOU em 26 de março de 2012 que, por meio do Processo MEC n° 23000.003248/2011-99, aplicou a penalidade de descredenciamento da Universidade São Marcos - USM, mantida pela Associação de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Educação e Assistência Social "São Marcos",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Art. 1º. Fica determinado o encerramento da oferta dos cursos superiores elencados no Anexo desta Portaria, ofertados pela Universidade São Marcos, conforme cadastro </w:t>
      </w:r>
      <w:proofErr w:type="spellStart"/>
      <w:r w:rsidRPr="0037311C">
        <w:rPr>
          <w:rFonts w:ascii="Times New Roman" w:hAnsi="Times New Roman" w:cs="Times New Roman"/>
        </w:rPr>
        <w:t>e-MEC</w:t>
      </w:r>
      <w:proofErr w:type="spellEnd"/>
      <w:r w:rsidRPr="0037311C">
        <w:rPr>
          <w:rFonts w:ascii="Times New Roman" w:hAnsi="Times New Roman" w:cs="Times New Roman"/>
        </w:rPr>
        <w:t>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2º. Ficam reconhecidos, para fins únicos de expedição e registro de diplomas dos estudantes ingressantes até o dia 28 de março de 2011, os cursos superiores constantes na tabela contida no Anexo.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3º. Esta portaria entra em vigor na data de sua publicação.</w:t>
      </w:r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ARAÚJO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Default="0037311C" w:rsidP="0037311C">
      <w:pPr>
        <w:spacing w:after="0" w:line="240" w:lineRule="auto"/>
        <w:rPr>
          <w:rFonts w:ascii="Times New Roman" w:hAnsi="Times New Roman" w:cs="Times New Roman"/>
          <w:b/>
        </w:rPr>
      </w:pP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Default="0037311C" w:rsidP="0037311C">
      <w:pPr>
        <w:spacing w:after="0" w:line="240" w:lineRule="auto"/>
        <w:rPr>
          <w:rFonts w:ascii="Times New Roman" w:hAnsi="Times New Roman" w:cs="Times New Roman"/>
          <w:b/>
        </w:rPr>
      </w:pPr>
    </w:p>
    <w:p w:rsidR="002342D1" w:rsidRDefault="002342D1" w:rsidP="0037311C">
      <w:pPr>
        <w:spacing w:after="0" w:line="240" w:lineRule="auto"/>
        <w:rPr>
          <w:rFonts w:ascii="Times New Roman" w:hAnsi="Times New Roman" w:cs="Times New Roman"/>
          <w:b/>
        </w:rPr>
      </w:pPr>
    </w:p>
    <w:p w:rsid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6/37</w:t>
      </w:r>
      <w:proofErr w:type="gramStart"/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Default="0037311C" w:rsidP="0037311C">
      <w:pPr>
        <w:spacing w:after="0" w:line="240" w:lineRule="auto"/>
        <w:rPr>
          <w:rFonts w:ascii="Times New Roman" w:hAnsi="Times New Roman" w:cs="Times New Roman"/>
          <w:b/>
        </w:rPr>
      </w:pPr>
    </w:p>
    <w:p w:rsidR="0037311C" w:rsidRDefault="003731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SECRETARIA DE REGULAÇÃO E SUPERVISÃO DA EDUCAÇÃO SUPERIOR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37311C">
        <w:rPr>
          <w:rFonts w:ascii="Times New Roman" w:hAnsi="Times New Roman" w:cs="Times New Roman"/>
          <w:b/>
        </w:rPr>
        <w:t xml:space="preserve">56, DE 31 DE MAIO DE </w:t>
      </w:r>
      <w:proofErr w:type="gramStart"/>
      <w:r w:rsidRPr="0037311C">
        <w:rPr>
          <w:rFonts w:ascii="Times New Roman" w:hAnsi="Times New Roman" w:cs="Times New Roman"/>
          <w:b/>
        </w:rPr>
        <w:t>2012</w:t>
      </w:r>
      <w:proofErr w:type="gramEnd"/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O Secretário de Regulação e Supervisão da Educação Superior, no uso da competência que lhe foi conferido pelo Decreto nº 7.690, de </w:t>
      </w:r>
      <w:proofErr w:type="gramStart"/>
      <w:r w:rsidRPr="0037311C">
        <w:rPr>
          <w:rFonts w:ascii="Times New Roman" w:hAnsi="Times New Roman" w:cs="Times New Roman"/>
        </w:rPr>
        <w:t>2</w:t>
      </w:r>
      <w:proofErr w:type="gramEnd"/>
      <w:r w:rsidRPr="0037311C">
        <w:rPr>
          <w:rFonts w:ascii="Times New Roman" w:hAnsi="Times New Roman" w:cs="Times New Roman"/>
        </w:rPr>
        <w:t xml:space="preserve"> de março de 2012, e tendo em vista a Resolução CNE/CES nº 6, de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8 de julho de 2011, e o Decreto nº 5.773, de 9 de maio de 2006, e suas alterações, bem como o inciso I do artigo 57 da Portaria Normativa nº 40, de 12 de dezembro de 2007, republicada em 29 de dezembro de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 xml:space="preserve">2010 e os processos </w:t>
      </w:r>
      <w:proofErr w:type="spellStart"/>
      <w:r w:rsidRPr="0037311C">
        <w:rPr>
          <w:rFonts w:ascii="Times New Roman" w:hAnsi="Times New Roman" w:cs="Times New Roman"/>
        </w:rPr>
        <w:t>e-MEC</w:t>
      </w:r>
      <w:proofErr w:type="spellEnd"/>
      <w:r w:rsidRPr="0037311C">
        <w:rPr>
          <w:rFonts w:ascii="Times New Roman" w:hAnsi="Times New Roman" w:cs="Times New Roman"/>
        </w:rPr>
        <w:t xml:space="preserve"> citados na planilha anexa, resolve: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1º Fica aprovada a transferência de mantença das 13 (treze) Instituições de Educação Superior discriminadas na planilha em anexo, na forma de aditamento aos seus atos de credenciamento, nos termos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do § 4º- do art. 10 do Decreto n. 5.773/2006, que passam a ser mantidas pelas respectivas mantenedoras adquirentes.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§ 1º. As mantenedoras adquirentes das instituições de ensino superior referidas no caput assumem responsabilidade integral de assegurar o financiamento das respectivas mantidas, garantindo a manutenção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da qualidade dos cursos ofertados e sua continuidade, sem prejuízo para os alunos.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2º As mantenedoras adquirentes assumem a responsabilidade pela guarda, organização e conservação do acervo documental das respectivas instituições de ensino superior.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 xml:space="preserve">§ 3º Os processos e documentos protocolizados nesta Secretaria de Regulação e Supervisão da Educação Superior pelas instituições de ensino </w:t>
      </w:r>
      <w:proofErr w:type="gramStart"/>
      <w:r w:rsidRPr="0037311C">
        <w:rPr>
          <w:rFonts w:ascii="Times New Roman" w:hAnsi="Times New Roman" w:cs="Times New Roman"/>
        </w:rPr>
        <w:t>superior referidas</w:t>
      </w:r>
      <w:proofErr w:type="gramEnd"/>
      <w:r w:rsidRPr="0037311C">
        <w:rPr>
          <w:rFonts w:ascii="Times New Roman" w:hAnsi="Times New Roman" w:cs="Times New Roman"/>
        </w:rPr>
        <w:t xml:space="preserve"> no caput, ou por suas respectivas mantenedoras</w:t>
      </w:r>
      <w:r>
        <w:rPr>
          <w:rFonts w:ascii="Times New Roman" w:hAnsi="Times New Roman" w:cs="Times New Roman"/>
        </w:rPr>
        <w:t xml:space="preserve"> </w:t>
      </w:r>
      <w:r w:rsidRPr="0037311C">
        <w:rPr>
          <w:rFonts w:ascii="Times New Roman" w:hAnsi="Times New Roman" w:cs="Times New Roman"/>
        </w:rPr>
        <w:t>cedentes, terão tramitação regular, ficando a cargo da mantenedora adquirente toda a responsabilidade formal a respeito dos mesmos.</w:t>
      </w:r>
    </w:p>
    <w:p w:rsidR="0037311C" w:rsidRPr="0037311C" w:rsidRDefault="0037311C" w:rsidP="0037311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311C">
        <w:rPr>
          <w:rFonts w:ascii="Times New Roman" w:hAnsi="Times New Roman" w:cs="Times New Roman"/>
        </w:rPr>
        <w:t>Art. 2º Esta Portaria entra em vigor na data de sua publicação.</w:t>
      </w:r>
    </w:p>
    <w:p w:rsid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JORGE RODRIGO ARAÚJO MESSIAS</w:t>
      </w: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311C" w:rsidRPr="0037311C" w:rsidRDefault="0037311C" w:rsidP="00373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311C">
        <w:rPr>
          <w:rFonts w:ascii="Times New Roman" w:hAnsi="Times New Roman" w:cs="Times New Roman"/>
          <w:b/>
        </w:rPr>
        <w:t>ANEXO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2D1" w:rsidRPr="002342D1" w:rsidRDefault="002342D1" w:rsidP="002342D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342D1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11C" w:rsidRPr="0037311C" w:rsidRDefault="002342D1" w:rsidP="00373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42D1">
        <w:rPr>
          <w:rFonts w:ascii="Times New Roman" w:hAnsi="Times New Roman" w:cs="Times New Roman"/>
          <w:b/>
          <w:i/>
        </w:rPr>
        <w:t xml:space="preserve">(Publicação no DOU n.º 106, de 01.06.2012,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7</w:t>
      </w:r>
      <w:r w:rsidRPr="002342D1">
        <w:rPr>
          <w:rFonts w:ascii="Times New Roman" w:hAnsi="Times New Roman" w:cs="Times New Roman"/>
          <w:b/>
          <w:i/>
        </w:rPr>
        <w:t>)</w:t>
      </w:r>
      <w:proofErr w:type="gramEnd"/>
    </w:p>
    <w:p w:rsidR="0037311C" w:rsidRPr="0037311C" w:rsidRDefault="0037311C" w:rsidP="003731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311C" w:rsidRPr="0037311C" w:rsidSect="0037311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1C" w:rsidRDefault="0037311C" w:rsidP="0037311C">
      <w:pPr>
        <w:spacing w:after="0" w:line="240" w:lineRule="auto"/>
      </w:pPr>
      <w:r>
        <w:separator/>
      </w:r>
    </w:p>
  </w:endnote>
  <w:endnote w:type="continuationSeparator" w:id="0">
    <w:p w:rsidR="0037311C" w:rsidRDefault="0037311C" w:rsidP="0037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610"/>
      <w:docPartObj>
        <w:docPartGallery w:val="Page Numbers (Bottom of Page)"/>
        <w:docPartUnique/>
      </w:docPartObj>
    </w:sdtPr>
    <w:sdtContent>
      <w:p w:rsidR="0037311C" w:rsidRDefault="003731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2D1">
          <w:rPr>
            <w:noProof/>
          </w:rPr>
          <w:t>6</w:t>
        </w:r>
        <w:r>
          <w:fldChar w:fldCharType="end"/>
        </w:r>
      </w:p>
    </w:sdtContent>
  </w:sdt>
  <w:p w:rsidR="0037311C" w:rsidRDefault="003731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1C" w:rsidRDefault="0037311C" w:rsidP="0037311C">
      <w:pPr>
        <w:spacing w:after="0" w:line="240" w:lineRule="auto"/>
      </w:pPr>
      <w:r>
        <w:separator/>
      </w:r>
    </w:p>
  </w:footnote>
  <w:footnote w:type="continuationSeparator" w:id="0">
    <w:p w:rsidR="0037311C" w:rsidRDefault="0037311C" w:rsidP="0037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C"/>
    <w:rsid w:val="002342D1"/>
    <w:rsid w:val="003607FD"/>
    <w:rsid w:val="0037311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11C"/>
  </w:style>
  <w:style w:type="paragraph" w:styleId="Rodap">
    <w:name w:val="footer"/>
    <w:basedOn w:val="Normal"/>
    <w:link w:val="RodapChar"/>
    <w:uiPriority w:val="99"/>
    <w:unhideWhenUsed/>
    <w:rsid w:val="00373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11C"/>
  </w:style>
  <w:style w:type="paragraph" w:styleId="Rodap">
    <w:name w:val="footer"/>
    <w:basedOn w:val="Normal"/>
    <w:link w:val="RodapChar"/>
    <w:uiPriority w:val="99"/>
    <w:unhideWhenUsed/>
    <w:rsid w:val="00373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2333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2012-06-01T10:43:00Z</dcterms:created>
  <dcterms:modified xsi:type="dcterms:W3CDTF">2012-06-01T10:43:00Z</dcterms:modified>
</cp:coreProperties>
</file>