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34" w:rsidRP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1534">
        <w:rPr>
          <w:rFonts w:ascii="Times New Roman" w:hAnsi="Times New Roman" w:cs="Times New Roman"/>
          <w:b/>
        </w:rPr>
        <w:t xml:space="preserve">MINISTÉRIO DA </w:t>
      </w:r>
      <w:r>
        <w:rPr>
          <w:rFonts w:ascii="Times New Roman" w:hAnsi="Times New Roman" w:cs="Times New Roman"/>
          <w:b/>
        </w:rPr>
        <w:t>SAÚDE</w:t>
      </w:r>
    </w:p>
    <w:p w:rsidR="00221534" w:rsidRP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534">
        <w:rPr>
          <w:rFonts w:ascii="Times New Roman" w:hAnsi="Times New Roman" w:cs="Times New Roman"/>
          <w:b/>
        </w:rPr>
        <w:t>GABINETE DO MINISTRO</w:t>
      </w:r>
    </w:p>
    <w:p w:rsidR="00221534" w:rsidRP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534">
        <w:rPr>
          <w:rFonts w:ascii="Times New Roman" w:hAnsi="Times New Roman" w:cs="Times New Roman"/>
          <w:b/>
        </w:rPr>
        <w:t>PORTARIA INTERMINISTERIAL N</w:t>
      </w:r>
      <w:r>
        <w:rPr>
          <w:rFonts w:ascii="Times New Roman" w:hAnsi="Times New Roman" w:cs="Times New Roman"/>
          <w:b/>
        </w:rPr>
        <w:t>º</w:t>
      </w:r>
      <w:r w:rsidRPr="00221534">
        <w:rPr>
          <w:rFonts w:ascii="Times New Roman" w:hAnsi="Times New Roman" w:cs="Times New Roman"/>
          <w:b/>
        </w:rPr>
        <w:t xml:space="preserve"> 1.543, DE 17 DE JULHO DE </w:t>
      </w:r>
      <w:proofErr w:type="gramStart"/>
      <w:r w:rsidRPr="00221534">
        <w:rPr>
          <w:rFonts w:ascii="Times New Roman" w:hAnsi="Times New Roman" w:cs="Times New Roman"/>
          <w:b/>
        </w:rPr>
        <w:t>2012</w:t>
      </w:r>
      <w:proofErr w:type="gramEnd"/>
    </w:p>
    <w:p w:rsidR="00221534" w:rsidRDefault="00221534" w:rsidP="0022153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21534" w:rsidRDefault="00221534" w:rsidP="0022153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>Altera para 30 de dezembro de 2012 o prazo fixado para validade da Certificação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>como Hospital de Ensino.</w:t>
      </w:r>
    </w:p>
    <w:p w:rsidR="00221534" w:rsidRPr="00221534" w:rsidRDefault="00221534" w:rsidP="0022153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21534" w:rsidRPr="00221534" w:rsidRDefault="00221534" w:rsidP="00221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>OS MINISTROS DE ESTADO DA SAÚDE E DA EDUCAÇÃO, no uso das atribuições que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 xml:space="preserve">lhes confere o inciso II do parágrafo único do art. 87 da Constituição Federal, </w:t>
      </w:r>
      <w:proofErr w:type="gramStart"/>
      <w:r w:rsidRPr="00221534">
        <w:rPr>
          <w:rFonts w:ascii="Times New Roman" w:hAnsi="Times New Roman" w:cs="Times New Roman"/>
        </w:rPr>
        <w:t>e</w:t>
      </w:r>
      <w:proofErr w:type="gramEnd"/>
    </w:p>
    <w:p w:rsidR="00221534" w:rsidRPr="00221534" w:rsidRDefault="00221534" w:rsidP="00221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 xml:space="preserve">Considerando a Portaria Interministerial nº 2.400/MEC/MS, de </w:t>
      </w:r>
      <w:proofErr w:type="gramStart"/>
      <w:r w:rsidRPr="00221534">
        <w:rPr>
          <w:rFonts w:ascii="Times New Roman" w:hAnsi="Times New Roman" w:cs="Times New Roman"/>
        </w:rPr>
        <w:t>2</w:t>
      </w:r>
      <w:proofErr w:type="gramEnd"/>
      <w:r w:rsidRPr="00221534">
        <w:rPr>
          <w:rFonts w:ascii="Times New Roman" w:hAnsi="Times New Roman" w:cs="Times New Roman"/>
        </w:rPr>
        <w:t xml:space="preserve"> de outubro de 2007, que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>estabelece os requisitos para certificação de unidades hospitalares como Hospital de Ensino; e</w:t>
      </w:r>
    </w:p>
    <w:p w:rsidR="00221534" w:rsidRDefault="00221534" w:rsidP="00221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>Considerando a necessidade de adequar o prazo para a validade da certificação dos Hospitais de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>Ensino, instituído pela Portaria Interministerial nº 1.092/MEC/MS de 19 de maio de 2006; Portaria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>Interministerial nº 333/MEC/MS, de 14 de fevereiro de 2006; Portaria Interministerial nº 2.378/MEC/MS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 xml:space="preserve">de 26 de outubro de 2004; Portaria Interministerial nº 50/MEC/MS de </w:t>
      </w:r>
      <w:proofErr w:type="gramStart"/>
      <w:r w:rsidRPr="00221534">
        <w:rPr>
          <w:rFonts w:ascii="Times New Roman" w:hAnsi="Times New Roman" w:cs="Times New Roman"/>
        </w:rPr>
        <w:t>3</w:t>
      </w:r>
      <w:proofErr w:type="gramEnd"/>
      <w:r w:rsidRPr="00221534">
        <w:rPr>
          <w:rFonts w:ascii="Times New Roman" w:hAnsi="Times New Roman" w:cs="Times New Roman"/>
        </w:rPr>
        <w:t xml:space="preserve"> de janeiro de 2005; Portaria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>Interministerial nº 1.704/MEC/MS, de 17 de agosto de 2004; Portaria Interministerial nº 2.091/MEC/MS,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>de 21 de outubro de 2005; Portaria Interministerial nº 2.576/MEC/MS, de 10 de outubro de 2007;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 xml:space="preserve">Portaria Interministerial nº 862/MEC/MS, de 7 de junho </w:t>
      </w:r>
      <w:proofErr w:type="gramStart"/>
      <w:r w:rsidRPr="00221534">
        <w:rPr>
          <w:rFonts w:ascii="Times New Roman" w:hAnsi="Times New Roman" w:cs="Times New Roman"/>
        </w:rPr>
        <w:t>de</w:t>
      </w:r>
      <w:proofErr w:type="gramEnd"/>
      <w:r w:rsidRPr="00221534">
        <w:rPr>
          <w:rFonts w:ascii="Times New Roman" w:hAnsi="Times New Roman" w:cs="Times New Roman"/>
        </w:rPr>
        <w:t xml:space="preserve"> 2005, resolvem:</w:t>
      </w:r>
    </w:p>
    <w:p w:rsidR="00221534" w:rsidRPr="00221534" w:rsidRDefault="00221534" w:rsidP="00221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>Art. 1º Fica alterado, para 30 de dezembro de 2012, o prazo fixado para validade da certificação</w:t>
      </w:r>
      <w:r>
        <w:rPr>
          <w:rFonts w:ascii="Times New Roman" w:hAnsi="Times New Roman" w:cs="Times New Roman"/>
        </w:rPr>
        <w:t xml:space="preserve"> </w:t>
      </w:r>
      <w:r w:rsidRPr="00221534">
        <w:rPr>
          <w:rFonts w:ascii="Times New Roman" w:hAnsi="Times New Roman" w:cs="Times New Roman"/>
        </w:rPr>
        <w:t>como Hospital de Ensino das unidades hospitalares a seguir relacionadas, no anexo a esta Portaria.</w:t>
      </w:r>
    </w:p>
    <w:p w:rsidR="00221534" w:rsidRPr="00221534" w:rsidRDefault="00221534" w:rsidP="00221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>Art. 2º Esta Portaria entra em vigor na data de sua publicação.</w:t>
      </w:r>
    </w:p>
    <w:p w:rsidR="00221534" w:rsidRP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534">
        <w:rPr>
          <w:rFonts w:ascii="Times New Roman" w:hAnsi="Times New Roman" w:cs="Times New Roman"/>
          <w:b/>
        </w:rPr>
        <w:t>ALEXANDRE ROCHA SANTOS PADILHA</w:t>
      </w:r>
    </w:p>
    <w:p w:rsidR="00221534" w:rsidRP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>Ministro de Estado da Saúde</w:t>
      </w:r>
    </w:p>
    <w:p w:rsidR="00221534" w:rsidRP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534">
        <w:rPr>
          <w:rFonts w:ascii="Times New Roman" w:hAnsi="Times New Roman" w:cs="Times New Roman"/>
          <w:b/>
        </w:rPr>
        <w:t>ALOIZIO MERCADANTE OLIVA</w:t>
      </w:r>
    </w:p>
    <w:p w:rsidR="00221534" w:rsidRP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1534">
        <w:rPr>
          <w:rFonts w:ascii="Times New Roman" w:hAnsi="Times New Roman" w:cs="Times New Roman"/>
        </w:rPr>
        <w:t>Ministro de Estado da Educação</w:t>
      </w:r>
    </w:p>
    <w:p w:rsidR="00221534" w:rsidRP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534" w:rsidRPr="00221534" w:rsidRDefault="00221534" w:rsidP="00221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534">
        <w:rPr>
          <w:rFonts w:ascii="Times New Roman" w:hAnsi="Times New Roman" w:cs="Times New Roman"/>
          <w:b/>
        </w:rPr>
        <w:t>ANEXO</w:t>
      </w:r>
    </w:p>
    <w:p w:rsidR="00221534" w:rsidRPr="00221534" w:rsidRDefault="00221534" w:rsidP="00221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534" w:rsidRPr="00221534" w:rsidRDefault="00221534" w:rsidP="00221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21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21534" w:rsidRDefault="00221534" w:rsidP="00221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534" w:rsidRDefault="00221534" w:rsidP="00221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534" w:rsidRPr="00221534" w:rsidRDefault="00221534" w:rsidP="0022153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21534">
        <w:rPr>
          <w:rFonts w:ascii="Times New Roman" w:hAnsi="Times New Roman" w:cs="Times New Roman"/>
          <w:b/>
          <w:i/>
        </w:rPr>
        <w:t xml:space="preserve">(Publicação no DOU n.º 138, de 18.07.2012, Seção 1, página </w:t>
      </w:r>
      <w:proofErr w:type="gramStart"/>
      <w:r w:rsidRPr="00221534">
        <w:rPr>
          <w:rFonts w:ascii="Times New Roman" w:hAnsi="Times New Roman" w:cs="Times New Roman"/>
          <w:b/>
          <w:i/>
        </w:rPr>
        <w:t>28)</w:t>
      </w:r>
      <w:proofErr w:type="gramEnd"/>
    </w:p>
    <w:sectPr w:rsidR="00221534" w:rsidRPr="00221534" w:rsidSect="0022153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34" w:rsidRDefault="00221534" w:rsidP="00221534">
      <w:pPr>
        <w:spacing w:after="0" w:line="240" w:lineRule="auto"/>
      </w:pPr>
      <w:r>
        <w:separator/>
      </w:r>
    </w:p>
  </w:endnote>
  <w:endnote w:type="continuationSeparator" w:id="0">
    <w:p w:rsidR="00221534" w:rsidRDefault="00221534" w:rsidP="0022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042286"/>
      <w:docPartObj>
        <w:docPartGallery w:val="Page Numbers (Bottom of Page)"/>
        <w:docPartUnique/>
      </w:docPartObj>
    </w:sdtPr>
    <w:sdtEndPr/>
    <w:sdtContent>
      <w:p w:rsidR="00221534" w:rsidRDefault="002215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E7">
          <w:rPr>
            <w:noProof/>
          </w:rPr>
          <w:t>1</w:t>
        </w:r>
        <w:r>
          <w:fldChar w:fldCharType="end"/>
        </w:r>
      </w:p>
    </w:sdtContent>
  </w:sdt>
  <w:p w:rsidR="00221534" w:rsidRDefault="002215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34" w:rsidRDefault="00221534" w:rsidP="00221534">
      <w:pPr>
        <w:spacing w:after="0" w:line="240" w:lineRule="auto"/>
      </w:pPr>
      <w:r>
        <w:separator/>
      </w:r>
    </w:p>
  </w:footnote>
  <w:footnote w:type="continuationSeparator" w:id="0">
    <w:p w:rsidR="00221534" w:rsidRDefault="00221534" w:rsidP="00221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34"/>
    <w:rsid w:val="00221534"/>
    <w:rsid w:val="003607FD"/>
    <w:rsid w:val="00C70EE7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534"/>
  </w:style>
  <w:style w:type="paragraph" w:styleId="Rodap">
    <w:name w:val="footer"/>
    <w:basedOn w:val="Normal"/>
    <w:link w:val="RodapChar"/>
    <w:uiPriority w:val="99"/>
    <w:unhideWhenUsed/>
    <w:rsid w:val="00221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534"/>
  </w:style>
  <w:style w:type="paragraph" w:styleId="Rodap">
    <w:name w:val="footer"/>
    <w:basedOn w:val="Normal"/>
    <w:link w:val="RodapChar"/>
    <w:uiPriority w:val="99"/>
    <w:unhideWhenUsed/>
    <w:rsid w:val="00221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2012-07-18T11:46:00Z</dcterms:created>
  <dcterms:modified xsi:type="dcterms:W3CDTF">2012-07-18T11:48:00Z</dcterms:modified>
</cp:coreProperties>
</file>