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83" w:rsidRPr="00D00083" w:rsidRDefault="00D00083" w:rsidP="00D000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0083">
        <w:rPr>
          <w:rFonts w:ascii="Times New Roman" w:hAnsi="Times New Roman" w:cs="Times New Roman"/>
          <w:b/>
        </w:rPr>
        <w:t>MINISTÉRIO DA SAÚDE</w:t>
      </w:r>
    </w:p>
    <w:p w:rsidR="00D00083" w:rsidRPr="00D00083" w:rsidRDefault="00D00083" w:rsidP="00D000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0083">
        <w:rPr>
          <w:rFonts w:ascii="Times New Roman" w:hAnsi="Times New Roman" w:cs="Times New Roman"/>
          <w:b/>
        </w:rPr>
        <w:t>GABINETE DO MINISTRO</w:t>
      </w:r>
    </w:p>
    <w:p w:rsidR="00D00083" w:rsidRPr="00D00083" w:rsidRDefault="00D00083" w:rsidP="00D000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0083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00083">
        <w:rPr>
          <w:rFonts w:ascii="Times New Roman" w:hAnsi="Times New Roman" w:cs="Times New Roman"/>
          <w:b/>
        </w:rPr>
        <w:t xml:space="preserve"> 1.407, DE </w:t>
      </w:r>
      <w:proofErr w:type="gramStart"/>
      <w:r w:rsidRPr="00D00083">
        <w:rPr>
          <w:rFonts w:ascii="Times New Roman" w:hAnsi="Times New Roman" w:cs="Times New Roman"/>
          <w:b/>
        </w:rPr>
        <w:t>5</w:t>
      </w:r>
      <w:proofErr w:type="gramEnd"/>
      <w:r w:rsidRPr="00D00083">
        <w:rPr>
          <w:rFonts w:ascii="Times New Roman" w:hAnsi="Times New Roman" w:cs="Times New Roman"/>
          <w:b/>
        </w:rPr>
        <w:t xml:space="preserve"> DE JULHO DE 2012</w:t>
      </w:r>
    </w:p>
    <w:p w:rsidR="00D00083" w:rsidRDefault="00D00083" w:rsidP="00D00083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</w:p>
    <w:p w:rsidR="00D00083" w:rsidRDefault="00D00083" w:rsidP="00D00083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D00083">
        <w:rPr>
          <w:rFonts w:ascii="Times New Roman" w:hAnsi="Times New Roman" w:cs="Times New Roman"/>
        </w:rPr>
        <w:t>Estabelece recursos financeiros destinados aos Hospitais Universitários Federais.</w:t>
      </w:r>
    </w:p>
    <w:p w:rsidR="00D00083" w:rsidRPr="00D00083" w:rsidRDefault="00D00083" w:rsidP="00D00083">
      <w:pPr>
        <w:spacing w:after="0" w:line="240" w:lineRule="auto"/>
        <w:ind w:left="1560"/>
        <w:jc w:val="both"/>
        <w:rPr>
          <w:rFonts w:ascii="Times New Roman" w:hAnsi="Times New Roman" w:cs="Times New Roman"/>
        </w:rPr>
      </w:pPr>
    </w:p>
    <w:p w:rsidR="00D00083" w:rsidRPr="00D00083" w:rsidRDefault="00D00083" w:rsidP="00D000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0083">
        <w:rPr>
          <w:rFonts w:ascii="Times New Roman" w:hAnsi="Times New Roman" w:cs="Times New Roman"/>
        </w:rPr>
        <w:t xml:space="preserve">O MINISTRO DE ESTADO DA SAÚDE, no uso de suas atribuições que lhe conferem os incisos II do parágrafo único do art. 87 da Constituição, </w:t>
      </w:r>
      <w:proofErr w:type="gramStart"/>
      <w:r w:rsidRPr="00D00083">
        <w:rPr>
          <w:rFonts w:ascii="Times New Roman" w:hAnsi="Times New Roman" w:cs="Times New Roman"/>
        </w:rPr>
        <w:t>e</w:t>
      </w:r>
      <w:proofErr w:type="gramEnd"/>
    </w:p>
    <w:p w:rsidR="00D00083" w:rsidRPr="00D00083" w:rsidRDefault="00D00083" w:rsidP="00D000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0083">
        <w:rPr>
          <w:rFonts w:ascii="Times New Roman" w:hAnsi="Times New Roman" w:cs="Times New Roman"/>
        </w:rPr>
        <w:t>Considerando o Decreto nº 7.082, de 27 de janeiro de 2010, que institui o Programa Nacional de Reestruturação dos Hospitais Universitários Federais (REHUF), dispõe sobre o financiamento compartilhado</w:t>
      </w:r>
      <w:r>
        <w:rPr>
          <w:rFonts w:ascii="Times New Roman" w:hAnsi="Times New Roman" w:cs="Times New Roman"/>
        </w:rPr>
        <w:t xml:space="preserve"> </w:t>
      </w:r>
      <w:r w:rsidRPr="00D00083">
        <w:rPr>
          <w:rFonts w:ascii="Times New Roman" w:hAnsi="Times New Roman" w:cs="Times New Roman"/>
        </w:rPr>
        <w:t xml:space="preserve">dos hospitais universitários federais entre as áreas da educação e da saúde e disciplina o regime da </w:t>
      </w:r>
      <w:proofErr w:type="spellStart"/>
      <w:r w:rsidRPr="00D00083">
        <w:rPr>
          <w:rFonts w:ascii="Times New Roman" w:hAnsi="Times New Roman" w:cs="Times New Roman"/>
        </w:rPr>
        <w:t>pactuação</w:t>
      </w:r>
      <w:proofErr w:type="spellEnd"/>
      <w:r w:rsidRPr="00D00083">
        <w:rPr>
          <w:rFonts w:ascii="Times New Roman" w:hAnsi="Times New Roman" w:cs="Times New Roman"/>
        </w:rPr>
        <w:t xml:space="preserve"> global com esses hospitais;</w:t>
      </w:r>
    </w:p>
    <w:p w:rsidR="00D00083" w:rsidRPr="00D00083" w:rsidRDefault="00D00083" w:rsidP="00D000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0083">
        <w:rPr>
          <w:rFonts w:ascii="Times New Roman" w:hAnsi="Times New Roman" w:cs="Times New Roman"/>
        </w:rPr>
        <w:t xml:space="preserve">Considerando a Portaria Interministerial nº 883/MEC/MS/MP, de </w:t>
      </w:r>
      <w:proofErr w:type="gramStart"/>
      <w:r w:rsidRPr="00D00083">
        <w:rPr>
          <w:rFonts w:ascii="Times New Roman" w:hAnsi="Times New Roman" w:cs="Times New Roman"/>
        </w:rPr>
        <w:t>5</w:t>
      </w:r>
      <w:proofErr w:type="gramEnd"/>
      <w:r w:rsidRPr="00D00083">
        <w:rPr>
          <w:rFonts w:ascii="Times New Roman" w:hAnsi="Times New Roman" w:cs="Times New Roman"/>
        </w:rPr>
        <w:t xml:space="preserve"> de julho de 2010, que regulamenta Decreto nº 7.082, de 27 de janeiro de 2010,</w:t>
      </w:r>
    </w:p>
    <w:p w:rsidR="00D00083" w:rsidRPr="00D00083" w:rsidRDefault="00D00083" w:rsidP="00D000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0083">
        <w:rPr>
          <w:rFonts w:ascii="Times New Roman" w:hAnsi="Times New Roman" w:cs="Times New Roman"/>
        </w:rPr>
        <w:t xml:space="preserve">Considerando a </w:t>
      </w:r>
      <w:proofErr w:type="spellStart"/>
      <w:r w:rsidRPr="00D00083">
        <w:rPr>
          <w:rFonts w:ascii="Times New Roman" w:hAnsi="Times New Roman" w:cs="Times New Roman"/>
        </w:rPr>
        <w:t>pactuação</w:t>
      </w:r>
      <w:proofErr w:type="spellEnd"/>
      <w:r w:rsidRPr="00D00083">
        <w:rPr>
          <w:rFonts w:ascii="Times New Roman" w:hAnsi="Times New Roman" w:cs="Times New Roman"/>
        </w:rPr>
        <w:t xml:space="preserve"> do Comitê Gestor do Programa Nacional de Reestruturação dos Hospitais Universitários Federais (REHUF); </w:t>
      </w:r>
      <w:proofErr w:type="gramStart"/>
      <w:r w:rsidRPr="00D00083">
        <w:rPr>
          <w:rFonts w:ascii="Times New Roman" w:hAnsi="Times New Roman" w:cs="Times New Roman"/>
        </w:rPr>
        <w:t>e</w:t>
      </w:r>
      <w:proofErr w:type="gramEnd"/>
    </w:p>
    <w:p w:rsidR="00D00083" w:rsidRPr="00D00083" w:rsidRDefault="00D00083" w:rsidP="00D000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0083">
        <w:rPr>
          <w:rFonts w:ascii="Times New Roman" w:hAnsi="Times New Roman" w:cs="Times New Roman"/>
        </w:rPr>
        <w:t xml:space="preserve">Considerando a </w:t>
      </w:r>
      <w:proofErr w:type="spellStart"/>
      <w:r w:rsidRPr="00D00083">
        <w:rPr>
          <w:rFonts w:ascii="Times New Roman" w:hAnsi="Times New Roman" w:cs="Times New Roman"/>
        </w:rPr>
        <w:t>pactuação</w:t>
      </w:r>
      <w:proofErr w:type="spellEnd"/>
      <w:r w:rsidRPr="00D00083">
        <w:rPr>
          <w:rFonts w:ascii="Times New Roman" w:hAnsi="Times New Roman" w:cs="Times New Roman"/>
        </w:rPr>
        <w:t xml:space="preserve"> entre o Ministério da Saúde, o Ministério da Educação, o Ministério do Planejamento, Orçamento e Gestão representação dos Hospitais Universitários Federais/MEC, gestores</w:t>
      </w:r>
      <w:r>
        <w:rPr>
          <w:rFonts w:ascii="Times New Roman" w:hAnsi="Times New Roman" w:cs="Times New Roman"/>
        </w:rPr>
        <w:t xml:space="preserve"> </w:t>
      </w:r>
      <w:r w:rsidRPr="00D00083">
        <w:rPr>
          <w:rFonts w:ascii="Times New Roman" w:hAnsi="Times New Roman" w:cs="Times New Roman"/>
        </w:rPr>
        <w:t xml:space="preserve">estaduais e gestores municipais no que diz respeito à assistência, ensino/pesquisa e a ampliação de serviços no sentido de atender às necessidades levantadas pelos gestores locais, </w:t>
      </w:r>
      <w:proofErr w:type="gramStart"/>
      <w:r w:rsidRPr="00D00083">
        <w:rPr>
          <w:rFonts w:ascii="Times New Roman" w:hAnsi="Times New Roman" w:cs="Times New Roman"/>
        </w:rPr>
        <w:t>resolve</w:t>
      </w:r>
      <w:proofErr w:type="gramEnd"/>
      <w:r w:rsidRPr="00D00083">
        <w:rPr>
          <w:rFonts w:ascii="Times New Roman" w:hAnsi="Times New Roman" w:cs="Times New Roman"/>
        </w:rPr>
        <w:t>:</w:t>
      </w:r>
    </w:p>
    <w:p w:rsidR="00D00083" w:rsidRPr="00D00083" w:rsidRDefault="00D00083" w:rsidP="00D000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0083">
        <w:rPr>
          <w:rFonts w:ascii="Times New Roman" w:hAnsi="Times New Roman" w:cs="Times New Roman"/>
        </w:rPr>
        <w:t>Art. 1º Fica estabelecido recurso financeiro no montante de R$ 101.584.147,99 (cento e um milhões, quinhentos e oitenta e quatro mil, cento e quarenta e sete reais e noventa e nove centavos), correspondente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00083">
        <w:rPr>
          <w:rFonts w:ascii="Times New Roman" w:hAnsi="Times New Roman" w:cs="Times New Roman"/>
        </w:rPr>
        <w:t>a</w:t>
      </w:r>
      <w:proofErr w:type="gramEnd"/>
      <w:r w:rsidRPr="00D00083">
        <w:rPr>
          <w:rFonts w:ascii="Times New Roman" w:hAnsi="Times New Roman" w:cs="Times New Roman"/>
        </w:rPr>
        <w:t xml:space="preserve"> primeira parcela dos recursos do REHUF do exercício de 2012, a ser disponibilizado às Universidades Federais constantes no Anexo a esta Portaria.</w:t>
      </w:r>
    </w:p>
    <w:p w:rsidR="00D00083" w:rsidRPr="00D00083" w:rsidRDefault="00D00083" w:rsidP="00D000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0083">
        <w:rPr>
          <w:rFonts w:ascii="Times New Roman" w:hAnsi="Times New Roman" w:cs="Times New Roman"/>
        </w:rPr>
        <w:t>Parágrafo único. Os recursos de que trata este artigo são destinados aos Hospitais Universitários Federais/MEC.</w:t>
      </w:r>
    </w:p>
    <w:p w:rsidR="00D00083" w:rsidRPr="00D00083" w:rsidRDefault="00D00083" w:rsidP="00D000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0083">
        <w:rPr>
          <w:rFonts w:ascii="Times New Roman" w:hAnsi="Times New Roman" w:cs="Times New Roman"/>
        </w:rPr>
        <w:t>Art. 2º O Fundo Nacional de Saúde adotará as medidas necessárias para descentralização orçamentária, no valor descrito no Anexo a esta Portaria.</w:t>
      </w:r>
    </w:p>
    <w:p w:rsidR="00D00083" w:rsidRPr="00D00083" w:rsidRDefault="00D00083" w:rsidP="00D000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0083">
        <w:rPr>
          <w:rFonts w:ascii="Times New Roman" w:hAnsi="Times New Roman" w:cs="Times New Roman"/>
        </w:rPr>
        <w:t>Parágrafo único. A liberação dos recursos financeiros fica condicionada a comprovação, pelos Hospitais, da sua necessidade para pagamento imediato, de forma a não comprometer o fluxo de caixa do Fundo</w:t>
      </w:r>
      <w:r>
        <w:rPr>
          <w:rFonts w:ascii="Times New Roman" w:hAnsi="Times New Roman" w:cs="Times New Roman"/>
        </w:rPr>
        <w:t xml:space="preserve"> </w:t>
      </w:r>
      <w:r w:rsidRPr="00D00083">
        <w:rPr>
          <w:rFonts w:ascii="Times New Roman" w:hAnsi="Times New Roman" w:cs="Times New Roman"/>
        </w:rPr>
        <w:t>Nacional de Saúde.</w:t>
      </w:r>
    </w:p>
    <w:p w:rsidR="00D00083" w:rsidRPr="00D00083" w:rsidRDefault="00D00083" w:rsidP="00D000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0083">
        <w:rPr>
          <w:rFonts w:ascii="Times New Roman" w:hAnsi="Times New Roman" w:cs="Times New Roman"/>
        </w:rPr>
        <w:t>Art. 3º Os recursos orçamentários, objeto desta Portaria, correrão por conta do orçamento do Ministério da Saúde, devendo onerar o Programa de Trabalho 10.302.2015.20</w:t>
      </w:r>
      <w:proofErr w:type="gramStart"/>
      <w:r w:rsidRPr="00D00083">
        <w:rPr>
          <w:rFonts w:ascii="Times New Roman" w:hAnsi="Times New Roman" w:cs="Times New Roman"/>
        </w:rPr>
        <w:t>G8.</w:t>
      </w:r>
      <w:proofErr w:type="gramEnd"/>
      <w:r w:rsidRPr="00D00083">
        <w:rPr>
          <w:rFonts w:ascii="Times New Roman" w:hAnsi="Times New Roman" w:cs="Times New Roman"/>
        </w:rPr>
        <w:t>0001 - Atenção à Saúde nos</w:t>
      </w:r>
      <w:r>
        <w:rPr>
          <w:rFonts w:ascii="Times New Roman" w:hAnsi="Times New Roman" w:cs="Times New Roman"/>
        </w:rPr>
        <w:t xml:space="preserve"> </w:t>
      </w:r>
      <w:r w:rsidRPr="00D00083">
        <w:rPr>
          <w:rFonts w:ascii="Times New Roman" w:hAnsi="Times New Roman" w:cs="Times New Roman"/>
        </w:rPr>
        <w:t>Serviços Ambulatoriais e Hospitalares Prestados pelos Hospitais Universitários.</w:t>
      </w:r>
    </w:p>
    <w:p w:rsidR="00D00083" w:rsidRPr="00D00083" w:rsidRDefault="00D00083" w:rsidP="00D000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0083">
        <w:rPr>
          <w:rFonts w:ascii="Times New Roman" w:hAnsi="Times New Roman" w:cs="Times New Roman"/>
        </w:rPr>
        <w:t>Art. 5º Esta Portaria entra em vigor na data de sua publicação.</w:t>
      </w:r>
    </w:p>
    <w:p w:rsidR="00D00083" w:rsidRPr="00D00083" w:rsidRDefault="00D00083" w:rsidP="00D000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0083">
        <w:rPr>
          <w:rFonts w:ascii="Times New Roman" w:hAnsi="Times New Roman" w:cs="Times New Roman"/>
          <w:b/>
        </w:rPr>
        <w:t>ALEXANDRE ROCHA SANTOS PADILHA</w:t>
      </w:r>
    </w:p>
    <w:p w:rsidR="00D00083" w:rsidRPr="00D00083" w:rsidRDefault="00D00083" w:rsidP="00D000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D00083" w:rsidRDefault="00D00083" w:rsidP="00D000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0083">
        <w:rPr>
          <w:rFonts w:ascii="Times New Roman" w:hAnsi="Times New Roman" w:cs="Times New Roman"/>
          <w:b/>
        </w:rPr>
        <w:t>ANEXO</w:t>
      </w:r>
    </w:p>
    <w:p w:rsidR="00D00083" w:rsidRPr="00D00083" w:rsidRDefault="00D00083" w:rsidP="00D00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083" w:rsidRPr="00D00083" w:rsidRDefault="00D00083" w:rsidP="00D000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r w:rsidRPr="00D00083">
        <w:rPr>
          <w:rFonts w:ascii="Times New Roman" w:hAnsi="Times New Roman" w:cs="Times New Roman"/>
          <w:b/>
          <w:i/>
        </w:rPr>
        <w:t>OBS.: O anexo desta portaria encontra-se no DOU informado abaixo.</w:t>
      </w:r>
    </w:p>
    <w:bookmarkEnd w:id="0"/>
    <w:p w:rsidR="00D00083" w:rsidRDefault="00D00083" w:rsidP="00D00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083" w:rsidRDefault="00D00083" w:rsidP="00D00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083" w:rsidRPr="00D00083" w:rsidRDefault="00D00083" w:rsidP="00D0008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00083">
        <w:rPr>
          <w:rFonts w:ascii="Times New Roman" w:hAnsi="Times New Roman" w:cs="Times New Roman"/>
          <w:b/>
          <w:i/>
        </w:rPr>
        <w:t xml:space="preserve">(Publicação no DOU n.º 130, de 06.07.2012, Seção 1, página </w:t>
      </w:r>
      <w:proofErr w:type="gramStart"/>
      <w:r w:rsidRPr="00D00083">
        <w:rPr>
          <w:rFonts w:ascii="Times New Roman" w:hAnsi="Times New Roman" w:cs="Times New Roman"/>
          <w:b/>
          <w:i/>
        </w:rPr>
        <w:t>62)</w:t>
      </w:r>
      <w:proofErr w:type="gramEnd"/>
    </w:p>
    <w:p w:rsidR="00D00083" w:rsidRPr="00D00083" w:rsidRDefault="00D00083" w:rsidP="00D0008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00083" w:rsidRPr="00D00083" w:rsidSect="00D0008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83" w:rsidRDefault="00D00083" w:rsidP="00D00083">
      <w:pPr>
        <w:spacing w:after="0" w:line="240" w:lineRule="auto"/>
      </w:pPr>
      <w:r>
        <w:separator/>
      </w:r>
    </w:p>
  </w:endnote>
  <w:endnote w:type="continuationSeparator" w:id="0">
    <w:p w:rsidR="00D00083" w:rsidRDefault="00D00083" w:rsidP="00D0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75404"/>
      <w:docPartObj>
        <w:docPartGallery w:val="Page Numbers (Bottom of Page)"/>
        <w:docPartUnique/>
      </w:docPartObj>
    </w:sdtPr>
    <w:sdtContent>
      <w:p w:rsidR="00D00083" w:rsidRDefault="00D000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0083" w:rsidRDefault="00D000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83" w:rsidRDefault="00D00083" w:rsidP="00D00083">
      <w:pPr>
        <w:spacing w:after="0" w:line="240" w:lineRule="auto"/>
      </w:pPr>
      <w:r>
        <w:separator/>
      </w:r>
    </w:p>
  </w:footnote>
  <w:footnote w:type="continuationSeparator" w:id="0">
    <w:p w:rsidR="00D00083" w:rsidRDefault="00D00083" w:rsidP="00D00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83"/>
    <w:rsid w:val="003607FD"/>
    <w:rsid w:val="00D00083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0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083"/>
  </w:style>
  <w:style w:type="paragraph" w:styleId="Rodap">
    <w:name w:val="footer"/>
    <w:basedOn w:val="Normal"/>
    <w:link w:val="RodapChar"/>
    <w:uiPriority w:val="99"/>
    <w:unhideWhenUsed/>
    <w:rsid w:val="00D00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0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083"/>
  </w:style>
  <w:style w:type="paragraph" w:styleId="Rodap">
    <w:name w:val="footer"/>
    <w:basedOn w:val="Normal"/>
    <w:link w:val="RodapChar"/>
    <w:uiPriority w:val="99"/>
    <w:unhideWhenUsed/>
    <w:rsid w:val="00D00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2012-07-06T11:56:00Z</dcterms:created>
  <dcterms:modified xsi:type="dcterms:W3CDTF">2012-07-06T12:04:00Z</dcterms:modified>
</cp:coreProperties>
</file>