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9" w:rsidRP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F89">
        <w:rPr>
          <w:rFonts w:ascii="Times New Roman" w:hAnsi="Times New Roman" w:cs="Times New Roman"/>
          <w:b/>
        </w:rPr>
        <w:t>MINISTÉRIO DA EDUCAÇÃO</w:t>
      </w:r>
    </w:p>
    <w:p w:rsidR="00B15F89" w:rsidRP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F89">
        <w:rPr>
          <w:rFonts w:ascii="Times New Roman" w:hAnsi="Times New Roman" w:cs="Times New Roman"/>
          <w:b/>
        </w:rPr>
        <w:t>SECRETARIA DE EDUCAÇÃO CONTINUADA,</w:t>
      </w:r>
    </w:p>
    <w:p w:rsidR="00B15F89" w:rsidRP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F89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B15F89">
        <w:rPr>
          <w:rFonts w:ascii="Times New Roman" w:hAnsi="Times New Roman" w:cs="Times New Roman"/>
          <w:b/>
        </w:rPr>
        <w:t>INCLUSÃO</w:t>
      </w:r>
      <w:proofErr w:type="gramEnd"/>
    </w:p>
    <w:p w:rsidR="00B15F89" w:rsidRP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F89">
        <w:rPr>
          <w:rFonts w:ascii="Times New Roman" w:hAnsi="Times New Roman" w:cs="Times New Roman"/>
          <w:b/>
        </w:rPr>
        <w:t xml:space="preserve">PORTARIA No- 37, DE 19 DE JULHO DE </w:t>
      </w:r>
      <w:proofErr w:type="gramStart"/>
      <w:r w:rsidRPr="00B15F89">
        <w:rPr>
          <w:rFonts w:ascii="Times New Roman" w:hAnsi="Times New Roman" w:cs="Times New Roman"/>
          <w:b/>
        </w:rPr>
        <w:t>2012</w:t>
      </w:r>
      <w:proofErr w:type="gramEnd"/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A Secretária de Educação Continuada, Alfabetização, Diversidade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e Inclusão - SECADI - Substituta, do Ministério da Educação,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 xml:space="preserve">no uso de suas atribuições legais, </w:t>
      </w:r>
      <w:proofErr w:type="gramStart"/>
      <w:r w:rsidRPr="00B15F89">
        <w:rPr>
          <w:rFonts w:ascii="Times New Roman" w:hAnsi="Times New Roman" w:cs="Times New Roman"/>
        </w:rPr>
        <w:t>resolve</w:t>
      </w:r>
      <w:proofErr w:type="gramEnd"/>
      <w:r w:rsidRPr="00B15F89">
        <w:rPr>
          <w:rFonts w:ascii="Times New Roman" w:hAnsi="Times New Roman" w:cs="Times New Roman"/>
        </w:rPr>
        <w:t>: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 xml:space="preserve">Art. 1º Alterar o </w:t>
      </w:r>
      <w:proofErr w:type="gramStart"/>
      <w:r w:rsidRPr="00B15F89">
        <w:rPr>
          <w:rFonts w:ascii="Times New Roman" w:hAnsi="Times New Roman" w:cs="Times New Roman"/>
        </w:rPr>
        <w:t>Capitulo</w:t>
      </w:r>
      <w:proofErr w:type="gramEnd"/>
      <w:r w:rsidRPr="00B15F89">
        <w:rPr>
          <w:rFonts w:ascii="Times New Roman" w:hAnsi="Times New Roman" w:cs="Times New Roman"/>
        </w:rPr>
        <w:t xml:space="preserve"> IV, art. 13, do edital nº 1, de 27 de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 xml:space="preserve">abril de 2012, publicado no D.O.U. </w:t>
      </w:r>
      <w:proofErr w:type="gramStart"/>
      <w:r w:rsidRPr="00B15F89">
        <w:rPr>
          <w:rFonts w:ascii="Times New Roman" w:hAnsi="Times New Roman" w:cs="Times New Roman"/>
        </w:rPr>
        <w:t>de</w:t>
      </w:r>
      <w:proofErr w:type="gramEnd"/>
      <w:r w:rsidRPr="00B15F89">
        <w:rPr>
          <w:rFonts w:ascii="Times New Roman" w:hAnsi="Times New Roman" w:cs="Times New Roman"/>
        </w:rPr>
        <w:t xml:space="preserve"> 03 de maio de 2012, seção 3,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pág. 50, referente à Concessão da Medalha Paulo Freire, com prorrogação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do calendário, que passa a vigorar com a seguinte redação;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I. Inscrição no sítio (www.medalhapaulofreire.mec.gov.br): a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partir de 12 de maio até 15 de agosto de 2012.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 xml:space="preserve">II - análise e seleção pelas Comissões </w:t>
      </w:r>
      <w:proofErr w:type="gramStart"/>
      <w:r w:rsidRPr="00B15F89">
        <w:rPr>
          <w:rFonts w:ascii="Times New Roman" w:hAnsi="Times New Roman" w:cs="Times New Roman"/>
        </w:rPr>
        <w:t>Estaduais e Distrital,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de todas as experiências inscritas por Estado ou Distrito Federal</w:t>
      </w:r>
      <w:proofErr w:type="gramEnd"/>
      <w:r w:rsidRPr="00B15F89">
        <w:rPr>
          <w:rFonts w:ascii="Times New Roman" w:hAnsi="Times New Roman" w:cs="Times New Roman"/>
        </w:rPr>
        <w:t>: a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partir do recebimento da inscrição até 30 de agosto de 2012;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 xml:space="preserve">III - encaminhamento à SECADI dos pareceres de até </w:t>
      </w:r>
      <w:proofErr w:type="gramStart"/>
      <w:r w:rsidRPr="00B15F89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(duas) experiências selecionadas pelas Comissões Estaduais e Distrital: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até 15 de setembro de 2012;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IV - pré-seleção de até 10 (dez) experiências pela Comissão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Nacional indicada pela SECADI: até 30 de setembro de 2012;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V - visitas in loco pela Comissão Nacional às experiências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pré-selecionadas: período de 01 a 31 de outubro de 2012;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VI - encaminhamento dos pareceres das visitas in loco à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SECADI até o dia 10 de novembro de 2012;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VII - Seleção pela Comissão Nacional Julgadora, constituída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pelos membros descritos no Art. 9º, durante a IV Reunião Ordinária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da CNAEJA, prevista para novembro de 2012.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VIII - divulgação dos resultados, data provável: até o dia 23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de novembro de 2012.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IX - entrega das Medalhas: a premiação será realizada em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dezembro de 2012, em data a definir.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Art. 2º Esta Portaria entra em vigor na data de sua publicação.</w:t>
      </w:r>
    </w:p>
    <w:p w:rsid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F89">
        <w:rPr>
          <w:rFonts w:ascii="Times New Roman" w:hAnsi="Times New Roman" w:cs="Times New Roman"/>
          <w:b/>
        </w:rPr>
        <w:t>MARTINHA CLARETE DUTRA DOS SANTOS</w:t>
      </w:r>
    </w:p>
    <w:p w:rsid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F89" w:rsidRPr="00B15F89" w:rsidRDefault="00B15F89" w:rsidP="00B15F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15F89">
        <w:rPr>
          <w:rFonts w:ascii="Times New Roman" w:hAnsi="Times New Roman" w:cs="Times New Roman"/>
          <w:b/>
          <w:i/>
        </w:rPr>
        <w:t xml:space="preserve">(Publicação no DOU n.º 141, de 23.07.2012, Seção 1, página </w:t>
      </w:r>
      <w:proofErr w:type="gramStart"/>
      <w:r w:rsidRPr="00B15F89">
        <w:rPr>
          <w:rFonts w:ascii="Times New Roman" w:hAnsi="Times New Roman" w:cs="Times New Roman"/>
          <w:b/>
          <w:i/>
        </w:rPr>
        <w:t>09)</w:t>
      </w:r>
      <w:proofErr w:type="gramEnd"/>
    </w:p>
    <w:p w:rsid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5F89" w:rsidRP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B15F89" w:rsidRP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F89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B15F89">
        <w:rPr>
          <w:rFonts w:ascii="Times New Roman" w:hAnsi="Times New Roman" w:cs="Times New Roman"/>
          <w:b/>
        </w:rPr>
        <w:t>DA EDUCAÇÃO SUPERIOR</w:t>
      </w:r>
    </w:p>
    <w:p w:rsidR="00B15F89" w:rsidRP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F89">
        <w:rPr>
          <w:rFonts w:ascii="Times New Roman" w:hAnsi="Times New Roman" w:cs="Times New Roman"/>
          <w:b/>
        </w:rPr>
        <w:t>DESPACHO DO SECRETÁRIO</w:t>
      </w:r>
    </w:p>
    <w:p w:rsidR="00B15F89" w:rsidRP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F89">
        <w:rPr>
          <w:rFonts w:ascii="Times New Roman" w:hAnsi="Times New Roman" w:cs="Times New Roman"/>
          <w:b/>
        </w:rPr>
        <w:t>Em 19 de julho de 2012</w:t>
      </w:r>
    </w:p>
    <w:p w:rsidR="00B15F89" w:rsidRPr="00B15F89" w:rsidRDefault="00B15F89" w:rsidP="00B15F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B15F89">
        <w:rPr>
          <w:rFonts w:ascii="Times New Roman" w:hAnsi="Times New Roman" w:cs="Times New Roman"/>
        </w:rPr>
        <w:t xml:space="preserve"> 83 - INTERESSADO: FACULDADES INTEGRADAS APARÍCIO CARVALHO - FIMCA (1087). UF: RO</w:t>
      </w:r>
    </w:p>
    <w:p w:rsidR="00B15F89" w:rsidRPr="00B15F89" w:rsidRDefault="00B15F89" w:rsidP="00B15F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PROCESSO: 23000.017020/2011-86</w:t>
      </w:r>
    </w:p>
    <w:p w:rsid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EDUCAÇÃO SUPERIOR, no exercício de suas atribuições previstas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no ordenamento legal vigente,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nº 351/2012 - DISUP/SERES/MEC/ID, com fundamento expresso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no art. 53 do Decreto nº 5.773/2006, determina que: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Seja indeferido o pedido de reconsideração das Faculdades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Integradas Aparício Carvalho - FIMCA, mantendo as determinações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do Despacho n° 234/2011 - SERES/MEC, publicado no DOU de 18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de novembro de 2011;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Seja o Processo n° 23000.017020/2011-86, que contém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recurso, encaminhado ao Conselho Nacional de Educação para julgamento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do recurso protocolado neste Ministério da Educação sob o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n° SIDOC 000348/2012-49;</w:t>
      </w:r>
    </w:p>
    <w:p w:rsidR="00B15F89" w:rsidRPr="00B15F89" w:rsidRDefault="00B15F89" w:rsidP="00B15F8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15F8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Seja a FIMCA notificada da publicação do presente Despacho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que encaminhou o Processo n° 23000.017020/2011-86, juntamente</w:t>
      </w:r>
      <w:r>
        <w:rPr>
          <w:rFonts w:ascii="Times New Roman" w:hAnsi="Times New Roman" w:cs="Times New Roman"/>
        </w:rPr>
        <w:t xml:space="preserve"> </w:t>
      </w:r>
      <w:r w:rsidRPr="00B15F89">
        <w:rPr>
          <w:rFonts w:ascii="Times New Roman" w:hAnsi="Times New Roman" w:cs="Times New Roman"/>
        </w:rPr>
        <w:t>com o recurso, ao Conselho Nacional de Educação.</w:t>
      </w:r>
    </w:p>
    <w:p w:rsidR="00B15F89" w:rsidRPr="00B15F89" w:rsidRDefault="00B15F89" w:rsidP="00B15F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5F89">
        <w:rPr>
          <w:rFonts w:ascii="Times New Roman" w:hAnsi="Times New Roman" w:cs="Times New Roman"/>
          <w:b/>
        </w:rPr>
        <w:t>JORGE RODRIGO ARAUJO MESSIAS</w:t>
      </w:r>
    </w:p>
    <w:p w:rsidR="00B15F89" w:rsidRDefault="00B15F89" w:rsidP="00B15F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F89" w:rsidRDefault="00B15F89" w:rsidP="00B15F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F89" w:rsidRPr="00B15F89" w:rsidRDefault="00B15F89" w:rsidP="00B15F8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15F89">
        <w:rPr>
          <w:rFonts w:ascii="Times New Roman" w:hAnsi="Times New Roman" w:cs="Times New Roman"/>
          <w:b/>
          <w:i/>
        </w:rPr>
        <w:t xml:space="preserve">(Publicação no DOU n.º 141, de 23.07.2012, Seção 1, página </w:t>
      </w:r>
      <w:proofErr w:type="gramStart"/>
      <w:r w:rsidRPr="00B15F89">
        <w:rPr>
          <w:rFonts w:ascii="Times New Roman" w:hAnsi="Times New Roman" w:cs="Times New Roman"/>
          <w:b/>
          <w:i/>
        </w:rPr>
        <w:t>09)</w:t>
      </w:r>
      <w:bookmarkStart w:id="0" w:name="_GoBack"/>
      <w:bookmarkEnd w:id="0"/>
      <w:proofErr w:type="gramEnd"/>
    </w:p>
    <w:sectPr w:rsidR="00B15F89" w:rsidRPr="00B15F89" w:rsidSect="00B15F8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89" w:rsidRDefault="00B15F89" w:rsidP="00B15F89">
      <w:pPr>
        <w:spacing w:after="0" w:line="240" w:lineRule="auto"/>
      </w:pPr>
      <w:r>
        <w:separator/>
      </w:r>
    </w:p>
  </w:endnote>
  <w:endnote w:type="continuationSeparator" w:id="0">
    <w:p w:rsidR="00B15F89" w:rsidRDefault="00B15F89" w:rsidP="00B1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421210"/>
      <w:docPartObj>
        <w:docPartGallery w:val="Page Numbers (Bottom of Page)"/>
        <w:docPartUnique/>
      </w:docPartObj>
    </w:sdtPr>
    <w:sdtContent>
      <w:p w:rsidR="00B15F89" w:rsidRDefault="00B15F8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5F89" w:rsidRDefault="00B15F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89" w:rsidRDefault="00B15F89" w:rsidP="00B15F89">
      <w:pPr>
        <w:spacing w:after="0" w:line="240" w:lineRule="auto"/>
      </w:pPr>
      <w:r>
        <w:separator/>
      </w:r>
    </w:p>
  </w:footnote>
  <w:footnote w:type="continuationSeparator" w:id="0">
    <w:p w:rsidR="00B15F89" w:rsidRDefault="00B15F89" w:rsidP="00B15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89"/>
    <w:rsid w:val="003607FD"/>
    <w:rsid w:val="00B15F8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F89"/>
  </w:style>
  <w:style w:type="paragraph" w:styleId="Rodap">
    <w:name w:val="footer"/>
    <w:basedOn w:val="Normal"/>
    <w:link w:val="RodapChar"/>
    <w:uiPriority w:val="99"/>
    <w:unhideWhenUsed/>
    <w:rsid w:val="00B15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5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F89"/>
  </w:style>
  <w:style w:type="paragraph" w:styleId="Rodap">
    <w:name w:val="footer"/>
    <w:basedOn w:val="Normal"/>
    <w:link w:val="RodapChar"/>
    <w:uiPriority w:val="99"/>
    <w:unhideWhenUsed/>
    <w:rsid w:val="00B15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2012-07-23T11:06:00Z</dcterms:created>
  <dcterms:modified xsi:type="dcterms:W3CDTF">2012-07-23T11:06:00Z</dcterms:modified>
</cp:coreProperties>
</file>