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3911F4" w:rsidRDefault="003911F4" w:rsidP="00391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1F4">
        <w:rPr>
          <w:rFonts w:ascii="Times New Roman" w:hAnsi="Times New Roman" w:cs="Times New Roman"/>
          <w:b/>
        </w:rPr>
        <w:t>MINISTÉRIO DA EDUCAÇÃO</w:t>
      </w:r>
    </w:p>
    <w:p w:rsidR="003911F4" w:rsidRPr="003911F4" w:rsidRDefault="003911F4" w:rsidP="00391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1F4">
        <w:rPr>
          <w:rFonts w:ascii="Times New Roman" w:hAnsi="Times New Roman" w:cs="Times New Roman"/>
          <w:b/>
        </w:rPr>
        <w:t>SECRETARIA DE EDUCAÇÃO SUPERIOR</w:t>
      </w:r>
    </w:p>
    <w:p w:rsidR="003911F4" w:rsidRPr="003911F4" w:rsidRDefault="003911F4" w:rsidP="00391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1F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3911F4">
        <w:rPr>
          <w:rFonts w:ascii="Times New Roman" w:hAnsi="Times New Roman" w:cs="Times New Roman"/>
          <w:b/>
        </w:rPr>
        <w:t xml:space="preserve"> 125, DE 18 </w:t>
      </w:r>
      <w:r>
        <w:rPr>
          <w:rFonts w:ascii="Times New Roman" w:hAnsi="Times New Roman" w:cs="Times New Roman"/>
          <w:b/>
        </w:rPr>
        <w:t xml:space="preserve">DE </w:t>
      </w:r>
      <w:r w:rsidRPr="003911F4">
        <w:rPr>
          <w:rFonts w:ascii="Times New Roman" w:hAnsi="Times New Roman" w:cs="Times New Roman"/>
          <w:b/>
        </w:rPr>
        <w:t xml:space="preserve">JULHO DE </w:t>
      </w:r>
      <w:proofErr w:type="gramStart"/>
      <w:r w:rsidRPr="003911F4">
        <w:rPr>
          <w:rFonts w:ascii="Times New Roman" w:hAnsi="Times New Roman" w:cs="Times New Roman"/>
          <w:b/>
        </w:rPr>
        <w:t>2012</w:t>
      </w:r>
      <w:proofErr w:type="gramEnd"/>
    </w:p>
    <w:p w:rsidR="003911F4" w:rsidRDefault="003911F4" w:rsidP="003911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1F4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DA EDUCAÇÃO, no uso de suas atribuições, resolve:</w:t>
      </w:r>
    </w:p>
    <w:p w:rsidR="003911F4" w:rsidRPr="003911F4" w:rsidRDefault="003911F4" w:rsidP="003911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1F4">
        <w:rPr>
          <w:rFonts w:ascii="Times New Roman" w:hAnsi="Times New Roman" w:cs="Times New Roman"/>
        </w:rPr>
        <w:t>Art. 1º - Designar ADRI</w:t>
      </w:r>
      <w:bookmarkStart w:id="0" w:name="_GoBack"/>
      <w:bookmarkEnd w:id="0"/>
      <w:r w:rsidRPr="003911F4">
        <w:rPr>
          <w:rFonts w:ascii="Times New Roman" w:hAnsi="Times New Roman" w:cs="Times New Roman"/>
        </w:rPr>
        <w:t>ANA RIGON WESKA, ANTÔNIO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SIMÕES SILVA e DULCE MARIA TRISTÃO, da Diretoria de Desenvolvimento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da Rede de Instituições Federais de Ensino Superior/</w:t>
      </w:r>
      <w:proofErr w:type="spellStart"/>
      <w:proofErr w:type="gramStart"/>
      <w:r w:rsidRPr="003911F4">
        <w:rPr>
          <w:rFonts w:ascii="Times New Roman" w:hAnsi="Times New Roman" w:cs="Times New Roman"/>
        </w:rPr>
        <w:t>SESu</w:t>
      </w:r>
      <w:proofErr w:type="spellEnd"/>
      <w:proofErr w:type="gramEnd"/>
      <w:r w:rsidRPr="003911F4">
        <w:rPr>
          <w:rFonts w:ascii="Times New Roman" w:hAnsi="Times New Roman" w:cs="Times New Roman"/>
        </w:rPr>
        <w:t>/MEC, KEDSON RAUL DE SOUZA LIMA da Universidade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Federal Rural da Amazônia - UFRA, MARIZE TERESINHA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LOPES PEREIRA PERES da Universidade Federal de Mato Grosso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do Sul - UFMS, WALDENOR BARROS MORAES FILHO da Universidade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Federal de UBERLÂNDIA - UFU, RAUL CERETTA NUNES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da Universidade Federal de Santa Maria - UFSM, REGINA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FERRAZ MENDES da Universidade Federal do Piauí - UFPI VALQUIRIA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LINCK BASSANI da Universidade Federal do Rio Grande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do Sul - UFRGS, ANTÔNIA VITORIA SOARES ARANHA da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Universidade Federal de Minas Gerais - UFMG, ANTONIO GABRIEL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SANTANE MARTINS da Universidade Federal de Santa Catarina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- UFSC, ANDREA MEDEIROS SALGADO da Universidade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Federal do Rio de Janeiro - UFRJ e ANA AUGUSTA DE ANDRADE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CORDEIRO da Universidade Federal de Pernambuco - UFPE,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sob a presidência da primeira, para comporem o Grupo de Trabalho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para estudos sobre a Evasão Acadêmica, para que num prazo de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 xml:space="preserve">06 (seis) meses proponha a </w:t>
      </w:r>
      <w:proofErr w:type="spellStart"/>
      <w:r w:rsidRPr="003911F4">
        <w:rPr>
          <w:rFonts w:ascii="Times New Roman" w:hAnsi="Times New Roman" w:cs="Times New Roman"/>
        </w:rPr>
        <w:t>SESu</w:t>
      </w:r>
      <w:proofErr w:type="spellEnd"/>
      <w:r w:rsidRPr="003911F4">
        <w:rPr>
          <w:rFonts w:ascii="Times New Roman" w:hAnsi="Times New Roman" w:cs="Times New Roman"/>
        </w:rPr>
        <w:t xml:space="preserve"> subsídios para a elaboração de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propostas de combate a evasão nos cursos de graduação presencial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das universidades federais.</w:t>
      </w:r>
    </w:p>
    <w:p w:rsidR="003911F4" w:rsidRPr="003911F4" w:rsidRDefault="003911F4" w:rsidP="003911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1F4">
        <w:rPr>
          <w:rFonts w:ascii="Times New Roman" w:hAnsi="Times New Roman" w:cs="Times New Roman"/>
        </w:rPr>
        <w:t>Art. 2º - o Grupo de Trabalho para estudos sobre a Evasão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Acadêmica terá as seguintes atribuições:</w:t>
      </w:r>
    </w:p>
    <w:p w:rsidR="003911F4" w:rsidRPr="003911F4" w:rsidRDefault="003911F4" w:rsidP="003911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1F4">
        <w:rPr>
          <w:rFonts w:ascii="Times New Roman" w:hAnsi="Times New Roman" w:cs="Times New Roman"/>
        </w:rPr>
        <w:t>I. Coletar e sistematizar a partir das informações disponibilizadas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pelas IFES, um panorama sobre a evasão nos cursos de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graduação presencial.</w:t>
      </w:r>
    </w:p>
    <w:p w:rsidR="003911F4" w:rsidRPr="003911F4" w:rsidRDefault="003911F4" w:rsidP="003911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1F4">
        <w:rPr>
          <w:rFonts w:ascii="Times New Roman" w:hAnsi="Times New Roman" w:cs="Times New Roman"/>
        </w:rPr>
        <w:t>II. Propor ações acadêmicas para o combate à evasão de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estudantes no âmbito dos cursos de graduação presencial.</w:t>
      </w:r>
    </w:p>
    <w:p w:rsidR="003911F4" w:rsidRPr="003911F4" w:rsidRDefault="003911F4" w:rsidP="003911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1F4">
        <w:rPr>
          <w:rFonts w:ascii="Times New Roman" w:hAnsi="Times New Roman" w:cs="Times New Roman"/>
        </w:rPr>
        <w:t>III. Definir, com base nas contribuições das IFES, estratégias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para a redução das taxas de reprovação por frequência e de retenção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dos estudantes, de modo a propiciar a conclusão dos seus cursos.</w:t>
      </w:r>
    </w:p>
    <w:p w:rsidR="003911F4" w:rsidRPr="003911F4" w:rsidRDefault="003911F4" w:rsidP="003911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1F4">
        <w:rPr>
          <w:rFonts w:ascii="Times New Roman" w:hAnsi="Times New Roman" w:cs="Times New Roman"/>
        </w:rPr>
        <w:t>IV. Formular novas estratégias de desenvolvimento e modernização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do ensino superior no país, que referenciem a revisão de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 xml:space="preserve">projetos pedagógicos, </w:t>
      </w:r>
      <w:proofErr w:type="gramStart"/>
      <w:r w:rsidRPr="003911F4">
        <w:rPr>
          <w:rFonts w:ascii="Times New Roman" w:hAnsi="Times New Roman" w:cs="Times New Roman"/>
        </w:rPr>
        <w:t>flexibilização</w:t>
      </w:r>
      <w:proofErr w:type="gramEnd"/>
      <w:r w:rsidRPr="003911F4">
        <w:rPr>
          <w:rFonts w:ascii="Times New Roman" w:hAnsi="Times New Roman" w:cs="Times New Roman"/>
        </w:rPr>
        <w:t xml:space="preserve"> curricular e articulação entre ensino,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pesquisa e extensão.</w:t>
      </w:r>
    </w:p>
    <w:p w:rsidR="003911F4" w:rsidRPr="003911F4" w:rsidRDefault="003911F4" w:rsidP="003911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1F4">
        <w:rPr>
          <w:rFonts w:ascii="Times New Roman" w:hAnsi="Times New Roman" w:cs="Times New Roman"/>
        </w:rPr>
        <w:t>V. Fomentar propostas inovadoras de metodologias de ensino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e de avaliação da aprendizagem no exercício da docência.</w:t>
      </w:r>
    </w:p>
    <w:p w:rsidR="003911F4" w:rsidRPr="003911F4" w:rsidRDefault="003911F4" w:rsidP="003911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1F4">
        <w:rPr>
          <w:rFonts w:ascii="Times New Roman" w:hAnsi="Times New Roman" w:cs="Times New Roman"/>
        </w:rPr>
        <w:t>IV. Coordenar uma publicação interinstitucional sobre experiências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exitosas de combate à evasão acadêmica desenvolvida pelas</w:t>
      </w:r>
      <w:r>
        <w:rPr>
          <w:rFonts w:ascii="Times New Roman" w:hAnsi="Times New Roman" w:cs="Times New Roman"/>
        </w:rPr>
        <w:t xml:space="preserve"> </w:t>
      </w:r>
      <w:r w:rsidRPr="003911F4">
        <w:rPr>
          <w:rFonts w:ascii="Times New Roman" w:hAnsi="Times New Roman" w:cs="Times New Roman"/>
        </w:rPr>
        <w:t>universidades federais.</w:t>
      </w:r>
    </w:p>
    <w:p w:rsidR="003911F4" w:rsidRPr="003911F4" w:rsidRDefault="003911F4" w:rsidP="003911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1F4">
        <w:rPr>
          <w:rFonts w:ascii="Times New Roman" w:hAnsi="Times New Roman" w:cs="Times New Roman"/>
        </w:rPr>
        <w:t>Art. 3º - Esta Portaria entra em vigor na data de sua publicação.</w:t>
      </w:r>
    </w:p>
    <w:p w:rsidR="00D442FB" w:rsidRPr="003911F4" w:rsidRDefault="003911F4" w:rsidP="00391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1F4">
        <w:rPr>
          <w:rFonts w:ascii="Times New Roman" w:hAnsi="Times New Roman" w:cs="Times New Roman"/>
          <w:b/>
        </w:rPr>
        <w:t>AMARO HENRIQUE PESSOA LINS</w:t>
      </w:r>
    </w:p>
    <w:p w:rsidR="003911F4" w:rsidRDefault="003911F4" w:rsidP="00391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1F4" w:rsidRDefault="003911F4" w:rsidP="00391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1F4" w:rsidRPr="003911F4" w:rsidRDefault="003911F4" w:rsidP="003911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11F4">
        <w:rPr>
          <w:rFonts w:ascii="Times New Roman" w:hAnsi="Times New Roman" w:cs="Times New Roman"/>
          <w:b/>
          <w:i/>
        </w:rPr>
        <w:t xml:space="preserve">(Publicação no DOU n.º 139, de 19.07.2012, Seção 2, página </w:t>
      </w:r>
      <w:proofErr w:type="gramStart"/>
      <w:r w:rsidRPr="003911F4">
        <w:rPr>
          <w:rFonts w:ascii="Times New Roman" w:hAnsi="Times New Roman" w:cs="Times New Roman"/>
          <w:b/>
          <w:i/>
        </w:rPr>
        <w:t>23)</w:t>
      </w:r>
      <w:proofErr w:type="gramEnd"/>
    </w:p>
    <w:sectPr w:rsidR="003911F4" w:rsidRPr="003911F4" w:rsidSect="003911F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F4" w:rsidRDefault="003911F4" w:rsidP="003911F4">
      <w:pPr>
        <w:spacing w:after="0" w:line="240" w:lineRule="auto"/>
      </w:pPr>
      <w:r>
        <w:separator/>
      </w:r>
    </w:p>
  </w:endnote>
  <w:endnote w:type="continuationSeparator" w:id="0">
    <w:p w:rsidR="003911F4" w:rsidRDefault="003911F4" w:rsidP="0039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046681"/>
      <w:docPartObj>
        <w:docPartGallery w:val="Page Numbers (Bottom of Page)"/>
        <w:docPartUnique/>
      </w:docPartObj>
    </w:sdtPr>
    <w:sdtContent>
      <w:p w:rsidR="003911F4" w:rsidRDefault="003911F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11F4" w:rsidRDefault="003911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F4" w:rsidRDefault="003911F4" w:rsidP="003911F4">
      <w:pPr>
        <w:spacing w:after="0" w:line="240" w:lineRule="auto"/>
      </w:pPr>
      <w:r>
        <w:separator/>
      </w:r>
    </w:p>
  </w:footnote>
  <w:footnote w:type="continuationSeparator" w:id="0">
    <w:p w:rsidR="003911F4" w:rsidRDefault="003911F4" w:rsidP="00391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3607FD"/>
    <w:rsid w:val="003911F4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1F4"/>
  </w:style>
  <w:style w:type="paragraph" w:styleId="Rodap">
    <w:name w:val="footer"/>
    <w:basedOn w:val="Normal"/>
    <w:link w:val="RodapChar"/>
    <w:uiPriority w:val="99"/>
    <w:unhideWhenUsed/>
    <w:rsid w:val="0039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1F4"/>
  </w:style>
  <w:style w:type="paragraph" w:styleId="Rodap">
    <w:name w:val="footer"/>
    <w:basedOn w:val="Normal"/>
    <w:link w:val="RodapChar"/>
    <w:uiPriority w:val="99"/>
    <w:unhideWhenUsed/>
    <w:rsid w:val="0039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2012-07-19T11:41:00Z</dcterms:created>
  <dcterms:modified xsi:type="dcterms:W3CDTF">2012-07-19T11:45:00Z</dcterms:modified>
</cp:coreProperties>
</file>