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MINISTÉRIO DA EDUCAÇÃO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GABINETE DO MINISTRO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PORTARIAS DE 12 DE JULHO DE 2012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suas atribuições, e com fulcro no disposto no inciso art. 24, § 1º,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inciso I da Lei nº 11.494, de 20 de junho de 2007, e na Portaria nº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144 do Ministro de Estado da Educação, de 28 de janeiro de 2008,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republicada no Diário Oficial da União de 19 de fevereiro de 2008,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resolve:</w:t>
      </w: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545" w:rsidRP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942 - Art. 1º Ficam designados os seguintes membros para compor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o Conselho Nacional de Acompanhamento e Controle Social do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Fundo de Manutenção e Desenvolvimento da Educação Básica e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Valorização dos Profissionais da Educação - FUNDEB, de que trata 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Portaria nº 1.017, de 05 de agosto de 2010 do Ministro de Estado da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Educação, publicada no Diário Oficial da União de 06 de agosto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2010: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I - Pelo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Anísio Teixeira - INEP: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a) LUIZ CLÁUDIO COSTA, na qualidade de titular, em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substituição a MALVINA TANIA TUTTMAN.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II - Pelo Conselho Nacional de Educação - CNE: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b) JOSÉ FERNANDES DE LIMA, na qualidade de titular;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c) MOACIR MENDES FEITOSA, na qualidade de suplente.</w:t>
      </w:r>
    </w:p>
    <w:p w:rsidR="00D442FB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Art. 2º Esta Portaria entra em vigor na data de sua publicação.</w:t>
      </w: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sua atribuição conferida pelo inciso II do parágrafo único do art. 87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da Constituição, e tendo em vista o disposto na Lei 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12.550, de 15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de dezembro de 2011, bem como o art. 12 do Decreto 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7.661, de 28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de dezembro de 2011, e ainda, a Portaria MEC 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870, de 04 de julho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de 2012, resolve:</w:t>
      </w: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944 - Art. 1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AB7545">
        <w:rPr>
          <w:rFonts w:ascii="Times New Roman" w:hAnsi="Times New Roman" w:cs="Times New Roman"/>
        </w:rPr>
        <w:t xml:space="preserve"> Fica substituído, na composição do Conselho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Administração da Empresa Brasileira de Serviços Hospitalares - EBSERH,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o servidor Adriano Massuda pela servidora Márcia Aparecida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do Amaral, com gestão de dois anos, representando o Ministério da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Saúde no referido Conselho.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Esta Portaria entra em vigor a partir da data de sua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publicação.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ALOIZIO MERCADANTE OLIVA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545" w:rsidRPr="00AB7545" w:rsidRDefault="00AB7545" w:rsidP="00AB754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B7545">
        <w:rPr>
          <w:rFonts w:ascii="Times New Roman" w:hAnsi="Times New Roman" w:cs="Times New Roman"/>
          <w:b/>
          <w:i/>
        </w:rPr>
        <w:t xml:space="preserve">(Publicação no DOU n.º 135, de 13.07.2012, Seção 2, página </w:t>
      </w:r>
      <w:proofErr w:type="gramStart"/>
      <w:r w:rsidRPr="00AB7545">
        <w:rPr>
          <w:rFonts w:ascii="Times New Roman" w:hAnsi="Times New Roman" w:cs="Times New Roman"/>
          <w:b/>
          <w:i/>
        </w:rPr>
        <w:t>11)</w:t>
      </w:r>
      <w:proofErr w:type="gramEnd"/>
    </w:p>
    <w:p w:rsid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MINISTÉRIO DA EDUCAÇÃO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GABINETE DO MINISTRO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DESPACHO DO MINISTRO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Em 12 de julho de 2012</w:t>
      </w:r>
    </w:p>
    <w:p w:rsidR="00AB7545" w:rsidRP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030135.2012-41</w:t>
      </w:r>
    </w:p>
    <w:p w:rsidR="00AB7545" w:rsidRP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7545">
        <w:rPr>
          <w:rFonts w:ascii="Times New Roman" w:hAnsi="Times New Roman" w:cs="Times New Roman"/>
        </w:rPr>
        <w:t>Interessado(</w:t>
      </w:r>
      <w:proofErr w:type="gramEnd"/>
      <w:r w:rsidRPr="00AB7545">
        <w:rPr>
          <w:rFonts w:ascii="Times New Roman" w:hAnsi="Times New Roman" w:cs="Times New Roman"/>
        </w:rPr>
        <w:t>a):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Márcio Alexandre da Silva Pinto</w:t>
      </w:r>
    </w:p>
    <w:p w:rsidR="00AB7545" w:rsidRP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Assunto: Revisão da decisão proferida nos autos do Processo Administrativo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Disciplinar no 23117.008062/2009-02.</w:t>
      </w:r>
    </w:p>
    <w:p w:rsidR="00AB7545" w:rsidRP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Decisão: Vistos os autos do processo em referência, e com fulcro na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Nota 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855/2012/CONJUR-MEC/CGU/AGU, da Consultoria Jurídica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 xml:space="preserve">deste Ministério, cujos fundamentos </w:t>
      </w:r>
      <w:proofErr w:type="gramStart"/>
      <w:r w:rsidRPr="00AB7545">
        <w:rPr>
          <w:rFonts w:ascii="Times New Roman" w:hAnsi="Times New Roman" w:cs="Times New Roman"/>
        </w:rPr>
        <w:t>adoto</w:t>
      </w:r>
      <w:proofErr w:type="gramEnd"/>
      <w:r w:rsidRPr="00AB7545">
        <w:rPr>
          <w:rFonts w:ascii="Times New Roman" w:hAnsi="Times New Roman" w:cs="Times New Roman"/>
        </w:rPr>
        <w:t>, e ainda, nos termos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do art. 50, § 1º da Lei nº 9.784, de 29 de janeiro de 1999, recebo 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novo recurso administrativo, mas dele não conheço, mantendo, na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íntegra, as razões aduzidas na Exposição de Motivos 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53, de 01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dezembro de 2011, tendo em vista que o conteúdo do presente requerimento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é igual ao de outro pedido de revisão, anteriormente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indeferido.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ALOIZIO MERCADANTE OLIVA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545" w:rsidRPr="00AB7545" w:rsidRDefault="00AB7545" w:rsidP="00AB754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B7545">
        <w:rPr>
          <w:rFonts w:ascii="Times New Roman" w:hAnsi="Times New Roman" w:cs="Times New Roman"/>
          <w:b/>
          <w:i/>
        </w:rPr>
        <w:t xml:space="preserve">(Publicação no DOU n.º 135, de 13.07.2012, Seção 2, página </w:t>
      </w:r>
      <w:proofErr w:type="gramStart"/>
      <w:r w:rsidRPr="00AB7545">
        <w:rPr>
          <w:rFonts w:ascii="Times New Roman" w:hAnsi="Times New Roman" w:cs="Times New Roman"/>
          <w:b/>
          <w:i/>
        </w:rPr>
        <w:t>11)</w:t>
      </w:r>
      <w:proofErr w:type="gramEnd"/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545" w:rsidRDefault="00AB75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INSTITUTO NACIONAL DE ESTUDOS E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PESQUISAS EDUCACIONAIS ANÍSIO TEIXEIRA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PORTARIAS DE 12 DE JULHO DE 2012</w:t>
      </w:r>
    </w:p>
    <w:p w:rsidR="00AB7545" w:rsidRPr="00AB7545" w:rsidRDefault="00AB7545" w:rsidP="00AB75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O PRESIDENTE, SUBSTITUTO, DO INSTITUTO NACIONAL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TEIXEIRA, no uso da competência que lhe foi subdelegada pelo art.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1° da Portaria n° 1.508, de 16 de junho de 2003, publicada no Diário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Oficial da União de 17 de junho de 2003, resolve:</w:t>
      </w: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545" w:rsidRP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242 - Dispensar HELIO PEREIRA FEITOSA, CPF nº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991.140.891-49, do encargo de substituto eventual do cargo de Coordenador,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código DAS-101.3, da Coordenação-Geral de Controle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Qualidade da Educação Superior da Diretoria de Avaliação da Educação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Superior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Anísio Teixeira do Ministério da Educação, durante os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afastamentos e impedimentos regulamentares da titular.</w:t>
      </w: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5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B7545">
        <w:rPr>
          <w:rFonts w:ascii="Times New Roman" w:hAnsi="Times New Roman" w:cs="Times New Roman"/>
        </w:rPr>
        <w:t xml:space="preserve"> 243 - Designar FLÁVIA MACHADO NEIVA FERREIRA, CPF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nº 270.371.263-34, para exercer o encargo de substituto eventual do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cargo de Coordenador, código DAS-101.3, da Coordenação-Geral de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Controle de Qualidade da Educação Superior da Diretoria de Avaliação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da Educação Superior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Educacionais Anísio Teixeira do Ministério da Educação, durante</w:t>
      </w:r>
      <w:r>
        <w:rPr>
          <w:rFonts w:ascii="Times New Roman" w:hAnsi="Times New Roman" w:cs="Times New Roman"/>
        </w:rPr>
        <w:t xml:space="preserve"> </w:t>
      </w:r>
      <w:r w:rsidRPr="00AB7545">
        <w:rPr>
          <w:rFonts w:ascii="Times New Roman" w:hAnsi="Times New Roman" w:cs="Times New Roman"/>
        </w:rPr>
        <w:t>os afastamentos e impedimentos regulamentares do titular.</w:t>
      </w:r>
    </w:p>
    <w:p w:rsidR="00AB7545" w:rsidRPr="00AB7545" w:rsidRDefault="00AB7545" w:rsidP="00AB7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545">
        <w:rPr>
          <w:rFonts w:ascii="Times New Roman" w:hAnsi="Times New Roman" w:cs="Times New Roman"/>
          <w:b/>
        </w:rPr>
        <w:t>CARLOS EDUARDO MORENO SAMPAIO</w:t>
      </w: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545" w:rsidRDefault="00AB7545" w:rsidP="00AB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545" w:rsidRPr="00AB7545" w:rsidRDefault="00AB7545" w:rsidP="00AB754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B7545">
        <w:rPr>
          <w:rFonts w:ascii="Times New Roman" w:hAnsi="Times New Roman" w:cs="Times New Roman"/>
          <w:b/>
          <w:i/>
        </w:rPr>
        <w:t xml:space="preserve">(Publicação no DOU n.º 135, de 13.07.2012, Seção 2,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B7545">
        <w:rPr>
          <w:rFonts w:ascii="Times New Roman" w:hAnsi="Times New Roman" w:cs="Times New Roman"/>
          <w:b/>
          <w:i/>
        </w:rPr>
        <w:t>)</w:t>
      </w:r>
      <w:proofErr w:type="gramEnd"/>
    </w:p>
    <w:p w:rsidR="00AB7545" w:rsidRPr="00AB7545" w:rsidRDefault="00AB7545" w:rsidP="00AB754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B7545" w:rsidRPr="00AB7545" w:rsidSect="00AB754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5"/>
    <w:rsid w:val="003607FD"/>
    <w:rsid w:val="00AB754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2012-07-13T11:17:00Z</dcterms:created>
  <dcterms:modified xsi:type="dcterms:W3CDTF">2012-07-13T11:36:00Z</dcterms:modified>
</cp:coreProperties>
</file>