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0" w:rsidRPr="00CA3870" w:rsidRDefault="00CA3870" w:rsidP="00CA3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t>MINISTÉRIO DA EDUCAÇÃO</w:t>
      </w:r>
    </w:p>
    <w:p w:rsidR="00CA3870" w:rsidRPr="00CA3870" w:rsidRDefault="00CA3870" w:rsidP="00CA3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t>GABINETE DO MINISTRO</w:t>
      </w:r>
    </w:p>
    <w:p w:rsidR="00CA3870" w:rsidRPr="00CA3870" w:rsidRDefault="00CA3870" w:rsidP="00CA38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t>PORTARIA N</w:t>
      </w:r>
      <w:r w:rsidR="00D2227A">
        <w:rPr>
          <w:rFonts w:ascii="Times New Roman" w:hAnsi="Times New Roman" w:cs="Times New Roman"/>
          <w:b/>
        </w:rPr>
        <w:t>º</w:t>
      </w:r>
      <w:r w:rsidRPr="00CA3870">
        <w:rPr>
          <w:rFonts w:ascii="Times New Roman" w:hAnsi="Times New Roman" w:cs="Times New Roman"/>
          <w:b/>
        </w:rPr>
        <w:t xml:space="preserve"> 867, DE </w:t>
      </w:r>
      <w:proofErr w:type="gramStart"/>
      <w:r w:rsidRPr="00CA3870">
        <w:rPr>
          <w:rFonts w:ascii="Times New Roman" w:hAnsi="Times New Roman" w:cs="Times New Roman"/>
          <w:b/>
        </w:rPr>
        <w:t>4</w:t>
      </w:r>
      <w:proofErr w:type="gramEnd"/>
      <w:r w:rsidRPr="00CA3870">
        <w:rPr>
          <w:rFonts w:ascii="Times New Roman" w:hAnsi="Times New Roman" w:cs="Times New Roman"/>
          <w:b/>
        </w:rPr>
        <w:t xml:space="preserve"> DE JULHO DE 2012</w:t>
      </w:r>
    </w:p>
    <w:p w:rsidR="00CA3870" w:rsidRDefault="00CA3870" w:rsidP="00CA387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3870" w:rsidRDefault="00CA3870" w:rsidP="00CA387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Institui o Pacto Nacional pela Alfabetização</w:t>
      </w:r>
      <w:r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na Idade Certa e as ações do Pacto e</w:t>
      </w:r>
      <w:r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define suas diretrizes gerais.</w:t>
      </w:r>
    </w:p>
    <w:p w:rsidR="00CA3870" w:rsidRPr="00CA3870" w:rsidRDefault="00CA3870" w:rsidP="00CA387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2227A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O MINISTRO DE ESTADO DA EDUCAÇÃO, no uso da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atribuição que lhe confere o art. 87, inciso II, parágrafo único da Constituição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Federal, e considerando o disposto nas Leis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9.394, de 20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dezembro de 1996,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11.273, de 06 de fevereiro de 2006, e no art. 2º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Decreto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6.094 de 2007, no art. 2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do Decreto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6.755 de 2009 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no art. 1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>, parágrafo único do Decreto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7.084 de 2010, resolve: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Fica instituído o Pacto Nacional pela Alfabetização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na Idade Certa, pelo qual o Ministério da Educação (MEC) e 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secretarias estaduais, distrital e municipais de educação reafirmam e</w:t>
      </w:r>
      <w:r w:rsidR="00D2227A">
        <w:rPr>
          <w:rFonts w:ascii="Times New Roman" w:hAnsi="Times New Roman" w:cs="Times New Roman"/>
        </w:rPr>
        <w:t xml:space="preserve"> </w:t>
      </w:r>
      <w:proofErr w:type="gramStart"/>
      <w:r w:rsidRPr="00CA3870">
        <w:rPr>
          <w:rFonts w:ascii="Times New Roman" w:hAnsi="Times New Roman" w:cs="Times New Roman"/>
        </w:rPr>
        <w:t>ampliam</w:t>
      </w:r>
      <w:proofErr w:type="gramEnd"/>
      <w:r w:rsidRPr="00CA3870">
        <w:rPr>
          <w:rFonts w:ascii="Times New Roman" w:hAnsi="Times New Roman" w:cs="Times New Roman"/>
        </w:rPr>
        <w:t xml:space="preserve"> o compromisso previsto no Decreto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6.094, de 24 de abril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2007, de alfabetizar as crianças até, no máximo, os oito anos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idade, ao final do 3º ano do ensino fundamental, aferindo os resultados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por exame periódico específico, que passa a abranger: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a alfabetização em língua portuguesa e em matemática;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a realização de avaliações anuais universais, pelo Instituto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Nacional de Estudos e Pesquisas Educacionais Anísio Teixeira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- INEP, para os concluintes do 3º ano do ensino fundamental;</w:t>
      </w:r>
    </w:p>
    <w:p w:rsidR="00D2227A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o apoio gerencial dos estados, aos municípios que tenham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aderido às ações do Pacto, para sua efetiva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>.</w:t>
      </w:r>
    </w:p>
    <w:p w:rsidR="00D2227A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Parágrafo único. A </w:t>
      </w:r>
      <w:proofErr w:type="spellStart"/>
      <w:r w:rsidRPr="00CA3870">
        <w:rPr>
          <w:rFonts w:ascii="Times New Roman" w:hAnsi="Times New Roman" w:cs="Times New Roman"/>
        </w:rPr>
        <w:t>pactuação</w:t>
      </w:r>
      <w:proofErr w:type="spellEnd"/>
      <w:r w:rsidRPr="00CA3870">
        <w:rPr>
          <w:rFonts w:ascii="Times New Roman" w:hAnsi="Times New Roman" w:cs="Times New Roman"/>
        </w:rPr>
        <w:t xml:space="preserve"> com cada ente federado será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formalizada em instrumento próprio a ser disponibilizado pelo MEC.</w:t>
      </w:r>
    </w:p>
    <w:p w:rsidR="00D442FB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2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Ficam instituídas as ações do Pacto, por meio do qual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o MEC, em parceria com instituições de ensino superior, apoiará 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sistemas públicos de ensino dos Estados, Distrito Federal e Municípios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na alfabetização e no letramento dos estudantes até o final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3º ano do ensino fundamental, em escolas rurais e urbanas, e que se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caracterizam: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pela integração e estruturação, a partir do eixo Formação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Continuada de Professores Alfabetizadores, de ações, materiais e referências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curriculares e pedagógicas do MEC que contribuam para 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alfabetização e o letramento;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pelo compartilhamento da gestão do programa entre 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União, Estados, Distrito Federal e Municípios;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pela garantia dos direitos de aprendizagem e desenvolvimento,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 serem aferidos nas avaliações externas anuais.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Parágrafo único. A </w:t>
      </w:r>
      <w:proofErr w:type="spellStart"/>
      <w:r w:rsidRPr="00CA3870">
        <w:rPr>
          <w:rFonts w:ascii="Times New Roman" w:hAnsi="Times New Roman" w:cs="Times New Roman"/>
        </w:rPr>
        <w:t>pactuação</w:t>
      </w:r>
      <w:proofErr w:type="spellEnd"/>
      <w:r w:rsidRPr="00CA3870">
        <w:rPr>
          <w:rFonts w:ascii="Times New Roman" w:hAnsi="Times New Roman" w:cs="Times New Roman"/>
        </w:rPr>
        <w:t xml:space="preserve"> referida no parágrafo único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art. 1º é condição para a adesão de Estados, Distrito Federal e Municípios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às ações do Pacto.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3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A adesão às referidas ações será formalizada 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instrumento próprio a ser disponibilizado pelo MEC.</w:t>
      </w:r>
      <w:r w:rsidR="00D2227A">
        <w:rPr>
          <w:rFonts w:ascii="Times New Roman" w:hAnsi="Times New Roman" w:cs="Times New Roman"/>
        </w:rPr>
        <w:t xml:space="preserve"> 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4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Os entes governamentais que aderirem ao Pacto 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optarem por não participar das ações mencionadas por já desenvolverem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programas próprios de alfabetização em seus sistemas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ensino poderão contar com apoio técnico e financeiro do MEC, por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meio do Plano de Ações Articuladas - PAR, para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 xml:space="preserve"> dos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mesmos.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5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As ações do Pacto tem por objetivos: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garantir que todos os estudantes dos sistemas públicos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ensino estejam alfabetizados, em Língua Portuguesa e em Matemática,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até o final do 3º ano do ensino fundamental;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reduzir a distorção idade-série na Educação Básica;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melhorar o Índice de Desenvolvimento da Educação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Básica (IDEB);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contribuir para o aperfeiçoamento da formação dos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professores alfabetizadores;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 - construir propostas para a definição dos direitos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aprendizagem e desenvolvimento das crianças nos três primeiros anos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ensino fundamental.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6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As ações do Pacto compreendem os seguintes eixos: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lastRenderedPageBreak/>
        <w:t>I - formação continuada de professores alfabetizadores;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materiais didáticos, literatura e tecnologias educacionais;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avaliação e;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gestão, controle e mobilização social.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7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O eixo formação continuada de professores alfabetizadores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caracteriza-se por: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formação dos professores alfabetizadores das escolas 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redes de ensino participantes das ações do Pacto;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formação e constituição de uma rede de professores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orientadores de estudo.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Parágrafo único. O MEC poderá conceder bolsas para 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orientadores de estudo e professores alfabetizadores, nos termos da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Lei nº 11.273, de 2006, com valores e critérios regulamentados 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resolução específica do Fundo Nacional de Desenvolvimento da Educação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- FNDE.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8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O eixo materiais didáticos, literatura e tecnologias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educacionais </w:t>
      </w:r>
      <w:proofErr w:type="gramStart"/>
      <w:r w:rsidRPr="00CA3870">
        <w:rPr>
          <w:rFonts w:ascii="Times New Roman" w:hAnsi="Times New Roman" w:cs="Times New Roman"/>
        </w:rPr>
        <w:t>caracteriza-se</w:t>
      </w:r>
      <w:proofErr w:type="gramEnd"/>
      <w:r w:rsidRPr="00CA3870">
        <w:rPr>
          <w:rFonts w:ascii="Times New Roman" w:hAnsi="Times New Roman" w:cs="Times New Roman"/>
        </w:rPr>
        <w:t xml:space="preserve"> pela disponibilização pelo MEC, para 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escolas participantes, de: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I - livros didáticos de 1º, 2º e 3º anos do ensino </w:t>
      </w:r>
      <w:proofErr w:type="gramStart"/>
      <w:r w:rsidRPr="00CA3870">
        <w:rPr>
          <w:rFonts w:ascii="Times New Roman" w:hAnsi="Times New Roman" w:cs="Times New Roman"/>
        </w:rPr>
        <w:t>fundamental,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respectivos manuais do professor</w:t>
      </w:r>
      <w:proofErr w:type="gramEnd"/>
      <w:r w:rsidRPr="00CA3870">
        <w:rPr>
          <w:rFonts w:ascii="Times New Roman" w:hAnsi="Times New Roman" w:cs="Times New Roman"/>
        </w:rPr>
        <w:t>, a serem distribuídos pelo Programa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Nacional do Livro Didático - PNLD;</w:t>
      </w:r>
    </w:p>
    <w:p w:rsidR="00D2227A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obras pedagógicas complementares aos livros didáticos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distribuídos pelo Programa Nacional do Livro Didático - Obras Complementares;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jogos pedagógicos para apoio à alfabetização;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obras de referência, de literatura e de pesquisa distribuídas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pelo Programa Nacional Biblioteca na Escola - PNBE;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 - obras de apoio pedagógico aos professores, distribuídas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por meio do PNBE;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 - tecnologias educacionais de apoio à alfabetização.</w:t>
      </w:r>
      <w:r w:rsidR="00D2227A">
        <w:rPr>
          <w:rFonts w:ascii="Times New Roman" w:hAnsi="Times New Roman" w:cs="Times New Roman"/>
        </w:rPr>
        <w:t xml:space="preserve"> 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9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O eixo avaliação caracteriza-se por: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avaliação do nível de alfabetização, mediante a aplicação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anual da Provinha Brasil aos estudantes das escolas participantes,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pelas próprias redes de ensino, no início e no final do 2º ano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ensino fundamental;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disponibilização pelo INEP, para as redes públicas,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sistema informatizado para coleta e tratamento dos resultados da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Provinha Brasil;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análise amostral, pelo INEP, dos resultados registrados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após a aplicação da Provinha Brasil, no final do 2º ano;</w:t>
      </w:r>
      <w:r w:rsidR="00D2227A">
        <w:rPr>
          <w:rFonts w:ascii="Times New Roman" w:hAnsi="Times New Roman" w:cs="Times New Roman"/>
        </w:rPr>
        <w:t xml:space="preserve"> 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avaliação externa universal do nível de alfabetização ao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final do 3º ano do ensino fundamental, aplicada pelo INEP.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Art. 10. O eixo gestão, controle e mobilização social </w:t>
      </w:r>
      <w:proofErr w:type="gramStart"/>
      <w:r w:rsidRPr="00CA3870">
        <w:rPr>
          <w:rFonts w:ascii="Times New Roman" w:hAnsi="Times New Roman" w:cs="Times New Roman"/>
        </w:rPr>
        <w:t>caracteriza-se</w:t>
      </w:r>
      <w:proofErr w:type="gramEnd"/>
      <w:r w:rsidRPr="00CA3870">
        <w:rPr>
          <w:rFonts w:ascii="Times New Roman" w:hAnsi="Times New Roman" w:cs="Times New Roman"/>
        </w:rPr>
        <w:t xml:space="preserve"> por: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constituição de um arranjo institucional para gestão 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ações do Pacto, organizado na forma abaixo: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a) Comitê Gestor Nacional: responsável pela coordenação 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avaliação em âmbito nacional, presidido pela Secretaria Executiva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Ministério da Educação, com participação dos titulares e suplentes da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Secretaria de Educação Básica (SEB), da Secretaria de Educação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Continuada, Alfabetização, Diversidade e Inclusão (SECADI), da Secretaria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Articulação com os Sistemas de Ensino (SASE), do FNDE,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INEP, do Conselho Nacional dos Secretários Estaduais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Educação (CONSED), da União dos Dirigentes Municipais de Educação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(UNDIME) e representantes de outros órgãos e entidades que 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Comitê julgar conveniente;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b) Coordenação Institucional: comitê composto, em cada estado,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por representante do MEC, da Secretaria de Estado da Educação,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 UNDIME no estado, da União dos Conselhos Municipais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Educação (UNCME) no estado, do Conselho Estadual de Educação,</w:t>
      </w:r>
      <w:r w:rsidR="00D2227A">
        <w:rPr>
          <w:rFonts w:ascii="Times New Roman" w:hAnsi="Times New Roman" w:cs="Times New Roman"/>
        </w:rPr>
        <w:t xml:space="preserve"> </w:t>
      </w:r>
      <w:proofErr w:type="gramStart"/>
      <w:r w:rsidRPr="00CA3870">
        <w:rPr>
          <w:rFonts w:ascii="Times New Roman" w:hAnsi="Times New Roman" w:cs="Times New Roman"/>
        </w:rPr>
        <w:t>da(</w:t>
      </w:r>
      <w:proofErr w:type="gramEnd"/>
      <w:r w:rsidRPr="00CA3870">
        <w:rPr>
          <w:rFonts w:ascii="Times New Roman" w:hAnsi="Times New Roman" w:cs="Times New Roman"/>
        </w:rPr>
        <w:t>s) Instituições de Ensino Superior (IES) formadora(s) 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atuação no estado e de outras entidades que a Coordenação julgar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conveniente, responsável pela mobilização e a proposição de soluções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para temas estratégicos, no âmbito do estado;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c) Coordenação Estadual: a cargo de cada Secretaria de Estado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 Educação, responsável pela gestão, supervisão, monitoramento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no âmbito da rede estadual e pelo apoio à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 xml:space="preserve"> 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ações do Pacto nos municípios;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lastRenderedPageBreak/>
        <w:t>d) Coordenação Municipal: a cargo da Secretaria Municipal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Educação, responsável pela gestão, supervisão, monitoramento 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ações do Pacto no âmbito da rede municipal e pela interlocução com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 coordenação estadual.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definição e disponibilização, pelo MEC, de um sistema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monitoramento das referidas ações do Pacto;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promoção, por meio do Conselho Municipal, dos conselhos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escolares, dos conselhos de acompanhamento e controle social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 educação e organizações da sociedade civil, do acompanhamento 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monitoramento das ações do Pacto, bem como de todas as demais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ações de caráter suplementar com impacto direto na aprendizagem 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permanência da criança na escola;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fortalecimento dos conselhos de educação e escolares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envolvidos no acompanhamento e monitoramento das ações do Pacto,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visando garantir as condições necessárias para o seu pleno e eficaz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desenvolvimento;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 - mobilização da comunidade escolar, dos conselhos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educação e da sociedade local em torno das ações do Pacto.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11. Caberá ao MEC: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aplicar as avaliações externas do nível de alfabetização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em Língua Portuguesa e em Matemática, para alunos concluintes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3º ano do ensino fundamental;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distribuir a Provinha Brasil para aplicação pelas próprias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redes junto aos alunos ingressantes e concluintes do 2º ano do ensino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fundamental;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desenvolver e disponibilizar, para as redes de ensino,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sistema informatizado para coleta e tratamento dos resultados da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Provinha Brasil;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promover, em parceria com as Instituições de Ensino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Superior (IES), a formação dos orientadores de estudo e dos professores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alfabetizadores nas redes de ensino que aderirem às ações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Pacto;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 - conceder bolsas de apoio para incentivar a participação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dos orientadores de estudo e dos professores alfabetizadores nas atividades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formação nas redes de ensino que aderirem às ações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Pacto;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 - fornecer os materiais didáticos, literários, jogos e tecnologias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previstos nos artigos 6º, </w:t>
      </w:r>
      <w:proofErr w:type="gramStart"/>
      <w:r w:rsidRPr="00CA3870">
        <w:rPr>
          <w:rFonts w:ascii="Times New Roman" w:hAnsi="Times New Roman" w:cs="Times New Roman"/>
        </w:rPr>
        <w:t>7</w:t>
      </w:r>
      <w:proofErr w:type="gramEnd"/>
      <w:r w:rsidRPr="00CA3870">
        <w:rPr>
          <w:rFonts w:ascii="Times New Roman" w:hAnsi="Times New Roman" w:cs="Times New Roman"/>
        </w:rPr>
        <w:t xml:space="preserve"> º e 8º desta Portaria, nas redes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ensino que aderirem às ações do Pacto;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VII - fomentar as ações de mobilização e de gestão.</w:t>
      </w:r>
      <w:r w:rsidR="00D2227A">
        <w:rPr>
          <w:rFonts w:ascii="Times New Roman" w:hAnsi="Times New Roman" w:cs="Times New Roman"/>
        </w:rPr>
        <w:t xml:space="preserve"> 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12. Caberá às IES: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realizar a gestão acadêmica e pedagógica do curso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formação;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selecionar os formadores que ministrarão o curso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formação aos orientadores de estudo;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III - assegurar espaço físico e </w:t>
      </w:r>
      <w:proofErr w:type="gramStart"/>
      <w:r w:rsidRPr="00CA3870">
        <w:rPr>
          <w:rFonts w:ascii="Times New Roman" w:hAnsi="Times New Roman" w:cs="Times New Roman"/>
        </w:rPr>
        <w:t>material de apoio adequados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para os encontros presenciais da formação dos professores orientadores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estudo</w:t>
      </w:r>
      <w:proofErr w:type="gramEnd"/>
      <w:r w:rsidRPr="00CA3870">
        <w:rPr>
          <w:rFonts w:ascii="Times New Roman" w:hAnsi="Times New Roman" w:cs="Times New Roman"/>
        </w:rPr>
        <w:t>;</w:t>
      </w:r>
    </w:p>
    <w:p w:rsidR="00D2227A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certificar os professores orientadores de estudos e 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professores alfabetizadores que tenham concluído o curso de formação;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 - apresentar relatórios parciais e finais sobre a execução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curso de formação, no modelo e dentro dos prazos estipulados nos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planos de trabalho pelo MEC.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13. Caberá aos Estados e ao Distrito Federal: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aderir ao Pacto Nacional pela Alfabetização na Idade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Certa;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promover a participação das escolas de sua rede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ensino nas avaliações realizadas pelo INEP;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aplicar a Provinha Brasil em sua rede, no início e no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final do 2º ano do ensino fundamental, e informar os resultados por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meio de sistema informatizado específico;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IV - instituir e viabilizar o funcionamento da coordenação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institucional no âmbito do Estado ou Distrito Federal;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V - gerenciar e monitorar a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 xml:space="preserve"> das ações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Pacto em sua rede;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VI - designar </w:t>
      </w:r>
      <w:proofErr w:type="gramStart"/>
      <w:r w:rsidRPr="00CA3870">
        <w:rPr>
          <w:rFonts w:ascii="Times New Roman" w:hAnsi="Times New Roman" w:cs="Times New Roman"/>
        </w:rPr>
        <w:t>coordenador(</w:t>
      </w:r>
      <w:proofErr w:type="gramEnd"/>
      <w:r w:rsidRPr="00CA3870">
        <w:rPr>
          <w:rFonts w:ascii="Times New Roman" w:hAnsi="Times New Roman" w:cs="Times New Roman"/>
        </w:rPr>
        <w:t>es) para se dedicar(em) às ações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Pacto e alocar equipe necessária para a sua gestão, inclusive 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suas unidades regionais;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VII - indicar orientadores de estudo de sua rede de ensino 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custear o seu deslocamento e a sua hospedagem para os eventos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formação;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lastRenderedPageBreak/>
        <w:t>VIII - fomentar e garantir a participação dos professores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alfabetizadores de sua rede de ensino nas atividades de formação, sem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prejuízo da carga-horária em sala de aula, custeando o deslocamento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a hospedagem, sempre que necessário;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IX - monitorar, em colaboração com os municípios e com 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MEC, a aplicação da Provinha Brasil e da avaliação externa, a entrega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o uso dos materiais de apoio à alfabetização, previstos nesta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Portaria;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X - disponibilizar Assistência Técnica às escolas e aos municípios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com maiores dificuldades na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 xml:space="preserve"> das ações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Pacto e na obtenção de resultados positivos de alfabetização;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XI - promover a articulação das ações do Pacto com 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Programa Mais Educação, onde houver, priorizando o atendimento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das crianças do 1º, 2º e 3º ano do ensino fundamental como garantia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educação integral e complementação e apoio pedagógico àquelas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com maiores dificuldades.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14. Caberá aos Municípios: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 - aderir ao Pacto Nacional pela Alfabetização na Idade Certa;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 - promover a participação das escolas da rede nas avaliações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realizadas pelo INEP;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III - aplicar a Provinha Brasil em sua rede de ensino, no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início e no final do 2º ano do ensino fundamental, e informar 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resultados por meio de sistema informatizado específico;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IV - gerenciar e monitorar a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 xml:space="preserve"> das ações do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Pacto em sua rede;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V - designar </w:t>
      </w:r>
      <w:proofErr w:type="gramStart"/>
      <w:r w:rsidRPr="00CA3870">
        <w:rPr>
          <w:rFonts w:ascii="Times New Roman" w:hAnsi="Times New Roman" w:cs="Times New Roman"/>
        </w:rPr>
        <w:t>coordenador(</w:t>
      </w:r>
      <w:proofErr w:type="gramEnd"/>
      <w:r w:rsidRPr="00CA3870">
        <w:rPr>
          <w:rFonts w:ascii="Times New Roman" w:hAnsi="Times New Roman" w:cs="Times New Roman"/>
        </w:rPr>
        <w:t>es) para se dedicar(em) às ações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Pacto e alocar equipe necessária para a sua gestão, inclusive 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suas unidades regionais, se houver;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 - indicar os orientadores de estudo de sua rede de ensino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custear o seu deslocamento e a sua hospedagem para os eventos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formação;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VII - fomentar e garantir a participação dos professores alfabetizadores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sua rede de ensino nas atividades de formação, sem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prejuízo da carga-horária em sala de aula, custeando o deslocamento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a hospedagem, sempre que necessário;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VIII - monitorar, em colaboração com o MEC, a aplicação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 Provinha Brasil e da avaliação externa, a entrega e o uso dos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materiais de apoio à </w:t>
      </w:r>
      <w:proofErr w:type="gramStart"/>
      <w:r w:rsidRPr="00CA3870">
        <w:rPr>
          <w:rFonts w:ascii="Times New Roman" w:hAnsi="Times New Roman" w:cs="Times New Roman"/>
        </w:rPr>
        <w:t>alfabetização previstos nesta Portaria</w:t>
      </w:r>
      <w:proofErr w:type="gramEnd"/>
      <w:r w:rsidRPr="00CA3870">
        <w:rPr>
          <w:rFonts w:ascii="Times New Roman" w:hAnsi="Times New Roman" w:cs="Times New Roman"/>
        </w:rPr>
        <w:t>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IX - disponibilizar assistência técnica às escolas com maiores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dificuldades na </w:t>
      </w:r>
      <w:proofErr w:type="gramStart"/>
      <w:r w:rsidRPr="00CA3870">
        <w:rPr>
          <w:rFonts w:ascii="Times New Roman" w:hAnsi="Times New Roman" w:cs="Times New Roman"/>
        </w:rPr>
        <w:t>implementação</w:t>
      </w:r>
      <w:proofErr w:type="gramEnd"/>
      <w:r w:rsidRPr="00CA3870">
        <w:rPr>
          <w:rFonts w:ascii="Times New Roman" w:hAnsi="Times New Roman" w:cs="Times New Roman"/>
        </w:rPr>
        <w:t xml:space="preserve"> das ações do Pacto e na obtenção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resultados positivos de alfabetização;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X - promover a articulação das ações do Pacto com o Programa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Mais Educação, onde houver, priorizando o atendimento das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crianças do 1º, 2º e 3º ano do ensino fundamental como garantia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educação integral e complementação e apoio pedagógico àquelas com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maiores dificuldades.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Art. 15. O MEC </w:t>
      </w:r>
      <w:proofErr w:type="gramStart"/>
      <w:r w:rsidRPr="00CA3870">
        <w:rPr>
          <w:rFonts w:ascii="Times New Roman" w:hAnsi="Times New Roman" w:cs="Times New Roman"/>
        </w:rPr>
        <w:t>implementará</w:t>
      </w:r>
      <w:proofErr w:type="gramEnd"/>
      <w:r w:rsidRPr="00CA3870">
        <w:rPr>
          <w:rFonts w:ascii="Times New Roman" w:hAnsi="Times New Roman" w:cs="Times New Roman"/>
        </w:rPr>
        <w:t xml:space="preserve"> medidas destinadas ao reconhecimento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dos esforços realizados pelas escolas e de estímulo ao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alcance do objetivo central de alfabetizar todas as crianças até o final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do ciclo de alfabetização.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16. Esta Portaria entra em vigor na data da sua publicação.</w:t>
      </w: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ALOIZIO MERCADANTE OLIVA</w:t>
      </w:r>
    </w:p>
    <w:p w:rsid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27A" w:rsidRPr="00EC1EB5" w:rsidRDefault="00EC1EB5" w:rsidP="00D22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>(Publicação no DOU n.º 129, de 05.07.2012, Seção 1, página 22/23</w:t>
      </w:r>
      <w:proofErr w:type="gramStart"/>
      <w:r w:rsidRPr="00EC1EB5">
        <w:rPr>
          <w:rFonts w:ascii="Times New Roman" w:hAnsi="Times New Roman" w:cs="Times New Roman"/>
          <w:b/>
          <w:i/>
        </w:rPr>
        <w:t>)</w:t>
      </w:r>
      <w:proofErr w:type="gramEnd"/>
    </w:p>
    <w:p w:rsid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27A" w:rsidRDefault="00D22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2227A" w:rsidRPr="00CA3870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lastRenderedPageBreak/>
        <w:t>MINISTÉRIO DA EDUCAÇÃO</w:t>
      </w:r>
    </w:p>
    <w:p w:rsidR="00D2227A" w:rsidRPr="00CA3870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t>GABINETE DO MINISTRO</w:t>
      </w: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PORTARIA N</w:t>
      </w:r>
      <w:r w:rsidR="00A32853">
        <w:rPr>
          <w:rFonts w:ascii="Times New Roman" w:hAnsi="Times New Roman" w:cs="Times New Roman"/>
          <w:b/>
        </w:rPr>
        <w:t>º</w:t>
      </w:r>
      <w:r w:rsidRPr="00D2227A">
        <w:rPr>
          <w:rFonts w:ascii="Times New Roman" w:hAnsi="Times New Roman" w:cs="Times New Roman"/>
          <w:b/>
        </w:rPr>
        <w:t xml:space="preserve"> 868, DE </w:t>
      </w:r>
      <w:proofErr w:type="gramStart"/>
      <w:r w:rsidRPr="00D2227A">
        <w:rPr>
          <w:rFonts w:ascii="Times New Roman" w:hAnsi="Times New Roman" w:cs="Times New Roman"/>
          <w:b/>
        </w:rPr>
        <w:t>4</w:t>
      </w:r>
      <w:proofErr w:type="gramEnd"/>
      <w:r w:rsidRPr="00D2227A">
        <w:rPr>
          <w:rFonts w:ascii="Times New Roman" w:hAnsi="Times New Roman" w:cs="Times New Roman"/>
          <w:b/>
        </w:rPr>
        <w:t xml:space="preserve"> DE JULHO DE 2012</w:t>
      </w:r>
    </w:p>
    <w:p w:rsidR="00D2227A" w:rsidRDefault="00D2227A" w:rsidP="00D2227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3870" w:rsidRDefault="00CA3870" w:rsidP="00D2227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Institui o Prêmio Anísio Teixeira da Educação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Básica.</w:t>
      </w:r>
    </w:p>
    <w:p w:rsidR="00D2227A" w:rsidRPr="00CA3870" w:rsidRDefault="00D2227A" w:rsidP="00D2227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O MINISTRO DE ESTADO DA EDUCAÇÃO, no uso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suas atribuições, que lhe foram conferidas pelo inciso II do parágrafo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único do art. 87 da Constituição Federal, considerando a importância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distinguir personalidades brasileiras que contribuíram marcadamente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para o avanço da educação básica no país e a necessidade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incentivar projetos e ações que visem à melhoria da qualidade desse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nível de ensino, resolve: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Fica instituído o Prêmio Anísio Teixeira da Educação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Básica, a ser concedido a cada 05 (cinco) anos, a personalidades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brasileiras que tenham contribuído de forma relevante e sistemática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para o desenvolvimento da educação básica no país, para o aperfeiçoamento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ações dirigidas a esse nível de ensino ou para as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atividades de melhoria da qualidade da formação de professores daquele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nível de ensino.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§ 1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O prêmio de que trata este artigo constará de uma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escultura e de um diploma, com características a serem definidas em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regulamentação específica.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§ 2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A indicação do(s) premiado(s) será aprovada pelo Conselho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Superior da Coordenação de Aperfeiçoamento de Pessoal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Nível Superior-CAPES.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2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A regulamentação para a concessão do prêmio será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definida em portaria da CAPES.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3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Esta Portaria entrará em vigor na data de sua publicação,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revogadas as disposições em contrário.</w:t>
      </w: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ALOIZIO MERCADANTE OLIVA</w:t>
      </w:r>
    </w:p>
    <w:p w:rsidR="00D2227A" w:rsidRDefault="00D2227A" w:rsidP="00CA3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EB5" w:rsidRPr="00EC1EB5" w:rsidRDefault="00EC1EB5" w:rsidP="00EC1E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>(Publicação no DOU n.º 129, de 05.07.2012, Seção 1,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C1EB5">
        <w:rPr>
          <w:rFonts w:ascii="Times New Roman" w:hAnsi="Times New Roman" w:cs="Times New Roman"/>
          <w:b/>
          <w:i/>
        </w:rPr>
        <w:t>23)</w:t>
      </w:r>
      <w:proofErr w:type="gramEnd"/>
    </w:p>
    <w:p w:rsidR="00D2227A" w:rsidRPr="00CA3870" w:rsidRDefault="00D2227A" w:rsidP="00CA3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PORTARIA N</w:t>
      </w:r>
      <w:r w:rsidR="00A32853">
        <w:rPr>
          <w:rFonts w:ascii="Times New Roman" w:hAnsi="Times New Roman" w:cs="Times New Roman"/>
          <w:b/>
        </w:rPr>
        <w:t>º</w:t>
      </w:r>
      <w:r w:rsidRPr="00D2227A">
        <w:rPr>
          <w:rFonts w:ascii="Times New Roman" w:hAnsi="Times New Roman" w:cs="Times New Roman"/>
          <w:b/>
        </w:rPr>
        <w:t xml:space="preserve"> 869, DE </w:t>
      </w:r>
      <w:proofErr w:type="gramStart"/>
      <w:r w:rsidRPr="00D2227A">
        <w:rPr>
          <w:rFonts w:ascii="Times New Roman" w:hAnsi="Times New Roman" w:cs="Times New Roman"/>
          <w:b/>
        </w:rPr>
        <w:t>4</w:t>
      </w:r>
      <w:proofErr w:type="gramEnd"/>
      <w:r w:rsidRPr="00D2227A">
        <w:rPr>
          <w:rFonts w:ascii="Times New Roman" w:hAnsi="Times New Roman" w:cs="Times New Roman"/>
          <w:b/>
        </w:rPr>
        <w:t xml:space="preserve"> DE JULHO DE 2012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O MINISTRO DE ESTADO DA EDUCAÇÃO, no uso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suas atribuições legais, em conformidade com a Resolução CNE/CES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1, de 03 de abril de 2001, e tendo em vista o Parecer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409/ 2011,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 Câmara de Educação Superior, do Conselho Nacional de Educação,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proferidos nos autos do Processo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23001.000082/2011-49, resolve: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Ficam reconhecidos os cursos de pós-graduação stricto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sensu, Mestrado e Doutorado relacionados na planilha anexa ao presente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Parecer, aprovados pelo Conselho Técnico e Científico - CTC da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CAPES, na reunião realizada de 28 de junho de 2011 (126ª Reunião),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com prazo de validade determinado pela sistemática avaliativa.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2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Esta Portaria entra em vigor na data de sua publicação.</w:t>
      </w:r>
    </w:p>
    <w:p w:rsidR="00CA3870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ALOIZIO MERCADANTE OLIVA</w:t>
      </w:r>
    </w:p>
    <w:p w:rsidR="00D2227A" w:rsidRP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3870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ANEXO</w:t>
      </w:r>
    </w:p>
    <w:p w:rsidR="00CA3870" w:rsidRP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Ministério da Educação - MEC</w:t>
      </w:r>
    </w:p>
    <w:p w:rsidR="00CA3870" w:rsidRP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Fundação Coordenação de Aperfeiçoamento de Pessoal de Nível Superior - </w:t>
      </w:r>
      <w:proofErr w:type="gramStart"/>
      <w:r w:rsidRPr="00CA3870">
        <w:rPr>
          <w:rFonts w:ascii="Times New Roman" w:hAnsi="Times New Roman" w:cs="Times New Roman"/>
        </w:rPr>
        <w:t>Capes</w:t>
      </w:r>
      <w:proofErr w:type="gramEnd"/>
    </w:p>
    <w:p w:rsidR="00CA3870" w:rsidRP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Diretoria de Avaliação - DAV</w:t>
      </w:r>
    </w:p>
    <w:p w:rsidR="00CA3870" w:rsidRP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Coordenação Geral de Avaliação e Acompanhamento - CGAA</w:t>
      </w:r>
    </w:p>
    <w:p w:rsidR="00CA3870" w:rsidRPr="00CA3870" w:rsidRDefault="00CA3870" w:rsidP="00EC1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Propostas de Cursos Novos</w:t>
      </w:r>
    </w:p>
    <w:p w:rsidR="00CA3870" w:rsidRPr="00CA3870" w:rsidRDefault="00CA3870" w:rsidP="00EC1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126ª Reunião do CTC/ES</w:t>
      </w:r>
    </w:p>
    <w:p w:rsidR="00CA3870" w:rsidRPr="00CA3870" w:rsidRDefault="00CA3870" w:rsidP="00EC1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28 de junho de 2011</w:t>
      </w:r>
    </w:p>
    <w:p w:rsidR="00CA3870" w:rsidRDefault="00CA3870" w:rsidP="00EC1EB5">
      <w:pPr>
        <w:spacing w:after="0" w:line="240" w:lineRule="auto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Período 2010</w:t>
      </w:r>
    </w:p>
    <w:p w:rsidR="00EC1EB5" w:rsidRDefault="00EC1EB5" w:rsidP="00CA3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EB5" w:rsidRPr="00EC1EB5" w:rsidRDefault="00EC1EB5" w:rsidP="00CA387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1EB5" w:rsidRDefault="00EC1EB5" w:rsidP="00CA3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EB5" w:rsidRPr="00EC1EB5" w:rsidRDefault="00EC1EB5" w:rsidP="00EC1E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>(Publicação no DOU n.º 129, de 05.07.2012, Seção 1, página 23</w:t>
      </w:r>
      <w:r>
        <w:rPr>
          <w:rFonts w:ascii="Times New Roman" w:hAnsi="Times New Roman" w:cs="Times New Roman"/>
          <w:b/>
          <w:i/>
        </w:rPr>
        <w:t>/24</w:t>
      </w:r>
      <w:proofErr w:type="gramStart"/>
      <w:r w:rsidRPr="00EC1EB5">
        <w:rPr>
          <w:rFonts w:ascii="Times New Roman" w:hAnsi="Times New Roman" w:cs="Times New Roman"/>
          <w:b/>
          <w:i/>
        </w:rPr>
        <w:t>)</w:t>
      </w:r>
      <w:proofErr w:type="gramEnd"/>
    </w:p>
    <w:p w:rsidR="00D2227A" w:rsidRDefault="00D22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2227A" w:rsidRPr="00CA3870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lastRenderedPageBreak/>
        <w:t>MINISTÉRIO DA EDUCAÇÃO</w:t>
      </w:r>
    </w:p>
    <w:p w:rsidR="00D2227A" w:rsidRPr="00CA3870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870">
        <w:rPr>
          <w:rFonts w:ascii="Times New Roman" w:hAnsi="Times New Roman" w:cs="Times New Roman"/>
          <w:b/>
        </w:rPr>
        <w:t>GABINETE DO MINISTRO</w:t>
      </w: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DESPACHO DO MINISTRO</w:t>
      </w:r>
    </w:p>
    <w:p w:rsidR="00CA3870" w:rsidRPr="00EC1EB5" w:rsidRDefault="00CA3870" w:rsidP="00D22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1EB5">
        <w:rPr>
          <w:rFonts w:ascii="Times New Roman" w:hAnsi="Times New Roman" w:cs="Times New Roman"/>
        </w:rPr>
        <w:t xml:space="preserve">Em </w:t>
      </w:r>
      <w:proofErr w:type="gramStart"/>
      <w:r w:rsidRPr="00EC1EB5">
        <w:rPr>
          <w:rFonts w:ascii="Times New Roman" w:hAnsi="Times New Roman" w:cs="Times New Roman"/>
        </w:rPr>
        <w:t>4</w:t>
      </w:r>
      <w:proofErr w:type="gramEnd"/>
      <w:r w:rsidRPr="00EC1EB5">
        <w:rPr>
          <w:rFonts w:ascii="Times New Roman" w:hAnsi="Times New Roman" w:cs="Times New Roman"/>
        </w:rPr>
        <w:t xml:space="preserve"> de julho de 2012</w:t>
      </w:r>
    </w:p>
    <w:p w:rsidR="00CA3870" w:rsidRPr="00CA3870" w:rsidRDefault="00CA3870" w:rsidP="00D22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Nos termos do art. 2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da Lei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9.131, de 24 de novembro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1995, o Ministro de Estado da Educação homologa o Parecer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CNE/CES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409/2011, da Câmara de Educação Superior, do Conselho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Nacional de Educação, favorável ao reconhecimento, com prazo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validade determinado pela sistemática avaliativa, dos cursos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pós-graduação stricto sensu, relacionados no anexo ao presente Parecer,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aprovados pelo Conselho Técnico-Científico da Educação Superior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 CAPES, na 126ª Reunião, realizada no dia 28 de junho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2011, acolhendo as recomendações da Fundação Coordenação de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Aperfeiçoamento de Pessoal de Nível Superior - CAPES, conforme</w:t>
      </w:r>
      <w:r w:rsidR="00D2227A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consta do Processo n</w:t>
      </w:r>
      <w:r w:rsidR="00A32853">
        <w:rPr>
          <w:rFonts w:ascii="Times New Roman" w:hAnsi="Times New Roman" w:cs="Times New Roman"/>
        </w:rPr>
        <w:t>º</w:t>
      </w:r>
      <w:r w:rsidRPr="00CA3870">
        <w:rPr>
          <w:rFonts w:ascii="Times New Roman" w:hAnsi="Times New Roman" w:cs="Times New Roman"/>
        </w:rPr>
        <w:t xml:space="preserve"> 23001.000082/ 2011- 49.</w:t>
      </w:r>
    </w:p>
    <w:p w:rsidR="00CA3870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ALOIZIO MERCADANTE OLIVA</w:t>
      </w:r>
    </w:p>
    <w:p w:rsid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1EB5" w:rsidRPr="00EC1EB5" w:rsidRDefault="00EC1EB5" w:rsidP="00EC1E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 xml:space="preserve">(Publicação no DOU n.º 129, de 05.07.2012,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EC1EB5">
        <w:rPr>
          <w:rFonts w:ascii="Times New Roman" w:hAnsi="Times New Roman" w:cs="Times New Roman"/>
          <w:b/>
          <w:i/>
        </w:rPr>
        <w:t>)</w:t>
      </w:r>
      <w:proofErr w:type="gramEnd"/>
    </w:p>
    <w:p w:rsidR="00D2227A" w:rsidRP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27A" w:rsidRDefault="00D2227A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FUNDO NACIONAL DE DESENVOLVIMENTO</w:t>
      </w:r>
      <w:r w:rsidR="00D2227A">
        <w:rPr>
          <w:rFonts w:ascii="Times New Roman" w:hAnsi="Times New Roman" w:cs="Times New Roman"/>
          <w:b/>
        </w:rPr>
        <w:t xml:space="preserve"> </w:t>
      </w:r>
      <w:r w:rsidRPr="00D2227A">
        <w:rPr>
          <w:rFonts w:ascii="Times New Roman" w:hAnsi="Times New Roman" w:cs="Times New Roman"/>
          <w:b/>
        </w:rPr>
        <w:t>DA EDUCAÇÃO</w:t>
      </w:r>
    </w:p>
    <w:p w:rsidR="00CA3870" w:rsidRPr="00EC1EB5" w:rsidRDefault="00CA3870" w:rsidP="00D22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1EB5">
        <w:rPr>
          <w:rFonts w:ascii="Times New Roman" w:hAnsi="Times New Roman" w:cs="Times New Roman"/>
        </w:rPr>
        <w:t>CONSELHO DELIBERATIVO</w:t>
      </w:r>
    </w:p>
    <w:p w:rsidR="00CA3870" w:rsidRPr="00D2227A" w:rsidRDefault="00CA3870" w:rsidP="00D2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27A">
        <w:rPr>
          <w:rFonts w:ascii="Times New Roman" w:hAnsi="Times New Roman" w:cs="Times New Roman"/>
          <w:b/>
        </w:rPr>
        <w:t>RESOLUÇÃO N</w:t>
      </w:r>
      <w:r w:rsidR="00A32853">
        <w:rPr>
          <w:rFonts w:ascii="Times New Roman" w:hAnsi="Times New Roman" w:cs="Times New Roman"/>
          <w:b/>
        </w:rPr>
        <w:t>º</w:t>
      </w:r>
      <w:r w:rsidRPr="00D2227A">
        <w:rPr>
          <w:rFonts w:ascii="Times New Roman" w:hAnsi="Times New Roman" w:cs="Times New Roman"/>
          <w:b/>
        </w:rPr>
        <w:t xml:space="preserve"> 25, DE </w:t>
      </w:r>
      <w:proofErr w:type="gramStart"/>
      <w:r w:rsidRPr="00D2227A">
        <w:rPr>
          <w:rFonts w:ascii="Times New Roman" w:hAnsi="Times New Roman" w:cs="Times New Roman"/>
          <w:b/>
        </w:rPr>
        <w:t>4</w:t>
      </w:r>
      <w:proofErr w:type="gramEnd"/>
      <w:r w:rsidRPr="00D2227A">
        <w:rPr>
          <w:rFonts w:ascii="Times New Roman" w:hAnsi="Times New Roman" w:cs="Times New Roman"/>
          <w:b/>
        </w:rPr>
        <w:t xml:space="preserve"> DE JULHO DE 2012</w:t>
      </w:r>
    </w:p>
    <w:p w:rsidR="00D2227A" w:rsidRDefault="00D2227A" w:rsidP="00A3285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3870" w:rsidRDefault="00CA3870" w:rsidP="00A3285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Altera a redação dos artigos 21 e 24 da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Resolução/CD/FNDE nº 38, de 16 de julho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2009, no âmbito do Programa Nacional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Alimentação Escolar (PNAE).</w:t>
      </w:r>
    </w:p>
    <w:p w:rsidR="00A32853" w:rsidRPr="00CA3870" w:rsidRDefault="00A32853" w:rsidP="00A3285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3870" w:rsidRP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Fundamentação Legal:</w:t>
      </w:r>
    </w:p>
    <w:p w:rsid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Resolução/CD/FNDE nº 38, de 16 de julho de 2009.</w:t>
      </w:r>
    </w:p>
    <w:p w:rsidR="00A32853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O PRESIDENTE DO CONSELHO DELIBERATIVO DO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FUNDO NACIONAL DE DESENVOLVIMENTO DA EDUCAÇÃO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(FNDE), no uso das atribuições que lhe são conferidas pelos </w:t>
      </w:r>
      <w:proofErr w:type="spellStart"/>
      <w:r w:rsidRPr="00CA3870">
        <w:rPr>
          <w:rFonts w:ascii="Times New Roman" w:hAnsi="Times New Roman" w:cs="Times New Roman"/>
        </w:rPr>
        <w:t>arts</w:t>
      </w:r>
      <w:proofErr w:type="spellEnd"/>
      <w:r w:rsidRPr="00CA3870">
        <w:rPr>
          <w:rFonts w:ascii="Times New Roman" w:hAnsi="Times New Roman" w:cs="Times New Roman"/>
        </w:rPr>
        <w:t>. 4º,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§1º, e 14, inciso II, do Anexo I, do Decreto n.º 7.691, de </w:t>
      </w:r>
      <w:proofErr w:type="gramStart"/>
      <w:r w:rsidRPr="00CA3870">
        <w:rPr>
          <w:rFonts w:ascii="Times New Roman" w:hAnsi="Times New Roman" w:cs="Times New Roman"/>
        </w:rPr>
        <w:t>2</w:t>
      </w:r>
      <w:proofErr w:type="gramEnd"/>
      <w:r w:rsidRPr="00CA3870">
        <w:rPr>
          <w:rFonts w:ascii="Times New Roman" w:hAnsi="Times New Roman" w:cs="Times New Roman"/>
        </w:rPr>
        <w:t xml:space="preserve"> de março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de 2012, publicado no D.O.U. </w:t>
      </w:r>
      <w:proofErr w:type="gramStart"/>
      <w:r w:rsidRPr="00CA3870">
        <w:rPr>
          <w:rFonts w:ascii="Times New Roman" w:hAnsi="Times New Roman" w:cs="Times New Roman"/>
        </w:rPr>
        <w:t>de</w:t>
      </w:r>
      <w:proofErr w:type="gramEnd"/>
      <w:r w:rsidRPr="00CA3870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CA3870">
        <w:rPr>
          <w:rFonts w:ascii="Times New Roman" w:hAnsi="Times New Roman" w:cs="Times New Roman"/>
        </w:rPr>
        <w:t>arts</w:t>
      </w:r>
      <w:proofErr w:type="spellEnd"/>
      <w:r w:rsidRPr="00CA3870">
        <w:rPr>
          <w:rFonts w:ascii="Times New Roman" w:hAnsi="Times New Roman" w:cs="Times New Roman"/>
        </w:rPr>
        <w:t>. 3º,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inciso I, alíneas "a" e "b", 5º, caput, e 6º, inciso </w:t>
      </w:r>
      <w:proofErr w:type="gramStart"/>
      <w:r w:rsidRPr="00CA3870">
        <w:rPr>
          <w:rFonts w:ascii="Times New Roman" w:hAnsi="Times New Roman" w:cs="Times New Roman"/>
        </w:rPr>
        <w:t>VI</w:t>
      </w:r>
      <w:proofErr w:type="gramEnd"/>
      <w:r w:rsidRPr="00CA3870">
        <w:rPr>
          <w:rFonts w:ascii="Times New Roman" w:hAnsi="Times New Roman" w:cs="Times New Roman"/>
        </w:rPr>
        <w:t>, do Anexo da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Resolução/CD/FNDE nº 31, de 30 de setembro de 2003, e</w:t>
      </w:r>
    </w:p>
    <w:p w:rsidR="00A32853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CONSIDERANDO a obrigatoriedade de publicação das demandas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aquisições de gêneros alimentícios da Agricultura Familiar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para Alimentação Escolar por meio de chamada pública;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CONSIDERANDO a prioridade de desenvolvimento da agricultura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familiar e a necessidade de atualização das referências de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valores limites relativos às aquisições de alimentos para alimentação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escolar, resolve "ad referendum":</w:t>
      </w:r>
    </w:p>
    <w:p w:rsidR="00A32853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1º O artigo 21 da Resolução/CD/FNDE nº 38, de 16 de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julho de 2009 passa a vigorar com a seguinte redação: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A3870">
        <w:rPr>
          <w:rFonts w:ascii="Times New Roman" w:hAnsi="Times New Roman" w:cs="Times New Roman"/>
        </w:rPr>
        <w:t>"Art. 21.</w:t>
      </w:r>
      <w:proofErr w:type="gramEnd"/>
      <w:r w:rsidRPr="00CA3870">
        <w:rPr>
          <w:rFonts w:ascii="Times New Roman" w:hAnsi="Times New Roman" w:cs="Times New Roman"/>
        </w:rPr>
        <w:t xml:space="preserve"> As entidades executoras deverão publicar os editais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de aquisição de gêneros alimentícios da Agricultura Familiar e/ou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Empreendedor Familiar Rural para alimentação escolar em jornal de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circulação local e na forma de mural em local público de ampla circulação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divulgar em seu sítio na internet, caso haja. Se necessário,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publique-se em jornal de circulação regional ou estadual ou nacional,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em rádios locais e no sítio eletrônico da Rede Brasil Rural.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Parágrafo único. </w:t>
      </w:r>
      <w:proofErr w:type="gramStart"/>
      <w:r w:rsidRPr="00CA3870">
        <w:rPr>
          <w:rFonts w:ascii="Times New Roman" w:hAnsi="Times New Roman" w:cs="Times New Roman"/>
        </w:rPr>
        <w:t>A publicação no sítio eletrônico da Rede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Brasil Rural poderá tornar-se obrigatória a partir do ano de 2013,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mediante regulamentação especifica pelo FNDE."</w:t>
      </w:r>
      <w:proofErr w:type="gramEnd"/>
    </w:p>
    <w:p w:rsidR="00A32853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2º O artigo 24 da Resolução/CD/FNDE nº 38, de 16 de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julho de 2009 passa a vigorar com a seguinte redação: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"Art. 24. O limite individual de venda do Agricultor Familiar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do Empreendedor Familiar Rural para a alimentação escolar deverá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respeitar o valor máximo de R$ 20.000,00 (vinte mil reais) por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DAP/ano. (NR)</w:t>
      </w:r>
      <w:proofErr w:type="gramStart"/>
      <w:r w:rsidRPr="00CA3870">
        <w:rPr>
          <w:rFonts w:ascii="Times New Roman" w:hAnsi="Times New Roman" w:cs="Times New Roman"/>
        </w:rPr>
        <w:t>"</w:t>
      </w:r>
      <w:proofErr w:type="gramEnd"/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3º Esta Resolução entra em vigor na data de sua publicação.</w:t>
      </w:r>
    </w:p>
    <w:p w:rsidR="00CA3870" w:rsidRDefault="00CA3870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53">
        <w:rPr>
          <w:rFonts w:ascii="Times New Roman" w:hAnsi="Times New Roman" w:cs="Times New Roman"/>
          <w:b/>
        </w:rPr>
        <w:t>ALOIZIO MERCADANTE OLIVA</w:t>
      </w:r>
    </w:p>
    <w:p w:rsidR="00A32853" w:rsidRDefault="00A32853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1EB5" w:rsidRPr="00EC1EB5" w:rsidRDefault="00EC1EB5" w:rsidP="00EC1E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 xml:space="preserve">(Publicação no DOU n.º 129, de 05.07.2012,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EC1EB5">
        <w:rPr>
          <w:rFonts w:ascii="Times New Roman" w:hAnsi="Times New Roman" w:cs="Times New Roman"/>
          <w:b/>
          <w:i/>
        </w:rPr>
        <w:t>)</w:t>
      </w:r>
      <w:proofErr w:type="gramEnd"/>
    </w:p>
    <w:p w:rsidR="00A32853" w:rsidRDefault="00A32853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2853" w:rsidRPr="00A32853" w:rsidRDefault="00A32853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A3870" w:rsidRPr="00A32853" w:rsidRDefault="00CA3870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53">
        <w:rPr>
          <w:rFonts w:ascii="Times New Roman" w:hAnsi="Times New Roman" w:cs="Times New Roman"/>
          <w:b/>
        </w:rPr>
        <w:t>SECRETARIA DE REGULAÇÃO E SUPERVISÃO DA EDUCAÇÃO</w:t>
      </w:r>
      <w:r w:rsidR="00A32853">
        <w:rPr>
          <w:rFonts w:ascii="Times New Roman" w:hAnsi="Times New Roman" w:cs="Times New Roman"/>
          <w:b/>
        </w:rPr>
        <w:t xml:space="preserve"> </w:t>
      </w:r>
      <w:r w:rsidRPr="00A32853">
        <w:rPr>
          <w:rFonts w:ascii="Times New Roman" w:hAnsi="Times New Roman" w:cs="Times New Roman"/>
          <w:b/>
        </w:rPr>
        <w:t>SUPERIOR</w:t>
      </w:r>
    </w:p>
    <w:p w:rsidR="00CA3870" w:rsidRPr="00A32853" w:rsidRDefault="00CA3870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53">
        <w:rPr>
          <w:rFonts w:ascii="Times New Roman" w:hAnsi="Times New Roman" w:cs="Times New Roman"/>
          <w:b/>
        </w:rPr>
        <w:t>PORTARIA N</w:t>
      </w:r>
      <w:r w:rsidR="00EC1EB5">
        <w:rPr>
          <w:rFonts w:ascii="Times New Roman" w:hAnsi="Times New Roman" w:cs="Times New Roman"/>
          <w:b/>
        </w:rPr>
        <w:t>º</w:t>
      </w:r>
      <w:r w:rsidRPr="00A32853">
        <w:rPr>
          <w:rFonts w:ascii="Times New Roman" w:hAnsi="Times New Roman" w:cs="Times New Roman"/>
          <w:b/>
        </w:rPr>
        <w:t xml:space="preserve"> 120, DE </w:t>
      </w:r>
      <w:proofErr w:type="gramStart"/>
      <w:r w:rsidRPr="00A32853">
        <w:rPr>
          <w:rFonts w:ascii="Times New Roman" w:hAnsi="Times New Roman" w:cs="Times New Roman"/>
          <w:b/>
        </w:rPr>
        <w:t>4</w:t>
      </w:r>
      <w:proofErr w:type="gramEnd"/>
      <w:r w:rsidRPr="00A32853">
        <w:rPr>
          <w:rFonts w:ascii="Times New Roman" w:hAnsi="Times New Roman" w:cs="Times New Roman"/>
          <w:b/>
        </w:rPr>
        <w:t xml:space="preserve"> DE JULHO DE 2012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O Secretário de Regulação e Supervisão da Educação Superior do Ministério da Educação, no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uso das atribuições que lhe confere a Lei n° 12.101, de 27 de novembro de 2009 e o Decreto n° 7.690,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 xml:space="preserve">de </w:t>
      </w:r>
      <w:proofErr w:type="gramStart"/>
      <w:r w:rsidRPr="00CA3870">
        <w:rPr>
          <w:rFonts w:ascii="Times New Roman" w:hAnsi="Times New Roman" w:cs="Times New Roman"/>
        </w:rPr>
        <w:t>2</w:t>
      </w:r>
      <w:proofErr w:type="gramEnd"/>
      <w:r w:rsidRPr="00CA3870">
        <w:rPr>
          <w:rFonts w:ascii="Times New Roman" w:hAnsi="Times New Roman" w:cs="Times New Roman"/>
        </w:rPr>
        <w:t xml:space="preserve"> de março de 2012, e considerando os fundamentos constantes do Parecer Técnico nº 08/2012-CGCEBAS/DPR/SERES/MEC, exarado nos autos do Processo nº 71010.002843/2006-73 e do Processo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nº 71010.001560/2007-95, resolve: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 xml:space="preserve">Art. 1º Anular os Certificados de Entidade Beneficente de Assistência </w:t>
      </w:r>
      <w:proofErr w:type="gramStart"/>
      <w:r w:rsidRPr="00CA3870">
        <w:rPr>
          <w:rFonts w:ascii="Times New Roman" w:hAnsi="Times New Roman" w:cs="Times New Roman"/>
        </w:rPr>
        <w:t>Social (CEBAS) conferidos</w:t>
      </w:r>
      <w:proofErr w:type="gramEnd"/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pelo Conselho Nacional de Assistência Social (CNAS) à Sociedade Educativa do Brasil, CNPJ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nº 22.669.915/0001-27, com sede em Montes Claros - MG, no item 12 da Resolução CNAS nº 151, de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15 de outubro de 2003, publicada no DOU de 17/10/2003, com validade de 01/01/2001 a 31/12/2003,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e nos itens 451 e 2.730 da Resolução CNAS nº 003/2009, de 23 de janeiro de 2009, publicada em</w:t>
      </w:r>
      <w:r w:rsidR="00A32853">
        <w:rPr>
          <w:rFonts w:ascii="Times New Roman" w:hAnsi="Times New Roman" w:cs="Times New Roman"/>
        </w:rPr>
        <w:t xml:space="preserve"> </w:t>
      </w:r>
      <w:r w:rsidRPr="00CA3870">
        <w:rPr>
          <w:rFonts w:ascii="Times New Roman" w:hAnsi="Times New Roman" w:cs="Times New Roman"/>
        </w:rPr>
        <w:t>26/01/2009, com validade de 01/01/2004 a 31/12/2006.</w:t>
      </w:r>
    </w:p>
    <w:p w:rsidR="00CA3870" w:rsidRPr="00CA3870" w:rsidRDefault="00CA3870" w:rsidP="00A328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3870">
        <w:rPr>
          <w:rFonts w:ascii="Times New Roman" w:hAnsi="Times New Roman" w:cs="Times New Roman"/>
        </w:rPr>
        <w:t>Art. 2º Esta Portaria entra em vigor na data de sua publicação.</w:t>
      </w:r>
    </w:p>
    <w:p w:rsidR="00CA3870" w:rsidRPr="00A32853" w:rsidRDefault="00CA3870" w:rsidP="00A32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53">
        <w:rPr>
          <w:rFonts w:ascii="Times New Roman" w:hAnsi="Times New Roman" w:cs="Times New Roman"/>
          <w:b/>
        </w:rPr>
        <w:t>JORGE RODRIGO ARAÚJO MESSIAS</w:t>
      </w:r>
    </w:p>
    <w:p w:rsidR="00CA3870" w:rsidRDefault="00CA3870" w:rsidP="00CA3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853" w:rsidRDefault="00A32853" w:rsidP="00CA3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EB5" w:rsidRPr="00EC1EB5" w:rsidRDefault="00EC1EB5" w:rsidP="00EC1E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1EB5">
        <w:rPr>
          <w:rFonts w:ascii="Times New Roman" w:hAnsi="Times New Roman" w:cs="Times New Roman"/>
          <w:b/>
          <w:i/>
        </w:rPr>
        <w:t xml:space="preserve">(Publicação no DOU n.º 129, de 05.07.2012, Seção 1, página </w:t>
      </w:r>
      <w:proofErr w:type="gramStart"/>
      <w:r w:rsidRPr="00EC1EB5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bookmarkStart w:id="0" w:name="_GoBack"/>
      <w:bookmarkEnd w:id="0"/>
      <w:r w:rsidRPr="00EC1EB5">
        <w:rPr>
          <w:rFonts w:ascii="Times New Roman" w:hAnsi="Times New Roman" w:cs="Times New Roman"/>
          <w:b/>
          <w:i/>
        </w:rPr>
        <w:t>)</w:t>
      </w:r>
      <w:proofErr w:type="gramEnd"/>
    </w:p>
    <w:sectPr w:rsidR="00EC1EB5" w:rsidRPr="00EC1EB5" w:rsidSect="00CA387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B5" w:rsidRDefault="00EC1EB5" w:rsidP="00EC1EB5">
      <w:pPr>
        <w:spacing w:after="0" w:line="240" w:lineRule="auto"/>
      </w:pPr>
      <w:r>
        <w:separator/>
      </w:r>
    </w:p>
  </w:endnote>
  <w:endnote w:type="continuationSeparator" w:id="0">
    <w:p w:rsidR="00EC1EB5" w:rsidRDefault="00EC1EB5" w:rsidP="00E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7546"/>
      <w:docPartObj>
        <w:docPartGallery w:val="Page Numbers (Bottom of Page)"/>
        <w:docPartUnique/>
      </w:docPartObj>
    </w:sdtPr>
    <w:sdtContent>
      <w:p w:rsidR="00EC1EB5" w:rsidRDefault="00EC1E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1EB5" w:rsidRDefault="00EC1E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B5" w:rsidRDefault="00EC1EB5" w:rsidP="00EC1EB5">
      <w:pPr>
        <w:spacing w:after="0" w:line="240" w:lineRule="auto"/>
      </w:pPr>
      <w:r>
        <w:separator/>
      </w:r>
    </w:p>
  </w:footnote>
  <w:footnote w:type="continuationSeparator" w:id="0">
    <w:p w:rsidR="00EC1EB5" w:rsidRDefault="00EC1EB5" w:rsidP="00EC1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0"/>
    <w:rsid w:val="003607FD"/>
    <w:rsid w:val="00A32853"/>
    <w:rsid w:val="00CA3870"/>
    <w:rsid w:val="00D2227A"/>
    <w:rsid w:val="00D442FB"/>
    <w:rsid w:val="00DC51CB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1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EB5"/>
  </w:style>
  <w:style w:type="paragraph" w:styleId="Rodap">
    <w:name w:val="footer"/>
    <w:basedOn w:val="Normal"/>
    <w:link w:val="RodapChar"/>
    <w:uiPriority w:val="99"/>
    <w:unhideWhenUsed/>
    <w:rsid w:val="00EC1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1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EB5"/>
  </w:style>
  <w:style w:type="paragraph" w:styleId="Rodap">
    <w:name w:val="footer"/>
    <w:basedOn w:val="Normal"/>
    <w:link w:val="RodapChar"/>
    <w:uiPriority w:val="99"/>
    <w:unhideWhenUsed/>
    <w:rsid w:val="00EC1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3248</Words>
  <Characters>17545</Characters>
  <Application>Microsoft Office Word</Application>
  <DocSecurity>0</DocSecurity>
  <Lines>146</Lines>
  <Paragraphs>41</Paragraphs>
  <ScaleCrop>false</ScaleCrop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2012-07-05T11:08:00Z</dcterms:created>
  <dcterms:modified xsi:type="dcterms:W3CDTF">2012-07-05T11:42:00Z</dcterms:modified>
</cp:coreProperties>
</file>