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>MINISTÉRIO DA EDUCAÇÃO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>GABINETE DO MINISTRO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 xml:space="preserve">PORTARIA NORMATIVA Nº 2, DE 1º DE FEVEREIRO DE </w:t>
      </w:r>
      <w:proofErr w:type="gramStart"/>
      <w:r w:rsidRPr="00B11CED">
        <w:rPr>
          <w:rFonts w:ascii="Times New Roman" w:hAnsi="Times New Roman" w:cs="Times New Roman"/>
          <w:b/>
        </w:rPr>
        <w:t>2012</w:t>
      </w:r>
      <w:proofErr w:type="gramEnd"/>
    </w:p>
    <w:p w:rsidR="00B11CED" w:rsidRDefault="00B11CED" w:rsidP="00B11CE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11CED" w:rsidRDefault="00B11CED" w:rsidP="00B11CE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Dispõe sobre a cobrança pelas instituições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 ensino superior dos valores de encargos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educacionais no âmbito do Programa Universidade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 xml:space="preserve">para Todos - </w:t>
      </w:r>
      <w:proofErr w:type="spellStart"/>
      <w:r w:rsidRPr="00B11CED">
        <w:rPr>
          <w:rFonts w:ascii="Times New Roman" w:hAnsi="Times New Roman" w:cs="Times New Roman"/>
        </w:rPr>
        <w:t>Prouni</w:t>
      </w:r>
      <w:proofErr w:type="spellEnd"/>
      <w:r w:rsidRPr="00B11CED">
        <w:rPr>
          <w:rFonts w:ascii="Times New Roman" w:hAnsi="Times New Roman" w:cs="Times New Roman"/>
        </w:rPr>
        <w:t xml:space="preserve"> e do Fundo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 Financiamento Estudantil - Fies e dá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outras providências.</w:t>
      </w:r>
    </w:p>
    <w:p w:rsidR="00B11CED" w:rsidRPr="00B11CED" w:rsidRDefault="00B11CED" w:rsidP="00B11CE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suas atribuições e considerando o disposto na Lei nº 11.096, de 13 de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janeiro de 2005, no Decreto nº 5.493, de 18 de julho de 2005, na Lei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nº 10.260, de 12 de julho de 2001 e na Portaria nº 1, de 22 de janeiro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 2010, resolve: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Art. 1º A instituição de ensino superior (IES) cuja mantenedora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 xml:space="preserve">tenha efetuado adesão ao </w:t>
      </w:r>
      <w:proofErr w:type="spellStart"/>
      <w:r w:rsidRPr="00B11CED">
        <w:rPr>
          <w:rFonts w:ascii="Times New Roman" w:hAnsi="Times New Roman" w:cs="Times New Roman"/>
        </w:rPr>
        <w:t>Prouni</w:t>
      </w:r>
      <w:proofErr w:type="spellEnd"/>
      <w:r w:rsidRPr="00B11CED">
        <w:rPr>
          <w:rFonts w:ascii="Times New Roman" w:hAnsi="Times New Roman" w:cs="Times New Roman"/>
        </w:rPr>
        <w:t>, nos termos da Lei nº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11.096/2005 e do Decreto nº 5.493/2005, ou ao Fies, nos termos da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Lei nº 10.260/2001 e da Portaria Normativa MEC nº 1, de 22 de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janeiro de 2010, deverá dar publicidade a todo o seu corpo discente,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mediante afixação em locais de grande circulação de estudantes e em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seus sítios na internet: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I - do valor dos encargos educacionais mensais para cada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curso e turno, fixados com base na Lei nº 9.870, de 23 de novembro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 1999;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 xml:space="preserve">II - de todos os descontos regulares e de caráter </w:t>
      </w:r>
      <w:proofErr w:type="gramStart"/>
      <w:r w:rsidRPr="00B11CED">
        <w:rPr>
          <w:rFonts w:ascii="Times New Roman" w:hAnsi="Times New Roman" w:cs="Times New Roman"/>
        </w:rPr>
        <w:t>coletivo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oferecidos</w:t>
      </w:r>
      <w:proofErr w:type="gramEnd"/>
      <w:r w:rsidRPr="00B11CED">
        <w:rPr>
          <w:rFonts w:ascii="Times New Roman" w:hAnsi="Times New Roman" w:cs="Times New Roman"/>
        </w:rPr>
        <w:t xml:space="preserve"> pela IES, inclusive aqueles concedidos a título de pontualidade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ou antecipação do pagamento das mensalidades;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III - do inteiro teor desta Portaria, da Lei nº 11.096/2005, do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Decreto nº 5.493/2005, Lei nº 10.260/2001, da Portaria Normativa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MEC nº 1/2010, da Portaria Normativa MEC nº 10/2010;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IV - da Central de Atendimento do Ministério da Educação,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pelo telefone 0800 616161 ou por meio de formulário eletrônico ao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1CED">
        <w:rPr>
          <w:rFonts w:ascii="Times New Roman" w:hAnsi="Times New Roman" w:cs="Times New Roman"/>
        </w:rPr>
        <w:t>Prouni</w:t>
      </w:r>
      <w:proofErr w:type="spellEnd"/>
      <w:r w:rsidRPr="00B11CED">
        <w:rPr>
          <w:rFonts w:ascii="Times New Roman" w:hAnsi="Times New Roman" w:cs="Times New Roman"/>
        </w:rPr>
        <w:t>, disponível no Portal do Ministério da Educação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(www.mec.gov.br) e ao Fies, disponível no Portal do Fundo Nacional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 Desenvolvimento da Educação (www.fnde.gov.br).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Parágrafo único. Considera-se pagamento pontual aquele realizado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pelo estudante até o último dia do mês fixado pela IES,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inclusive para pagamento com descontos regulares e de caráter coletivo.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Art. 2º Todos os alunos estarão igualmente regidos pelas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mesmas normas e regulamentos internos da IES, vedado o tratamento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 xml:space="preserve">discriminatório entre alunos pagantes e beneficiários do </w:t>
      </w:r>
      <w:proofErr w:type="spellStart"/>
      <w:r w:rsidRPr="00B11CED">
        <w:rPr>
          <w:rFonts w:ascii="Times New Roman" w:hAnsi="Times New Roman" w:cs="Times New Roman"/>
        </w:rPr>
        <w:t>Prouni</w:t>
      </w:r>
      <w:proofErr w:type="spellEnd"/>
      <w:r w:rsidRPr="00B11CED">
        <w:rPr>
          <w:rFonts w:ascii="Times New Roman" w:hAnsi="Times New Roman" w:cs="Times New Roman"/>
        </w:rPr>
        <w:t xml:space="preserve"> ou do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Fies, inclusive quanto à concessão de bolsas de mérito acadêmico,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estágios e desconto pontualidade.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 xml:space="preserve">Art. 3º A IES que não cumprir o disposto nos </w:t>
      </w:r>
      <w:proofErr w:type="spellStart"/>
      <w:r w:rsidRPr="00B11CED">
        <w:rPr>
          <w:rFonts w:ascii="Times New Roman" w:hAnsi="Times New Roman" w:cs="Times New Roman"/>
        </w:rPr>
        <w:t>arts</w:t>
      </w:r>
      <w:proofErr w:type="spellEnd"/>
      <w:r w:rsidRPr="00B11CED">
        <w:rPr>
          <w:rFonts w:ascii="Times New Roman" w:hAnsi="Times New Roman" w:cs="Times New Roman"/>
        </w:rPr>
        <w:t>. 1º e 2º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desta Portaria estará sujeita a instauração de processo administrativo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para aplicação, se for o caso, das seguintes penalidades, sem prejuízo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 outras sanções, nos termos na legislação vigente: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 xml:space="preserve">I - desvinculação do </w:t>
      </w:r>
      <w:proofErr w:type="spellStart"/>
      <w:r w:rsidRPr="00B11CED">
        <w:rPr>
          <w:rFonts w:ascii="Times New Roman" w:hAnsi="Times New Roman" w:cs="Times New Roman"/>
        </w:rPr>
        <w:t>Prouni</w:t>
      </w:r>
      <w:proofErr w:type="spellEnd"/>
      <w:r w:rsidRPr="00B11CED">
        <w:rPr>
          <w:rFonts w:ascii="Times New Roman" w:hAnsi="Times New Roman" w:cs="Times New Roman"/>
        </w:rPr>
        <w:t>, consoante o disposto no art. 9º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da Lei nº 11.096/2005 e no art. 12 do Decreto nº 5.493/2005;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 xml:space="preserve">II - impossibilidade de adesão ao Fies por até </w:t>
      </w:r>
      <w:proofErr w:type="gramStart"/>
      <w:r w:rsidRPr="00B11CED">
        <w:rPr>
          <w:rFonts w:ascii="Times New Roman" w:hAnsi="Times New Roman" w:cs="Times New Roman"/>
        </w:rPr>
        <w:t>3</w:t>
      </w:r>
      <w:proofErr w:type="gramEnd"/>
      <w:r w:rsidRPr="00B11CED">
        <w:rPr>
          <w:rFonts w:ascii="Times New Roman" w:hAnsi="Times New Roman" w:cs="Times New Roman"/>
        </w:rPr>
        <w:t xml:space="preserve"> (três) processos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seletivos consecutivos, consoante o disposto no § 5º do art. 4º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da Lei nº 10.260/2001 e § 3º do art. 30 da Portaria Normativa MEC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nº 1/2010.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Art. 4º O Secretário da Secretaria de Educação Superior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editará ato para execução do disposto nesta Portaria.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Art. 5º Esta Portaria entra em vigor em 1º de março de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2012.</w:t>
      </w:r>
    </w:p>
    <w:p w:rsidR="00D442FB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>ALOIZIO MERCADANTE OLIVA</w:t>
      </w:r>
    </w:p>
    <w:p w:rsid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CED" w:rsidRPr="00B11CED" w:rsidRDefault="00B11CED" w:rsidP="00B11CE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1CE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</w:t>
      </w:r>
      <w:r w:rsidRPr="00B11CED">
        <w:rPr>
          <w:rFonts w:ascii="Times New Roman" w:hAnsi="Times New Roman" w:cs="Times New Roman"/>
          <w:b/>
          <w:i/>
        </w:rPr>
        <w:t xml:space="preserve">, de 02.02.2012,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B11CED">
        <w:rPr>
          <w:rFonts w:ascii="Times New Roman" w:hAnsi="Times New Roman" w:cs="Times New Roman"/>
          <w:b/>
          <w:i/>
        </w:rPr>
        <w:t>)</w:t>
      </w:r>
      <w:proofErr w:type="gramEnd"/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CED" w:rsidRDefault="00B11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>MINISTÉRIO DA EDUCAÇÃO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>SECRETARIA DE EDUCAÇÃO SUPERIOR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 xml:space="preserve">PORTARIA Nº 45, DE 1º DE FEVEREIRO DE </w:t>
      </w:r>
      <w:proofErr w:type="gramStart"/>
      <w:r w:rsidRPr="00B11CED">
        <w:rPr>
          <w:rFonts w:ascii="Times New Roman" w:hAnsi="Times New Roman" w:cs="Times New Roman"/>
          <w:b/>
        </w:rPr>
        <w:t>2012</w:t>
      </w:r>
      <w:proofErr w:type="gramEnd"/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DA EDUCAÇÃO, no uso de suas atribuições, considerando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os fundamentos constantes do Parecer Técnico nº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1/2012/GAB/</w:t>
      </w:r>
      <w:proofErr w:type="spellStart"/>
      <w:proofErr w:type="gramStart"/>
      <w:r w:rsidRPr="00B11CED">
        <w:rPr>
          <w:rFonts w:ascii="Times New Roman" w:hAnsi="Times New Roman" w:cs="Times New Roman"/>
        </w:rPr>
        <w:t>SESu</w:t>
      </w:r>
      <w:proofErr w:type="spellEnd"/>
      <w:proofErr w:type="gramEnd"/>
      <w:r w:rsidRPr="00B11CED">
        <w:rPr>
          <w:rFonts w:ascii="Times New Roman" w:hAnsi="Times New Roman" w:cs="Times New Roman"/>
        </w:rPr>
        <w:t>/MEC, exarado nos autos do processo nº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71000.101794/2009-12, que conclui terem sido atendidos os requisitos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do Decreto 2.536, de 6 de abril de 1998, resolve: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Art. 1º - Certificar a FUNDAÇÃO JOSÉ AUGUSTO VIEIRA,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inscrita no CNPJ nº 32.744.278/0001-60, com sede em Lagarto -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SE, como Entidade Beneficente de Assistência Social, pelo período</w:t>
      </w:r>
      <w:r>
        <w:rPr>
          <w:rFonts w:ascii="Times New Roman" w:hAnsi="Times New Roman" w:cs="Times New Roman"/>
        </w:rPr>
        <w:t xml:space="preserve"> </w:t>
      </w:r>
      <w:r w:rsidRPr="00B11CED">
        <w:rPr>
          <w:rFonts w:ascii="Times New Roman" w:hAnsi="Times New Roman" w:cs="Times New Roman"/>
        </w:rPr>
        <w:t>de 12/06/2009 a 11/06/2012.</w:t>
      </w:r>
    </w:p>
    <w:p w:rsidR="00B11CED" w:rsidRPr="00B11CED" w:rsidRDefault="00B11CED" w:rsidP="00B11CE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1CED">
        <w:rPr>
          <w:rFonts w:ascii="Times New Roman" w:hAnsi="Times New Roman" w:cs="Times New Roman"/>
        </w:rPr>
        <w:t>Art. 2º - Esta Portaria entra em vigor na data de sua publicação.</w:t>
      </w:r>
    </w:p>
    <w:p w:rsidR="00B11CED" w:rsidRPr="00B11CED" w:rsidRDefault="00B11CED" w:rsidP="00B11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1CED">
        <w:rPr>
          <w:rFonts w:ascii="Times New Roman" w:hAnsi="Times New Roman" w:cs="Times New Roman"/>
          <w:b/>
        </w:rPr>
        <w:t>LUIZ CLÁUDIO COSTA</w:t>
      </w:r>
    </w:p>
    <w:p w:rsidR="00B11CED" w:rsidRDefault="00B11CED" w:rsidP="00B11CE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11CED" w:rsidRPr="00B11CED" w:rsidRDefault="00B11CED" w:rsidP="00B11CE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1CE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24</w:t>
      </w:r>
      <w:r w:rsidRPr="00B11CED">
        <w:rPr>
          <w:rFonts w:ascii="Times New Roman" w:hAnsi="Times New Roman" w:cs="Times New Roman"/>
          <w:b/>
          <w:i/>
        </w:rPr>
        <w:t xml:space="preserve">, de 02.02.2012,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B11CED">
        <w:rPr>
          <w:rFonts w:ascii="Times New Roman" w:hAnsi="Times New Roman" w:cs="Times New Roman"/>
          <w:b/>
          <w:i/>
        </w:rPr>
        <w:t>)</w:t>
      </w:r>
      <w:proofErr w:type="gramEnd"/>
    </w:p>
    <w:p w:rsidR="00B11CED" w:rsidRPr="00B11CED" w:rsidRDefault="00B11CED" w:rsidP="00B11CE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11CED" w:rsidRPr="00B11CED" w:rsidSect="00B11CE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ED" w:rsidRDefault="00B11CED" w:rsidP="00B11CED">
      <w:pPr>
        <w:spacing w:after="0" w:line="240" w:lineRule="auto"/>
      </w:pPr>
      <w:r>
        <w:separator/>
      </w:r>
    </w:p>
  </w:endnote>
  <w:endnote w:type="continuationSeparator" w:id="0">
    <w:p w:rsidR="00B11CED" w:rsidRDefault="00B11CED" w:rsidP="00B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93347"/>
      <w:docPartObj>
        <w:docPartGallery w:val="Page Numbers (Bottom of Page)"/>
        <w:docPartUnique/>
      </w:docPartObj>
    </w:sdtPr>
    <w:sdtContent>
      <w:p w:rsidR="00B11CED" w:rsidRDefault="00B11C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1CED" w:rsidRDefault="00B11C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ED" w:rsidRDefault="00B11CED" w:rsidP="00B11CED">
      <w:pPr>
        <w:spacing w:after="0" w:line="240" w:lineRule="auto"/>
      </w:pPr>
      <w:r>
        <w:separator/>
      </w:r>
    </w:p>
  </w:footnote>
  <w:footnote w:type="continuationSeparator" w:id="0">
    <w:p w:rsidR="00B11CED" w:rsidRDefault="00B11CED" w:rsidP="00B11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ED"/>
    <w:rsid w:val="00B11CED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CED"/>
  </w:style>
  <w:style w:type="paragraph" w:styleId="Rodap">
    <w:name w:val="footer"/>
    <w:basedOn w:val="Normal"/>
    <w:link w:val="RodapChar"/>
    <w:uiPriority w:val="99"/>
    <w:unhideWhenUsed/>
    <w:rsid w:val="00B1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CED"/>
  </w:style>
  <w:style w:type="paragraph" w:styleId="Rodap">
    <w:name w:val="footer"/>
    <w:basedOn w:val="Normal"/>
    <w:link w:val="RodapChar"/>
    <w:uiPriority w:val="99"/>
    <w:unhideWhenUsed/>
    <w:rsid w:val="00B1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2012-02-02T10:01:00Z</dcterms:created>
  <dcterms:modified xsi:type="dcterms:W3CDTF">2012-02-02T10:01:00Z</dcterms:modified>
</cp:coreProperties>
</file>