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>MINISTÉRIO DA EDUCAÇÃO</w:t>
      </w:r>
    </w:p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>SECRETARIA DE EDUCAÇÃO SUPERIOR</w:t>
      </w:r>
    </w:p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 xml:space="preserve">PORTARIA Nº 73, DE 14 DE FEVEREIRO DE </w:t>
      </w:r>
      <w:proofErr w:type="gramStart"/>
      <w:r w:rsidRPr="00DC2DA4">
        <w:rPr>
          <w:rFonts w:ascii="Times New Roman" w:hAnsi="Times New Roman" w:cs="Times New Roman"/>
          <w:b/>
        </w:rPr>
        <w:t>2012</w:t>
      </w:r>
      <w:proofErr w:type="gramEnd"/>
    </w:p>
    <w:p w:rsidR="00DC2DA4" w:rsidRPr="00DC2DA4" w:rsidRDefault="00DC2DA4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DA EDUCAÇÃO, SUBSTITUTO, no uso de suas atribuições,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considerando os fundamentos constantes do Parecer Técnico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nº 006/2012/GAB/</w:t>
      </w:r>
      <w:proofErr w:type="spellStart"/>
      <w:proofErr w:type="gramStart"/>
      <w:r w:rsidRPr="00DC2DA4">
        <w:rPr>
          <w:rFonts w:ascii="Times New Roman" w:hAnsi="Times New Roman" w:cs="Times New Roman"/>
        </w:rPr>
        <w:t>SESu</w:t>
      </w:r>
      <w:proofErr w:type="spellEnd"/>
      <w:proofErr w:type="gramEnd"/>
      <w:r w:rsidRPr="00DC2DA4">
        <w:rPr>
          <w:rFonts w:ascii="Times New Roman" w:hAnsi="Times New Roman" w:cs="Times New Roman"/>
        </w:rPr>
        <w:t>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71010.001007/2005-91, resolve:</w:t>
      </w:r>
    </w:p>
    <w:p w:rsidR="00DC2DA4" w:rsidRPr="00DC2DA4" w:rsidRDefault="00DC2DA4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Art. 1º - Arquivar a Representação Fiscal oferecida pelo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Instituto Nacional do Seguro Social, nos termos do disposto no art.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7º, § 2º, do Decreto 2.536/98, em desfavor do CENTRO EDUCACIONAL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DE REALENGO, inscrita no CNPJ nº 42.265.413/0001-</w:t>
      </w:r>
      <w:r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48, com sede no Rio de Janeiro - RJ.</w:t>
      </w:r>
    </w:p>
    <w:p w:rsidR="00DC2DA4" w:rsidRPr="00DC2DA4" w:rsidRDefault="00DC2DA4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Art. 2º - Esta Portaria entra em vigor na data de sua publicação.</w:t>
      </w:r>
    </w:p>
    <w:p w:rsidR="004F2769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>JOSÉ RUBENS REBELATTO</w:t>
      </w:r>
    </w:p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</w:p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</w:p>
    <w:p w:rsidR="004F2769" w:rsidRPr="00DC2DA4" w:rsidRDefault="004F2769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 xml:space="preserve">PORTARIA Nº 74, DE 14 DE FEVEREIRO DE </w:t>
      </w:r>
      <w:proofErr w:type="gramStart"/>
      <w:r w:rsidRPr="00DC2DA4">
        <w:rPr>
          <w:rFonts w:ascii="Times New Roman" w:hAnsi="Times New Roman" w:cs="Times New Roman"/>
          <w:b/>
        </w:rPr>
        <w:t>2012</w:t>
      </w:r>
      <w:proofErr w:type="gramEnd"/>
    </w:p>
    <w:p w:rsidR="004F2769" w:rsidRPr="00DC2DA4" w:rsidRDefault="004F2769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O SECRETÁRIO DE EDUCAÇÃO SUPERIOR DO MINISTÉRIO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DA EDUCAÇÃO, SUBSTITUTO, no uso de suas atribuições,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considerando os fundamentos constantes do Parecer Técnico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nº 005/2012/GAB/</w:t>
      </w:r>
      <w:proofErr w:type="spellStart"/>
      <w:proofErr w:type="gramStart"/>
      <w:r w:rsidRPr="00DC2DA4">
        <w:rPr>
          <w:rFonts w:ascii="Times New Roman" w:hAnsi="Times New Roman" w:cs="Times New Roman"/>
        </w:rPr>
        <w:t>SESu</w:t>
      </w:r>
      <w:proofErr w:type="spellEnd"/>
      <w:proofErr w:type="gramEnd"/>
      <w:r w:rsidRPr="00DC2DA4">
        <w:rPr>
          <w:rFonts w:ascii="Times New Roman" w:hAnsi="Times New Roman" w:cs="Times New Roman"/>
        </w:rPr>
        <w:t>/MEC, exarado nos autos do processo nº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71010.000217/2004-81, resolve:</w:t>
      </w:r>
    </w:p>
    <w:p w:rsidR="004F2769" w:rsidRPr="00DC2DA4" w:rsidRDefault="004F2769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Art. 1º - Não Acatar a Representação Fiscal oferecida pela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Receita Federal do Brasil, nos termos do disposto no art. 7º, § 2º, do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Decreto 2.536/98, em desfavor da FUNDAÇÃO EDUCACIONAL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BARRIGA VERDE, inscrita no CNPJ nº 82.975.236/0001-08, com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sede em Orleans - SC, tendo em vista que os fatos apontados na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Representação não configuram descumprimento ao Decreto 2.536, de</w:t>
      </w:r>
      <w:r w:rsidR="00DC2DA4">
        <w:rPr>
          <w:rFonts w:ascii="Times New Roman" w:hAnsi="Times New Roman" w:cs="Times New Roman"/>
        </w:rPr>
        <w:t xml:space="preserve"> </w:t>
      </w:r>
      <w:r w:rsidRPr="00DC2DA4">
        <w:rPr>
          <w:rFonts w:ascii="Times New Roman" w:hAnsi="Times New Roman" w:cs="Times New Roman"/>
        </w:rPr>
        <w:t>06 de abril de 1998.</w:t>
      </w:r>
    </w:p>
    <w:p w:rsidR="004F2769" w:rsidRPr="00DC2DA4" w:rsidRDefault="004F2769" w:rsidP="00DC2DA4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DC2DA4">
        <w:rPr>
          <w:rFonts w:ascii="Times New Roman" w:hAnsi="Times New Roman" w:cs="Times New Roman"/>
        </w:rPr>
        <w:t>Art. 2º - Esta Portaria entra em vigor na data de sua publicação.</w:t>
      </w:r>
    </w:p>
    <w:p w:rsidR="004F2769" w:rsidRDefault="004F2769" w:rsidP="00DC2DA4">
      <w:pPr>
        <w:spacing w:after="0"/>
        <w:jc w:val="center"/>
        <w:rPr>
          <w:rFonts w:ascii="Times New Roman" w:hAnsi="Times New Roman" w:cs="Times New Roman"/>
          <w:b/>
        </w:rPr>
      </w:pPr>
      <w:r w:rsidRPr="00DC2DA4">
        <w:rPr>
          <w:rFonts w:ascii="Times New Roman" w:hAnsi="Times New Roman" w:cs="Times New Roman"/>
          <w:b/>
        </w:rPr>
        <w:t>JOSÉ RUBENS REBELATTO</w:t>
      </w:r>
    </w:p>
    <w:p w:rsid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</w:p>
    <w:p w:rsidR="00DC2DA4" w:rsidRPr="00E00515" w:rsidRDefault="00DC2DA4" w:rsidP="00DC2D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515">
        <w:rPr>
          <w:rFonts w:ascii="Times New Roman" w:hAnsi="Times New Roman" w:cs="Times New Roman"/>
          <w:b/>
          <w:i/>
        </w:rPr>
        <w:t>(Publicação no DOU n.º 3</w:t>
      </w:r>
      <w:r>
        <w:rPr>
          <w:rFonts w:ascii="Times New Roman" w:hAnsi="Times New Roman" w:cs="Times New Roman"/>
          <w:b/>
          <w:i/>
        </w:rPr>
        <w:t>5</w:t>
      </w:r>
      <w:r w:rsidRPr="00E00515">
        <w:rPr>
          <w:rFonts w:ascii="Times New Roman" w:hAnsi="Times New Roman" w:cs="Times New Roman"/>
          <w:b/>
          <w:i/>
        </w:rPr>
        <w:t>, de 1</w:t>
      </w:r>
      <w:r>
        <w:rPr>
          <w:rFonts w:ascii="Times New Roman" w:hAnsi="Times New Roman" w:cs="Times New Roman"/>
          <w:b/>
          <w:i/>
        </w:rPr>
        <w:t>7</w:t>
      </w:r>
      <w:r w:rsidRPr="00E00515">
        <w:rPr>
          <w:rFonts w:ascii="Times New Roman" w:hAnsi="Times New Roman" w:cs="Times New Roman"/>
          <w:b/>
          <w:i/>
        </w:rPr>
        <w:t xml:space="preserve">.02.2012,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E00515">
        <w:rPr>
          <w:rFonts w:ascii="Times New Roman" w:hAnsi="Times New Roman" w:cs="Times New Roman"/>
          <w:b/>
          <w:i/>
        </w:rPr>
        <w:t>)</w:t>
      </w:r>
      <w:proofErr w:type="gramEnd"/>
    </w:p>
    <w:p w:rsidR="00DC2DA4" w:rsidRPr="00E00515" w:rsidRDefault="00DC2DA4" w:rsidP="00DC2DA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C2DA4" w:rsidRPr="00DC2DA4" w:rsidRDefault="00DC2DA4" w:rsidP="00DC2DA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C2DA4" w:rsidRPr="00DC2DA4" w:rsidSect="004F60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A4" w:rsidRDefault="00DC2DA4" w:rsidP="00DC2DA4">
      <w:pPr>
        <w:spacing w:after="0" w:line="240" w:lineRule="auto"/>
      </w:pPr>
      <w:r>
        <w:separator/>
      </w:r>
    </w:p>
  </w:endnote>
  <w:endnote w:type="continuationSeparator" w:id="0">
    <w:p w:rsidR="00DC2DA4" w:rsidRDefault="00DC2DA4" w:rsidP="00D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14784"/>
      <w:docPartObj>
        <w:docPartGallery w:val="Page Numbers (Bottom of Page)"/>
        <w:docPartUnique/>
      </w:docPartObj>
    </w:sdtPr>
    <w:sdtContent>
      <w:p w:rsidR="00DC2DA4" w:rsidRDefault="00DC2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2DA4" w:rsidRDefault="00DC2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A4" w:rsidRDefault="00DC2DA4" w:rsidP="00DC2DA4">
      <w:pPr>
        <w:spacing w:after="0" w:line="240" w:lineRule="auto"/>
      </w:pPr>
      <w:r>
        <w:separator/>
      </w:r>
    </w:p>
  </w:footnote>
  <w:footnote w:type="continuationSeparator" w:id="0">
    <w:p w:rsidR="00DC2DA4" w:rsidRDefault="00DC2DA4" w:rsidP="00DC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69"/>
    <w:rsid w:val="004F2769"/>
    <w:rsid w:val="004F60FA"/>
    <w:rsid w:val="00D442FB"/>
    <w:rsid w:val="00D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DA4"/>
  </w:style>
  <w:style w:type="paragraph" w:styleId="Rodap">
    <w:name w:val="footer"/>
    <w:basedOn w:val="Normal"/>
    <w:link w:val="RodapChar"/>
    <w:uiPriority w:val="99"/>
    <w:unhideWhenUsed/>
    <w:rsid w:val="00DC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DA4"/>
  </w:style>
  <w:style w:type="paragraph" w:styleId="Rodap">
    <w:name w:val="footer"/>
    <w:basedOn w:val="Normal"/>
    <w:link w:val="RodapChar"/>
    <w:uiPriority w:val="99"/>
    <w:unhideWhenUsed/>
    <w:rsid w:val="00DC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2012-02-17T10:20:00Z</dcterms:created>
  <dcterms:modified xsi:type="dcterms:W3CDTF">2012-02-17T10:20:00Z</dcterms:modified>
</cp:coreProperties>
</file>