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AC" w:rsidRPr="00BF03AC" w:rsidRDefault="00BF03AC" w:rsidP="00BF0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3AC">
        <w:rPr>
          <w:rFonts w:ascii="Times New Roman" w:hAnsi="Times New Roman" w:cs="Times New Roman"/>
          <w:b/>
        </w:rPr>
        <w:t>MINISTÉRIO DA EDUCAÇÃO</w:t>
      </w:r>
    </w:p>
    <w:p w:rsidR="00BF03AC" w:rsidRPr="00BF03AC" w:rsidRDefault="00BF03AC" w:rsidP="00BF0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3AC">
        <w:rPr>
          <w:rFonts w:ascii="Times New Roman" w:hAnsi="Times New Roman" w:cs="Times New Roman"/>
          <w:b/>
        </w:rPr>
        <w:t>GABINETE DO MINISTRO</w:t>
      </w:r>
    </w:p>
    <w:p w:rsidR="00BF03AC" w:rsidRPr="00BF03AC" w:rsidRDefault="00BF03AC" w:rsidP="00BF0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3AC">
        <w:rPr>
          <w:rFonts w:ascii="Times New Roman" w:hAnsi="Times New Roman" w:cs="Times New Roman"/>
          <w:b/>
        </w:rPr>
        <w:t xml:space="preserve">PORTARIA Nº 123, DE 15 DE FEVEREIRO DE </w:t>
      </w:r>
      <w:proofErr w:type="gramStart"/>
      <w:r w:rsidRPr="00BF03AC">
        <w:rPr>
          <w:rFonts w:ascii="Times New Roman" w:hAnsi="Times New Roman" w:cs="Times New Roman"/>
          <w:b/>
        </w:rPr>
        <w:t>2012</w:t>
      </w:r>
      <w:proofErr w:type="gramEnd"/>
    </w:p>
    <w:p w:rsidR="00BF03AC" w:rsidRPr="00BF03AC" w:rsidRDefault="00BF03AC" w:rsidP="00BF0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F03AC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BF03AC">
        <w:rPr>
          <w:rFonts w:ascii="Times New Roman" w:hAnsi="Times New Roman" w:cs="Times New Roman"/>
        </w:rPr>
        <w:t>suas atribuições e tendo em vista o disposto no art. nº 87, inciso IV,</w:t>
      </w:r>
      <w:r>
        <w:rPr>
          <w:rFonts w:ascii="Times New Roman" w:hAnsi="Times New Roman" w:cs="Times New Roman"/>
        </w:rPr>
        <w:t xml:space="preserve"> </w:t>
      </w:r>
      <w:r w:rsidRPr="00BF03AC">
        <w:rPr>
          <w:rFonts w:ascii="Times New Roman" w:hAnsi="Times New Roman" w:cs="Times New Roman"/>
        </w:rPr>
        <w:t>§ 3º da Lei nº 8.666/93 e suas alterações, resolve:</w:t>
      </w:r>
    </w:p>
    <w:p w:rsidR="00BF03AC" w:rsidRPr="00BF03AC" w:rsidRDefault="00BF03AC" w:rsidP="00BF0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F03AC">
        <w:rPr>
          <w:rFonts w:ascii="Times New Roman" w:hAnsi="Times New Roman" w:cs="Times New Roman"/>
        </w:rPr>
        <w:t>Art. 1º Aplicar a Penalidade de Declaração de Inidoneidade</w:t>
      </w:r>
      <w:r>
        <w:rPr>
          <w:rFonts w:ascii="Times New Roman" w:hAnsi="Times New Roman" w:cs="Times New Roman"/>
        </w:rPr>
        <w:t xml:space="preserve"> </w:t>
      </w:r>
      <w:r w:rsidRPr="00BF03AC">
        <w:rPr>
          <w:rFonts w:ascii="Times New Roman" w:hAnsi="Times New Roman" w:cs="Times New Roman"/>
        </w:rPr>
        <w:t>à empresa Aliança Empresarial Engenharia Ltda., CNPJ n°</w:t>
      </w:r>
      <w:r>
        <w:rPr>
          <w:rFonts w:ascii="Times New Roman" w:hAnsi="Times New Roman" w:cs="Times New Roman"/>
        </w:rPr>
        <w:t xml:space="preserve"> </w:t>
      </w:r>
      <w:r w:rsidRPr="00BF03AC">
        <w:rPr>
          <w:rFonts w:ascii="Times New Roman" w:hAnsi="Times New Roman" w:cs="Times New Roman"/>
        </w:rPr>
        <w:t>06.349.931/0001-86, para licitar e contratar com a Administração</w:t>
      </w:r>
      <w:r>
        <w:rPr>
          <w:rFonts w:ascii="Times New Roman" w:hAnsi="Times New Roman" w:cs="Times New Roman"/>
        </w:rPr>
        <w:t xml:space="preserve"> </w:t>
      </w:r>
      <w:r w:rsidRPr="00BF03AC">
        <w:rPr>
          <w:rFonts w:ascii="Times New Roman" w:hAnsi="Times New Roman" w:cs="Times New Roman"/>
        </w:rPr>
        <w:t xml:space="preserve">Pública Federal por </w:t>
      </w:r>
      <w:proofErr w:type="gramStart"/>
      <w:r w:rsidRPr="00BF03AC">
        <w:rPr>
          <w:rFonts w:ascii="Times New Roman" w:hAnsi="Times New Roman" w:cs="Times New Roman"/>
        </w:rPr>
        <w:t>2</w:t>
      </w:r>
      <w:proofErr w:type="gramEnd"/>
      <w:r w:rsidRPr="00BF03AC">
        <w:rPr>
          <w:rFonts w:ascii="Times New Roman" w:hAnsi="Times New Roman" w:cs="Times New Roman"/>
        </w:rPr>
        <w:t xml:space="preserve"> (dois) anos, com fundamento no inciso IV do</w:t>
      </w:r>
      <w:r>
        <w:rPr>
          <w:rFonts w:ascii="Times New Roman" w:hAnsi="Times New Roman" w:cs="Times New Roman"/>
        </w:rPr>
        <w:t xml:space="preserve"> </w:t>
      </w:r>
      <w:r w:rsidRPr="00BF03AC">
        <w:rPr>
          <w:rFonts w:ascii="Times New Roman" w:hAnsi="Times New Roman" w:cs="Times New Roman"/>
        </w:rPr>
        <w:t>art. 87 c/c o art. 88, inciso III, da Lei n° 8.666/93.</w:t>
      </w:r>
    </w:p>
    <w:p w:rsidR="00BF03AC" w:rsidRPr="00BF03AC" w:rsidRDefault="00BF03AC" w:rsidP="00BF0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F03AC">
        <w:rPr>
          <w:rFonts w:ascii="Times New Roman" w:hAnsi="Times New Roman" w:cs="Times New Roman"/>
        </w:rPr>
        <w:t>Art. 2º Esta Portaria entra em vigor na data de sua publicação.</w:t>
      </w:r>
    </w:p>
    <w:p w:rsidR="00BF03AC" w:rsidRPr="00BF03AC" w:rsidRDefault="00BF03AC" w:rsidP="00BF0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3AC">
        <w:rPr>
          <w:rFonts w:ascii="Times New Roman" w:hAnsi="Times New Roman" w:cs="Times New Roman"/>
          <w:b/>
        </w:rPr>
        <w:t>ALOIZIO MERCADANTE OLIVA</w:t>
      </w:r>
    </w:p>
    <w:p w:rsidR="00BF03AC" w:rsidRPr="00BF03AC" w:rsidRDefault="00BF03AC" w:rsidP="00BF0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03AC" w:rsidRPr="00BF03AC" w:rsidRDefault="00BF03AC" w:rsidP="00BF0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3AC">
        <w:rPr>
          <w:rFonts w:ascii="Times New Roman" w:hAnsi="Times New Roman" w:cs="Times New Roman"/>
          <w:b/>
        </w:rPr>
        <w:t xml:space="preserve">PORTARIA Nº 124, DE 15 DE FEVEREIRO DE </w:t>
      </w:r>
      <w:proofErr w:type="gramStart"/>
      <w:r w:rsidRPr="00BF03AC">
        <w:rPr>
          <w:rFonts w:ascii="Times New Roman" w:hAnsi="Times New Roman" w:cs="Times New Roman"/>
          <w:b/>
        </w:rPr>
        <w:t>2012</w:t>
      </w:r>
      <w:proofErr w:type="gramEnd"/>
    </w:p>
    <w:p w:rsidR="00BF03AC" w:rsidRPr="00BF03AC" w:rsidRDefault="00BF03AC" w:rsidP="00BF0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F03AC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BF03AC">
        <w:rPr>
          <w:rFonts w:ascii="Times New Roman" w:hAnsi="Times New Roman" w:cs="Times New Roman"/>
        </w:rPr>
        <w:t>suas atribuições e tendo em vista o disposto no art. nº 87, inciso IV,</w:t>
      </w:r>
      <w:r>
        <w:rPr>
          <w:rFonts w:ascii="Times New Roman" w:hAnsi="Times New Roman" w:cs="Times New Roman"/>
        </w:rPr>
        <w:t xml:space="preserve"> </w:t>
      </w:r>
      <w:r w:rsidRPr="00BF03AC">
        <w:rPr>
          <w:rFonts w:ascii="Times New Roman" w:hAnsi="Times New Roman" w:cs="Times New Roman"/>
        </w:rPr>
        <w:t>§ 3º da Lei nº 8.666/93 e suas alterações, resolve:</w:t>
      </w:r>
    </w:p>
    <w:p w:rsidR="00BF03AC" w:rsidRPr="00BF03AC" w:rsidRDefault="00BF03AC" w:rsidP="00BF0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F03AC">
        <w:rPr>
          <w:rFonts w:ascii="Times New Roman" w:hAnsi="Times New Roman" w:cs="Times New Roman"/>
        </w:rPr>
        <w:t>Art. 1º Aplicar a Penalidade de Declaração de Inidoneidade</w:t>
      </w:r>
      <w:r>
        <w:rPr>
          <w:rFonts w:ascii="Times New Roman" w:hAnsi="Times New Roman" w:cs="Times New Roman"/>
        </w:rPr>
        <w:t xml:space="preserve"> </w:t>
      </w:r>
      <w:r w:rsidRPr="00BF03AC">
        <w:rPr>
          <w:rFonts w:ascii="Times New Roman" w:hAnsi="Times New Roman" w:cs="Times New Roman"/>
        </w:rPr>
        <w:t>à empresa IBF - Indústria Brasileira de Filmes Ltda., CNPJ n°</w:t>
      </w:r>
      <w:r>
        <w:rPr>
          <w:rFonts w:ascii="Times New Roman" w:hAnsi="Times New Roman" w:cs="Times New Roman"/>
        </w:rPr>
        <w:t xml:space="preserve"> </w:t>
      </w:r>
      <w:r w:rsidRPr="00BF03AC">
        <w:rPr>
          <w:rFonts w:ascii="Times New Roman" w:hAnsi="Times New Roman" w:cs="Times New Roman"/>
        </w:rPr>
        <w:t>33.255.787/0001-91, para licitar e contratar com a Administração</w:t>
      </w:r>
      <w:r>
        <w:rPr>
          <w:rFonts w:ascii="Times New Roman" w:hAnsi="Times New Roman" w:cs="Times New Roman"/>
        </w:rPr>
        <w:t xml:space="preserve"> </w:t>
      </w:r>
      <w:r w:rsidRPr="00BF03AC">
        <w:rPr>
          <w:rFonts w:ascii="Times New Roman" w:hAnsi="Times New Roman" w:cs="Times New Roman"/>
        </w:rPr>
        <w:t xml:space="preserve">Pública Federal por </w:t>
      </w:r>
      <w:proofErr w:type="gramStart"/>
      <w:r w:rsidRPr="00BF03AC">
        <w:rPr>
          <w:rFonts w:ascii="Times New Roman" w:hAnsi="Times New Roman" w:cs="Times New Roman"/>
        </w:rPr>
        <w:t>2</w:t>
      </w:r>
      <w:proofErr w:type="gramEnd"/>
      <w:r w:rsidRPr="00BF03AC">
        <w:rPr>
          <w:rFonts w:ascii="Times New Roman" w:hAnsi="Times New Roman" w:cs="Times New Roman"/>
        </w:rPr>
        <w:t xml:space="preserve"> (dois) anos, com fundamento no inciso IV do</w:t>
      </w:r>
      <w:r>
        <w:rPr>
          <w:rFonts w:ascii="Times New Roman" w:hAnsi="Times New Roman" w:cs="Times New Roman"/>
        </w:rPr>
        <w:t xml:space="preserve"> </w:t>
      </w:r>
      <w:r w:rsidRPr="00BF03AC">
        <w:rPr>
          <w:rFonts w:ascii="Times New Roman" w:hAnsi="Times New Roman" w:cs="Times New Roman"/>
        </w:rPr>
        <w:t>art. 87 c/c o art. 88 da Lei n° 8.666/93, pelo cometimento de infração</w:t>
      </w:r>
      <w:r>
        <w:rPr>
          <w:rFonts w:ascii="Times New Roman" w:hAnsi="Times New Roman" w:cs="Times New Roman"/>
        </w:rPr>
        <w:t xml:space="preserve"> </w:t>
      </w:r>
      <w:r w:rsidRPr="00BF03AC">
        <w:rPr>
          <w:rFonts w:ascii="Times New Roman" w:hAnsi="Times New Roman" w:cs="Times New Roman"/>
        </w:rPr>
        <w:t>do art. 90 da Lei n° 8.666/93.</w:t>
      </w:r>
    </w:p>
    <w:p w:rsidR="00BF03AC" w:rsidRPr="00BF03AC" w:rsidRDefault="00BF03AC" w:rsidP="00BF03A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F03AC">
        <w:rPr>
          <w:rFonts w:ascii="Times New Roman" w:hAnsi="Times New Roman" w:cs="Times New Roman"/>
        </w:rPr>
        <w:t>Art. 2º Esta Portaria entra em vigor na data de sua publicação.</w:t>
      </w:r>
    </w:p>
    <w:p w:rsidR="00D442FB" w:rsidRPr="00BF03AC" w:rsidRDefault="00BF03AC" w:rsidP="00BF03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03AC">
        <w:rPr>
          <w:rFonts w:ascii="Times New Roman" w:hAnsi="Times New Roman" w:cs="Times New Roman"/>
          <w:b/>
        </w:rPr>
        <w:t>ALOIZIO MERCADANTE OLIVA</w:t>
      </w:r>
    </w:p>
    <w:p w:rsidR="00BF03AC" w:rsidRDefault="00BF03AC" w:rsidP="00BF03AC">
      <w:pPr>
        <w:spacing w:after="0" w:line="240" w:lineRule="auto"/>
        <w:rPr>
          <w:rFonts w:ascii="Times New Roman" w:hAnsi="Times New Roman" w:cs="Times New Roman"/>
        </w:rPr>
      </w:pPr>
    </w:p>
    <w:p w:rsidR="00BF03AC" w:rsidRDefault="00BF03AC" w:rsidP="00BF03AC">
      <w:pPr>
        <w:spacing w:after="0" w:line="240" w:lineRule="auto"/>
        <w:rPr>
          <w:rFonts w:ascii="Times New Roman" w:hAnsi="Times New Roman" w:cs="Times New Roman"/>
        </w:rPr>
      </w:pPr>
    </w:p>
    <w:p w:rsidR="00BF03AC" w:rsidRPr="00BF03AC" w:rsidRDefault="00BF03AC" w:rsidP="00BF03A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03AC">
        <w:rPr>
          <w:rFonts w:ascii="Times New Roman" w:hAnsi="Times New Roman" w:cs="Times New Roman"/>
          <w:b/>
          <w:i/>
        </w:rPr>
        <w:t>(Publicação no DOU n.º</w:t>
      </w:r>
      <w:r w:rsidR="00832E5E">
        <w:rPr>
          <w:rFonts w:ascii="Times New Roman" w:hAnsi="Times New Roman" w:cs="Times New Roman"/>
          <w:b/>
          <w:i/>
        </w:rPr>
        <w:t xml:space="preserve"> 34</w:t>
      </w:r>
      <w:r w:rsidRPr="00BF03AC">
        <w:rPr>
          <w:rFonts w:ascii="Times New Roman" w:hAnsi="Times New Roman" w:cs="Times New Roman"/>
          <w:b/>
          <w:i/>
        </w:rPr>
        <w:t xml:space="preserve">, de 16.02.2012, Seção 1, página </w:t>
      </w:r>
      <w:r w:rsidR="00832E5E">
        <w:rPr>
          <w:rFonts w:ascii="Times New Roman" w:hAnsi="Times New Roman" w:cs="Times New Roman"/>
          <w:b/>
          <w:i/>
        </w:rPr>
        <w:t>05</w:t>
      </w:r>
      <w:bookmarkStart w:id="0" w:name="_GoBack"/>
      <w:bookmarkEnd w:id="0"/>
      <w:r w:rsidRPr="00BF03AC">
        <w:rPr>
          <w:rFonts w:ascii="Times New Roman" w:hAnsi="Times New Roman" w:cs="Times New Roman"/>
          <w:b/>
          <w:i/>
        </w:rPr>
        <w:t>)</w:t>
      </w:r>
    </w:p>
    <w:sectPr w:rsidR="00BF03AC" w:rsidRPr="00BF03AC" w:rsidSect="00BF03A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AC" w:rsidRDefault="00BF03AC" w:rsidP="00BF03AC">
      <w:pPr>
        <w:spacing w:after="0" w:line="240" w:lineRule="auto"/>
      </w:pPr>
      <w:r>
        <w:separator/>
      </w:r>
    </w:p>
  </w:endnote>
  <w:endnote w:type="continuationSeparator" w:id="0">
    <w:p w:rsidR="00BF03AC" w:rsidRDefault="00BF03AC" w:rsidP="00BF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9160"/>
      <w:docPartObj>
        <w:docPartGallery w:val="Page Numbers (Bottom of Page)"/>
        <w:docPartUnique/>
      </w:docPartObj>
    </w:sdtPr>
    <w:sdtContent>
      <w:p w:rsidR="00BF03AC" w:rsidRDefault="00BF03A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E5E">
          <w:rPr>
            <w:noProof/>
          </w:rPr>
          <w:t>1</w:t>
        </w:r>
        <w:r>
          <w:fldChar w:fldCharType="end"/>
        </w:r>
      </w:p>
    </w:sdtContent>
  </w:sdt>
  <w:p w:rsidR="00BF03AC" w:rsidRDefault="00BF03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AC" w:rsidRDefault="00BF03AC" w:rsidP="00BF03AC">
      <w:pPr>
        <w:spacing w:after="0" w:line="240" w:lineRule="auto"/>
      </w:pPr>
      <w:r>
        <w:separator/>
      </w:r>
    </w:p>
  </w:footnote>
  <w:footnote w:type="continuationSeparator" w:id="0">
    <w:p w:rsidR="00BF03AC" w:rsidRDefault="00BF03AC" w:rsidP="00BF0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AC"/>
    <w:rsid w:val="00832E5E"/>
    <w:rsid w:val="00BF03AC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0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03AC"/>
  </w:style>
  <w:style w:type="paragraph" w:styleId="Rodap">
    <w:name w:val="footer"/>
    <w:basedOn w:val="Normal"/>
    <w:link w:val="RodapChar"/>
    <w:uiPriority w:val="99"/>
    <w:unhideWhenUsed/>
    <w:rsid w:val="00BF0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0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03AC"/>
  </w:style>
  <w:style w:type="paragraph" w:styleId="Rodap">
    <w:name w:val="footer"/>
    <w:basedOn w:val="Normal"/>
    <w:link w:val="RodapChar"/>
    <w:uiPriority w:val="99"/>
    <w:unhideWhenUsed/>
    <w:rsid w:val="00BF0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2012-02-16T09:59:00Z</dcterms:created>
  <dcterms:modified xsi:type="dcterms:W3CDTF">2012-02-16T10:04:00Z</dcterms:modified>
</cp:coreProperties>
</file>