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AA">
        <w:rPr>
          <w:rFonts w:ascii="Times New Roman" w:hAnsi="Times New Roman" w:cs="Times New Roman"/>
          <w:b/>
        </w:rPr>
        <w:t xml:space="preserve">MINISTÉRIO DA CIÊNCIA, TECNOLOGIA E </w:t>
      </w:r>
      <w:proofErr w:type="gramStart"/>
      <w:r w:rsidRPr="00776BAA">
        <w:rPr>
          <w:rFonts w:ascii="Times New Roman" w:hAnsi="Times New Roman" w:cs="Times New Roman"/>
          <w:b/>
        </w:rPr>
        <w:t>INOVAÇÃO</w:t>
      </w:r>
      <w:proofErr w:type="gramEnd"/>
    </w:p>
    <w:p w:rsidR="00776BAA" w:rsidRP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AA">
        <w:rPr>
          <w:rFonts w:ascii="Times New Roman" w:hAnsi="Times New Roman" w:cs="Times New Roman"/>
          <w:b/>
        </w:rPr>
        <w:t>GABINETE DO MINISTRO</w:t>
      </w:r>
    </w:p>
    <w:p w:rsidR="00776BAA" w:rsidRP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BAA" w:rsidRP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AA">
        <w:rPr>
          <w:rFonts w:ascii="Times New Roman" w:hAnsi="Times New Roman" w:cs="Times New Roman"/>
          <w:b/>
        </w:rPr>
        <w:t xml:space="preserve">PORTARIA Nº 117, DE 13 DE FEVEREIRO DE </w:t>
      </w:r>
      <w:proofErr w:type="gramStart"/>
      <w:r w:rsidRPr="00776BAA">
        <w:rPr>
          <w:rFonts w:ascii="Times New Roman" w:hAnsi="Times New Roman" w:cs="Times New Roman"/>
          <w:b/>
        </w:rPr>
        <w:t>2012</w:t>
      </w:r>
      <w:proofErr w:type="gramEnd"/>
    </w:p>
    <w:p w:rsidR="00776BAA" w:rsidRDefault="00776BAA" w:rsidP="00776BA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76BAA" w:rsidRDefault="00776BAA" w:rsidP="00776BA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Institui o Centro Brasil-China de Pesquisa e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Inovação em Nanotecnologia - CBC-</w:t>
      </w:r>
      <w:proofErr w:type="gramStart"/>
      <w:r w:rsidRPr="00776BAA">
        <w:rPr>
          <w:rFonts w:ascii="Times New Roman" w:hAnsi="Times New Roman" w:cs="Times New Roman"/>
        </w:rPr>
        <w:t>Nano</w:t>
      </w:r>
      <w:proofErr w:type="gramEnd"/>
      <w:r w:rsidRPr="00776BAA">
        <w:rPr>
          <w:rFonts w:ascii="Times New Roman" w:hAnsi="Times New Roman" w:cs="Times New Roman"/>
        </w:rPr>
        <w:t>.</w:t>
      </w:r>
    </w:p>
    <w:p w:rsidR="00776BAA" w:rsidRPr="00776BAA" w:rsidRDefault="00776BAA" w:rsidP="00776BA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O MINISTRO DE ESTADO DA CIÊNCIA, TECNOLOGIA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E INOVAÇÃO, no uso das atribuições que lhe são conferidas pelo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art. 87, parágrafo único, incisos I e II, da Constituição Federal, e pelo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 xml:space="preserve">Decreto nº 5.886, de </w:t>
      </w:r>
      <w:proofErr w:type="gramStart"/>
      <w:r w:rsidRPr="00776BAA">
        <w:rPr>
          <w:rFonts w:ascii="Times New Roman" w:hAnsi="Times New Roman" w:cs="Times New Roman"/>
        </w:rPr>
        <w:t>6</w:t>
      </w:r>
      <w:proofErr w:type="gramEnd"/>
      <w:r w:rsidRPr="00776BAA">
        <w:rPr>
          <w:rFonts w:ascii="Times New Roman" w:hAnsi="Times New Roman" w:cs="Times New Roman"/>
        </w:rPr>
        <w:t xml:space="preserve"> de setembro de 2006, resolve: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1º Fica instituído o Centro Brasil-China de Pesquisa e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Inovação em Nanotecnologia - CBC-Nano, na forma de uma rede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 xml:space="preserve">cooperativa de pesquisa e desenvolvimento, como mecanismo de </w:t>
      </w:r>
      <w:proofErr w:type="gramStart"/>
      <w:r w:rsidRPr="00776BAA">
        <w:rPr>
          <w:rFonts w:ascii="Times New Roman" w:hAnsi="Times New Roman" w:cs="Times New Roman"/>
        </w:rPr>
        <w:t>implementação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do Acordo sobre Cooperação Científica e Tecnológica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firmado por ambos os países, no âmbito dos objetivos estratégicos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nacionais na área de nanotecnologia.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2º O CBC - Nano terá como objetivos: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 - coordenar as atividades envolvendo a cooperação Brasil-China em áreas de nanotecnologia no âmbito deste Ministério.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II - promover o avanço científico e tecnológico da investigação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 xml:space="preserve">e aplicações de materiais </w:t>
      </w:r>
      <w:proofErr w:type="spellStart"/>
      <w:r w:rsidRPr="00776BAA">
        <w:rPr>
          <w:rFonts w:ascii="Times New Roman" w:hAnsi="Times New Roman" w:cs="Times New Roman"/>
        </w:rPr>
        <w:t>nanoestruturados</w:t>
      </w:r>
      <w:proofErr w:type="spellEnd"/>
      <w:r w:rsidRPr="00776BAA">
        <w:rPr>
          <w:rFonts w:ascii="Times New Roman" w:hAnsi="Times New Roman" w:cs="Times New Roman"/>
        </w:rPr>
        <w:t>;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III - consolidar e ampliar a pesquisa em nanotecnologia,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expandindo a capacitação científica, visando a explorar os benefícios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resultantes dos desenvolvimentos associados a implicações tecnológicas;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IV - desenvolver programas de mobilização de empresas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 xml:space="preserve">instaladas no Brasil para possíveis desenvolvimentos na área de </w:t>
      </w:r>
      <w:proofErr w:type="spellStart"/>
      <w:r w:rsidRPr="00776BAA">
        <w:rPr>
          <w:rFonts w:ascii="Times New Roman" w:hAnsi="Times New Roman" w:cs="Times New Roman"/>
        </w:rPr>
        <w:t>nanomateriais</w:t>
      </w:r>
      <w:proofErr w:type="spellEnd"/>
      <w:r w:rsidRPr="00776BAA">
        <w:rPr>
          <w:rFonts w:ascii="Times New Roman" w:hAnsi="Times New Roman" w:cs="Times New Roman"/>
        </w:rPr>
        <w:t>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3º O CBC-Nano terá como órgão de coordenação central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a Coordenação-Geral de Micro e Nanotecnologias - CGNT, da Secretaria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de Desenvolvimento Tecnológico e Inovação deste Ministério,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e contará com um Comitê Superior e com um Conselho Técnico-Científico.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4º Compete ao Comitê Superior supervisionar as atividades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e acompanhar o desempenho do CTC.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5º O Comitê Superior será composto pelos membros do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Comitê Consultivo para a Área de Nanotecnologia deste Ministério,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instituído pela Portaria MCT nº 322, de 28 de maio de 2008.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6º Compete ao Comitê Técnico-Cientifico - CTC: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 - coordenar a execução dos projetos e seguir as diretrizes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acordadas nos termos da cooperação bilateral Brasil-China;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II - aprovar projetos de pesquisa e desenvolvimento na área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de nanotecnologia que venham ser acordados entre pesquisadores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brasileiros e chineses em acordo com temas de cooperação entre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Brasil-China que venha ser submetido ao Comitê Superior;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III - organizar cursos e encontros com o objetivo de promover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ações cooperativas Brasil-China na área de Nanotecnologia.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7º O CTC será composto por um presidente e três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membros titulares e dois suplentes, todos com atuação reconhecida na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área de Nanotecnologia, que serão designados pelo Ministro de Estado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da Ciência, Tecnologia e Inovação.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§ 1º O Presidente do CTC será o Coordenador-Geral de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Micro e Nanotecnologias, da Secretaria de Desenvolvimento Tecnológico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e Inovação deste Ministério.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§ 2º Os demais membros do CTC terão mandato de três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anos, sendo permitida a sua recondução.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§ 3º O CTC se reunirá ordinariamente duas vezes ao ano e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extraordinariamente, mediante convocação de seu presidente.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§ 4º O CBN-Nano será secretariado por servidores da CGNT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designados pelo Presidente do CTC.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t>Art. 8º A participação no CBC-Nano será considerada serviço</w:t>
      </w:r>
      <w:r>
        <w:rPr>
          <w:rFonts w:ascii="Times New Roman" w:hAnsi="Times New Roman" w:cs="Times New Roman"/>
        </w:rPr>
        <w:t xml:space="preserve"> </w:t>
      </w:r>
      <w:r w:rsidRPr="00776BAA">
        <w:rPr>
          <w:rFonts w:ascii="Times New Roman" w:hAnsi="Times New Roman" w:cs="Times New Roman"/>
        </w:rPr>
        <w:t>público relevante, não ensejando qualquer remuneração específica.</w:t>
      </w:r>
    </w:p>
    <w:p w:rsidR="00776BAA" w:rsidRPr="00776BAA" w:rsidRDefault="00776BAA" w:rsidP="00776B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BAA">
        <w:rPr>
          <w:rFonts w:ascii="Times New Roman" w:hAnsi="Times New Roman" w:cs="Times New Roman"/>
        </w:rPr>
        <w:lastRenderedPageBreak/>
        <w:t>Art. 9º Esta portaria entra em vigor na data de sua publicação.</w:t>
      </w:r>
    </w:p>
    <w:p w:rsidR="00D442FB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AA">
        <w:rPr>
          <w:rFonts w:ascii="Times New Roman" w:hAnsi="Times New Roman" w:cs="Times New Roman"/>
          <w:b/>
        </w:rPr>
        <w:t>MARCO ANTONIO RAUPP</w:t>
      </w:r>
    </w:p>
    <w:p w:rsid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BAA" w:rsidRDefault="00776BAA" w:rsidP="00776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76BAA" w:rsidRPr="00776BAA" w:rsidRDefault="00776BAA" w:rsidP="00776B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6BAA">
        <w:rPr>
          <w:rFonts w:ascii="Times New Roman" w:hAnsi="Times New Roman" w:cs="Times New Roman"/>
          <w:b/>
          <w:i/>
        </w:rPr>
        <w:t xml:space="preserve">(Publicação no DOU n.º 32, de 14.02.2012, Seção 1, página </w:t>
      </w:r>
      <w:proofErr w:type="gramStart"/>
      <w:r w:rsidRPr="00776BAA">
        <w:rPr>
          <w:rFonts w:ascii="Times New Roman" w:hAnsi="Times New Roman" w:cs="Times New Roman"/>
          <w:b/>
          <w:i/>
        </w:rPr>
        <w:t>05)</w:t>
      </w:r>
      <w:proofErr w:type="gramEnd"/>
    </w:p>
    <w:sectPr w:rsidR="00776BAA" w:rsidRPr="00776BAA" w:rsidSect="00776BA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AA" w:rsidRDefault="00776BAA" w:rsidP="00776BAA">
      <w:pPr>
        <w:spacing w:after="0" w:line="240" w:lineRule="auto"/>
      </w:pPr>
      <w:r>
        <w:separator/>
      </w:r>
    </w:p>
  </w:endnote>
  <w:endnote w:type="continuationSeparator" w:id="0">
    <w:p w:rsidR="00776BAA" w:rsidRDefault="00776BAA" w:rsidP="0077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04504"/>
      <w:docPartObj>
        <w:docPartGallery w:val="Page Numbers (Bottom of Page)"/>
        <w:docPartUnique/>
      </w:docPartObj>
    </w:sdtPr>
    <w:sdtContent>
      <w:p w:rsidR="00776BAA" w:rsidRDefault="00776B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6BAA" w:rsidRDefault="00776B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AA" w:rsidRDefault="00776BAA" w:rsidP="00776BAA">
      <w:pPr>
        <w:spacing w:after="0" w:line="240" w:lineRule="auto"/>
      </w:pPr>
      <w:r>
        <w:separator/>
      </w:r>
    </w:p>
  </w:footnote>
  <w:footnote w:type="continuationSeparator" w:id="0">
    <w:p w:rsidR="00776BAA" w:rsidRDefault="00776BAA" w:rsidP="0077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A"/>
    <w:rsid w:val="00776BAA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BAA"/>
  </w:style>
  <w:style w:type="paragraph" w:styleId="Rodap">
    <w:name w:val="footer"/>
    <w:basedOn w:val="Normal"/>
    <w:link w:val="RodapChar"/>
    <w:uiPriority w:val="99"/>
    <w:unhideWhenUsed/>
    <w:rsid w:val="007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BAA"/>
  </w:style>
  <w:style w:type="paragraph" w:styleId="Rodap">
    <w:name w:val="footer"/>
    <w:basedOn w:val="Normal"/>
    <w:link w:val="RodapChar"/>
    <w:uiPriority w:val="99"/>
    <w:unhideWhenUsed/>
    <w:rsid w:val="007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2012-02-14T10:12:00Z</dcterms:created>
  <dcterms:modified xsi:type="dcterms:W3CDTF">2012-02-14T10:20:00Z</dcterms:modified>
</cp:coreProperties>
</file>