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>MINISTÉRIO DA EDUCAÇÃO</w:t>
      </w:r>
    </w:p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>GABINETE DO MINISTRO</w:t>
      </w:r>
    </w:p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 xml:space="preserve">PORTARIA Nº 106, DE </w:t>
      </w:r>
      <w:proofErr w:type="gramStart"/>
      <w:r w:rsidRPr="00C86536">
        <w:rPr>
          <w:rFonts w:ascii="Times New Roman" w:hAnsi="Times New Roman" w:cs="Times New Roman"/>
          <w:b/>
        </w:rPr>
        <w:t>8</w:t>
      </w:r>
      <w:proofErr w:type="gramEnd"/>
      <w:r w:rsidRPr="00C86536">
        <w:rPr>
          <w:rFonts w:ascii="Times New Roman" w:hAnsi="Times New Roman" w:cs="Times New Roman"/>
          <w:b/>
        </w:rPr>
        <w:t xml:space="preserve"> DE FEVEREIRO DE 2012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suas atribuições, tendo em vista o disposto no Decreto n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5.773,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09/05/2006, com alterações do Decreto n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6.303, de 12/12/2007, na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Portaria Normativa n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40, de 12/12/2007 e no Parecer n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323/2011, da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Câmara de Educação Superior do Conselho Nacional de Educação,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 xml:space="preserve">conforme consta do Processo </w:t>
      </w:r>
      <w:proofErr w:type="spellStart"/>
      <w:r w:rsidRPr="00C86536">
        <w:rPr>
          <w:rFonts w:ascii="Times New Roman" w:hAnsi="Times New Roman" w:cs="Times New Roman"/>
        </w:rPr>
        <w:t>e-MEC</w:t>
      </w:r>
      <w:proofErr w:type="spellEnd"/>
      <w:r w:rsidRPr="00C86536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20076300, bem como a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conformidade do Regimento da Instituição e de seu respectivo Plano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de Desenvolvimento Institucional, com a legislação aplicável, resolve: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</w:t>
      </w:r>
      <w:proofErr w:type="spellStart"/>
      <w:r w:rsidRPr="00C86536">
        <w:rPr>
          <w:rFonts w:ascii="Times New Roman" w:hAnsi="Times New Roman" w:cs="Times New Roman"/>
        </w:rPr>
        <w:t>Recredenciar</w:t>
      </w:r>
      <w:proofErr w:type="spellEnd"/>
      <w:r w:rsidRPr="00C86536">
        <w:rPr>
          <w:rFonts w:ascii="Times New Roman" w:hAnsi="Times New Roman" w:cs="Times New Roman"/>
        </w:rPr>
        <w:t xml:space="preserve"> o Centro Universitário de Anápolis -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6536">
        <w:rPr>
          <w:rFonts w:ascii="Times New Roman" w:hAnsi="Times New Roman" w:cs="Times New Roman"/>
        </w:rPr>
        <w:t>UniEVANGÉLICA</w:t>
      </w:r>
      <w:proofErr w:type="spellEnd"/>
      <w:proofErr w:type="gramEnd"/>
      <w:r w:rsidRPr="00C86536">
        <w:rPr>
          <w:rFonts w:ascii="Times New Roman" w:hAnsi="Times New Roman" w:cs="Times New Roman"/>
        </w:rPr>
        <w:t>, mantido pela Associação Educativa Evangélica,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ambos sediados na Avenida Universitária, km 3,5, s/n, Bairro Cidade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Universitária, no Município de Anápolis, Estado de Goiás, pelo prazo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máximo de 5 (cinco) anos.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Nos termos do art. 10, § 7º do Decreto n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5.773/2006,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alterado pelo Decreto n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6.303, de 12/12/2007, os atos autorizativos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são validos até o ciclo avaliativo seguinte.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Esta Portaria entra em vigor na data de sua publicação.</w:t>
      </w:r>
    </w:p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>ALOIZIO MERCADANTE OLIVA</w:t>
      </w:r>
    </w:p>
    <w:p w:rsidR="00C86536" w:rsidRDefault="00C86536" w:rsidP="00C865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>MINISTÉRIO DA EDUCAÇÃO</w:t>
      </w:r>
    </w:p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>GABINETE DO MINISTRO</w:t>
      </w:r>
    </w:p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>DESPACHOS DO MINISTRO</w:t>
      </w:r>
    </w:p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 xml:space="preserve">Em </w:t>
      </w:r>
      <w:proofErr w:type="gramStart"/>
      <w:r w:rsidRPr="00C86536">
        <w:rPr>
          <w:rFonts w:ascii="Times New Roman" w:hAnsi="Times New Roman" w:cs="Times New Roman"/>
          <w:b/>
        </w:rPr>
        <w:t>8</w:t>
      </w:r>
      <w:proofErr w:type="gramEnd"/>
      <w:r w:rsidRPr="00C86536">
        <w:rPr>
          <w:rFonts w:ascii="Times New Roman" w:hAnsi="Times New Roman" w:cs="Times New Roman"/>
          <w:b/>
        </w:rPr>
        <w:t xml:space="preserve"> de fevereiro de 2012</w:t>
      </w:r>
    </w:p>
    <w:p w:rsid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1995, o Ministro de Estado da Educação, HOMOLOGA o Parecer n</w:t>
      </w:r>
      <w:r>
        <w:rPr>
          <w:rFonts w:ascii="Times New Roman" w:hAnsi="Times New Roman" w:cs="Times New Roman"/>
        </w:rPr>
        <w:t xml:space="preserve">º </w:t>
      </w:r>
      <w:r w:rsidRPr="00C86536">
        <w:rPr>
          <w:rFonts w:ascii="Times New Roman" w:hAnsi="Times New Roman" w:cs="Times New Roman"/>
        </w:rPr>
        <w:t>323/2011,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Educação, favorável ao recredenciamento do Centro Universitário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 xml:space="preserve">Anápolis - </w:t>
      </w:r>
      <w:proofErr w:type="spellStart"/>
      <w:proofErr w:type="gramStart"/>
      <w:r w:rsidRPr="00C86536">
        <w:rPr>
          <w:rFonts w:ascii="Times New Roman" w:hAnsi="Times New Roman" w:cs="Times New Roman"/>
        </w:rPr>
        <w:t>UniEVANGÉLICA</w:t>
      </w:r>
      <w:proofErr w:type="spellEnd"/>
      <w:proofErr w:type="gramEnd"/>
      <w:r w:rsidRPr="00C86536">
        <w:rPr>
          <w:rFonts w:ascii="Times New Roman" w:hAnsi="Times New Roman" w:cs="Times New Roman"/>
        </w:rPr>
        <w:t>, mantido pela Associação Educativa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Evangélica, ambos sediados na Avenida Universitária, km 3,5, s/n,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Bairro Cidade Universitária, no Município de Anápolis, Estado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Goiás, até o primeiro ciclo avaliativo do SINAES a se realizar após a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homologação deste parecer, nos termos do artigo 10, § 7º, do Decreto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nº 5.773/2006, com redação dada pelo Decreto nº 6.303/2007, respeitado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o prazo máximo de 5 (cinco) anos, fixado no inciso II do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 xml:space="preserve">artigo 59 daquele Decreto, conforme consta do processo </w:t>
      </w:r>
      <w:proofErr w:type="spellStart"/>
      <w:r w:rsidRPr="00C86536">
        <w:rPr>
          <w:rFonts w:ascii="Times New Roman" w:hAnsi="Times New Roman" w:cs="Times New Roman"/>
        </w:rPr>
        <w:t>e-MEC</w:t>
      </w:r>
      <w:proofErr w:type="spellEnd"/>
      <w:r w:rsidRPr="00C86536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º </w:t>
      </w:r>
      <w:r w:rsidRPr="00C86536">
        <w:rPr>
          <w:rFonts w:ascii="Times New Roman" w:hAnsi="Times New Roman" w:cs="Times New Roman"/>
        </w:rPr>
        <w:t>20076300.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1995, o Ministro de Estado da Educação, HOMOLOGA o Parecer n</w:t>
      </w:r>
      <w:r>
        <w:rPr>
          <w:rFonts w:ascii="Times New Roman" w:hAnsi="Times New Roman" w:cs="Times New Roman"/>
        </w:rPr>
        <w:t xml:space="preserve">º </w:t>
      </w:r>
      <w:r w:rsidRPr="00C86536">
        <w:rPr>
          <w:rFonts w:ascii="Times New Roman" w:hAnsi="Times New Roman" w:cs="Times New Roman"/>
        </w:rPr>
        <w:t>309/2011,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Educação,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5.773/2006, que conhece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 xml:space="preserve">mantendo a decisão da Portaria </w:t>
      </w:r>
      <w:proofErr w:type="spellStart"/>
      <w:proofErr w:type="gramStart"/>
      <w:r w:rsidRPr="00C86536">
        <w:rPr>
          <w:rFonts w:ascii="Times New Roman" w:hAnsi="Times New Roman" w:cs="Times New Roman"/>
        </w:rPr>
        <w:t>SESu</w:t>
      </w:r>
      <w:proofErr w:type="spellEnd"/>
      <w:proofErr w:type="gramEnd"/>
      <w:r w:rsidRPr="00C86536">
        <w:rPr>
          <w:rFonts w:ascii="Times New Roman" w:hAnsi="Times New Roman" w:cs="Times New Roman"/>
        </w:rPr>
        <w:t xml:space="preserve"> nº 1.489/2010, que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indeferiu o pedido de autorização do curso de Administração, pleiteado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pela Faculdade de Comunicação e Turismo de Olinda, mantida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pela Sociedade Olindense de Educação e Cultura (SOEC), ambas,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com sede na Av. Getúlio Vargas, nº 1.360, Bairro Novo, Município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 xml:space="preserve">Olinda, Estado de Pernambuco, conforme consta do processo </w:t>
      </w:r>
      <w:proofErr w:type="spellStart"/>
      <w:r w:rsidRPr="00C86536"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20079961.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C86536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1995, o Ministro de Estado da Educação, HOMOLOGA o Parecer n</w:t>
      </w:r>
      <w:r>
        <w:rPr>
          <w:rFonts w:ascii="Times New Roman" w:hAnsi="Times New Roman" w:cs="Times New Roman"/>
        </w:rPr>
        <w:t xml:space="preserve">º </w:t>
      </w:r>
      <w:r w:rsidRPr="00C86536">
        <w:rPr>
          <w:rFonts w:ascii="Times New Roman" w:hAnsi="Times New Roman" w:cs="Times New Roman"/>
        </w:rPr>
        <w:t>34/2011,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Educação,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5.773/2006, que conhece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mantendo os efeitos da Portaria SETEC nº 37, de 11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março de 2010, que indeferiu o pedido de autorização para funcionamento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do Curso Superior de Tecnologia em Gestão Ambiental,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que seria ministrado pela Faculdade do Pará, localizada na Rua Municipalidade,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86536">
        <w:rPr>
          <w:rFonts w:ascii="Times New Roman" w:hAnsi="Times New Roman" w:cs="Times New Roman"/>
        </w:rPr>
        <w:t>no 839</w:t>
      </w:r>
      <w:proofErr w:type="gramEnd"/>
      <w:r w:rsidRPr="00C86536">
        <w:rPr>
          <w:rFonts w:ascii="Times New Roman" w:hAnsi="Times New Roman" w:cs="Times New Roman"/>
        </w:rPr>
        <w:t>, bairro Reduto, Município de Belém, no Estado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do Pará, mantida pela Sociedade de Ensino Superior do Pará, com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 xml:space="preserve">sede no mesmo endereço, conforme consta do processo </w:t>
      </w:r>
      <w:proofErr w:type="spellStart"/>
      <w:r w:rsidRPr="00C86536">
        <w:rPr>
          <w:rFonts w:ascii="Times New Roman" w:hAnsi="Times New Roman" w:cs="Times New Roman"/>
        </w:rPr>
        <w:t>e-MEC</w:t>
      </w:r>
      <w:proofErr w:type="spellEnd"/>
      <w:r w:rsidRPr="00C86536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º </w:t>
      </w:r>
      <w:r w:rsidRPr="00C86536">
        <w:rPr>
          <w:rFonts w:ascii="Times New Roman" w:hAnsi="Times New Roman" w:cs="Times New Roman"/>
        </w:rPr>
        <w:t>20079345.</w:t>
      </w:r>
    </w:p>
    <w:p w:rsidR="00D442FB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>ALOIZIO MERCADANTE OLIVA</w:t>
      </w:r>
    </w:p>
    <w:p w:rsidR="00455789" w:rsidRDefault="00455789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5789" w:rsidRPr="00455789" w:rsidRDefault="00455789" w:rsidP="004557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 xml:space="preserve">(Publicação no DOU n.º 29, de 09.02.2012, Seção 1, página </w:t>
      </w:r>
      <w:proofErr w:type="gramStart"/>
      <w:r w:rsidRPr="0045578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0</w:t>
      </w:r>
      <w:bookmarkStart w:id="0" w:name="_GoBack"/>
      <w:bookmarkEnd w:id="0"/>
      <w:r w:rsidRPr="00455789">
        <w:rPr>
          <w:rFonts w:ascii="Times New Roman" w:hAnsi="Times New Roman" w:cs="Times New Roman"/>
          <w:b/>
          <w:i/>
        </w:rPr>
        <w:t>)</w:t>
      </w:r>
      <w:proofErr w:type="gramEnd"/>
    </w:p>
    <w:p w:rsidR="00455789" w:rsidRDefault="00455789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536" w:rsidRDefault="00C865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lastRenderedPageBreak/>
        <w:t>MINISTÉRIO DA EDUCAÇÃO</w:t>
      </w:r>
    </w:p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>INSTITUTO NACIONAL DE ESTUDOS</w:t>
      </w:r>
    </w:p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C86536">
        <w:rPr>
          <w:rFonts w:ascii="Times New Roman" w:hAnsi="Times New Roman" w:cs="Times New Roman"/>
          <w:b/>
        </w:rPr>
        <w:t>TEIXEIRA</w:t>
      </w:r>
    </w:p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 xml:space="preserve">PORTARIA Nº 39, DE </w:t>
      </w:r>
      <w:proofErr w:type="gramStart"/>
      <w:r w:rsidRPr="00C86536">
        <w:rPr>
          <w:rFonts w:ascii="Times New Roman" w:hAnsi="Times New Roman" w:cs="Times New Roman"/>
          <w:b/>
        </w:rPr>
        <w:t>8</w:t>
      </w:r>
      <w:proofErr w:type="gramEnd"/>
      <w:r w:rsidRPr="00C86536">
        <w:rPr>
          <w:rFonts w:ascii="Times New Roman" w:hAnsi="Times New Roman" w:cs="Times New Roman"/>
          <w:b/>
        </w:rPr>
        <w:t xml:space="preserve"> DE FEVEREIRO DE 2012</w:t>
      </w:r>
    </w:p>
    <w:p w:rsid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INEP, no uso de suas atribuições definidas no art. 16, inc. VI e VIII,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do Decreto nº 6.317, de 20 de dezembro de 2007, resolve: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Art. 1º Estabelecer o limite máximo de valores para a Transferência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de Recursos aos Estados e ao Distrito Federal, com o objetivo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de apoiar as atividades de execução do Censo Escolar da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Educação Básica, em todos os levantamentos, referentes ao ano letivo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de 2012, bem como aquelas relativas à disseminação e à análise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quantitativa e qualitativa das informações declaradas que subsidiam 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86536">
        <w:rPr>
          <w:rFonts w:ascii="Times New Roman" w:hAnsi="Times New Roman" w:cs="Times New Roman"/>
        </w:rPr>
        <w:t>implementação</w:t>
      </w:r>
      <w:proofErr w:type="gramEnd"/>
      <w:r w:rsidRPr="00C86536">
        <w:rPr>
          <w:rFonts w:ascii="Times New Roman" w:hAnsi="Times New Roman" w:cs="Times New Roman"/>
        </w:rPr>
        <w:t xml:space="preserve"> de políticas públicas educacionais nas diferentes esferas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governamentais.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Parágrafo Único. Os valores a serem repassados deverão ser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 xml:space="preserve">definidos entre os proponentes e </w:t>
      </w:r>
      <w:proofErr w:type="gramStart"/>
      <w:r w:rsidRPr="00C86536">
        <w:rPr>
          <w:rFonts w:ascii="Times New Roman" w:hAnsi="Times New Roman" w:cs="Times New Roman"/>
        </w:rPr>
        <w:t>o concedente</w:t>
      </w:r>
      <w:proofErr w:type="gramEnd"/>
      <w:r w:rsidRPr="00C86536">
        <w:rPr>
          <w:rFonts w:ascii="Times New Roman" w:hAnsi="Times New Roman" w:cs="Times New Roman"/>
        </w:rPr>
        <w:t>, respeitando-se o limite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mínimo de R$ 100.000,00 (cem mil reais), conforme determina 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Decreto nº 6.170 de 25/07/2007 e a Portaria Interministerial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MP/MF/CGU/ nº 507, de 24/11/2011, até o limite especificado para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despesas correntes e de capital na tabela de repasse constante no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Anexo I, desta Portaria, com vistas ao fiel cumprimento do objeto do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convênio a ser celebrado. A metodologia utilizada para definição dos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valores a serem repassados atende aos seguintes critérios de distribuição: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I - oferta educacional (número de estabelecimentos e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matriculas na educação básica no Censo Escolar 2011);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II - geopolíticas (extensão territorial e número de municípios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em 2011);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III - econômico-financeiras (PIB per capita (2009) e investimento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por aluno da educação básica (2009));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IV - qualidade da coleta (proporção de novos duplos em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relação ao número de novos alunos no Censo Escolar 2011).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V - a transferência de recursos para despesas de capital será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equitativa, cabendo a cada Unidade Federada o montante máximo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R$ 120.000,00 (cem mil reais).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Art. 2º O convenente terá 30 (trinta) dias para prestar contas,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contados a partir do fim da vigência do convênio.</w:t>
      </w:r>
    </w:p>
    <w:p w:rsidR="00C86536" w:rsidRPr="00C86536" w:rsidRDefault="00C86536" w:rsidP="00C86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Art. 3º Esta Portaria entra em vigor na data de sua publicação.</w:t>
      </w:r>
    </w:p>
    <w:p w:rsid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>LUIZ CLÁUDIO COSTA</w:t>
      </w:r>
    </w:p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536">
        <w:rPr>
          <w:rFonts w:ascii="Times New Roman" w:hAnsi="Times New Roman" w:cs="Times New Roman"/>
          <w:b/>
        </w:rPr>
        <w:t>ANEXO I</w:t>
      </w:r>
    </w:p>
    <w:p w:rsidR="00C86536" w:rsidRPr="00C86536" w:rsidRDefault="00C86536" w:rsidP="00C8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5789" w:rsidRDefault="00C86536" w:rsidP="004557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Censo Escolar 2012 - Valor máximo estimado do repasse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recursos para a realização do Censo Escolar 2012 segundo critério de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 xml:space="preserve">distribuição de recursos dos </w:t>
      </w:r>
      <w:proofErr w:type="spellStart"/>
      <w:r w:rsidRPr="00C86536">
        <w:rPr>
          <w:rFonts w:ascii="Times New Roman" w:hAnsi="Times New Roman" w:cs="Times New Roman"/>
        </w:rPr>
        <w:t>Convenios</w:t>
      </w:r>
      <w:proofErr w:type="spellEnd"/>
      <w:r w:rsidRPr="00C86536">
        <w:rPr>
          <w:rFonts w:ascii="Times New Roman" w:hAnsi="Times New Roman" w:cs="Times New Roman"/>
        </w:rPr>
        <w:t xml:space="preserve"> estabelecido pela DEED/Inep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com base nos dados do Censo Escolar 2011</w:t>
      </w:r>
    </w:p>
    <w:p w:rsidR="00455789" w:rsidRDefault="00455789" w:rsidP="00C865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789" w:rsidRPr="00455789" w:rsidRDefault="00455789" w:rsidP="00C8653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55789" w:rsidRDefault="00455789" w:rsidP="00C865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536" w:rsidRDefault="00C86536" w:rsidP="004557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Fonte: Inep/DEED</w:t>
      </w:r>
    </w:p>
    <w:p w:rsidR="00C86536" w:rsidRPr="00C86536" w:rsidRDefault="00C86536" w:rsidP="004557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Nota:</w:t>
      </w:r>
      <w:r w:rsidR="00455789"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 xml:space="preserve">(1) os pesos </w:t>
      </w:r>
      <w:proofErr w:type="spellStart"/>
      <w:r w:rsidRPr="00C86536">
        <w:rPr>
          <w:rFonts w:ascii="Times New Roman" w:hAnsi="Times New Roman" w:cs="Times New Roman"/>
        </w:rPr>
        <w:t>atribuidos</w:t>
      </w:r>
      <w:proofErr w:type="spellEnd"/>
      <w:r w:rsidRPr="00C86536">
        <w:rPr>
          <w:rFonts w:ascii="Times New Roman" w:hAnsi="Times New Roman" w:cs="Times New Roman"/>
        </w:rPr>
        <w:t xml:space="preserve"> por componente foram definidos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a partir do critério de dificuldade para realização do Censo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 xml:space="preserve">Escolar, estabelecido pela DEED, e varia de 0 a </w:t>
      </w:r>
      <w:proofErr w:type="gramStart"/>
      <w:r w:rsidRPr="00C86536">
        <w:rPr>
          <w:rFonts w:ascii="Times New Roman" w:hAnsi="Times New Roman" w:cs="Times New Roman"/>
        </w:rPr>
        <w:t>5</w:t>
      </w:r>
      <w:proofErr w:type="gramEnd"/>
    </w:p>
    <w:p w:rsidR="00C86536" w:rsidRPr="00C86536" w:rsidRDefault="00C86536" w:rsidP="004557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6536">
        <w:rPr>
          <w:rFonts w:ascii="Times New Roman" w:hAnsi="Times New Roman" w:cs="Times New Roman"/>
        </w:rPr>
        <w:t>(2) o índice de Qualidade da Coleta do Censo Escolar foi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estabelecido como a proporção de duplicidades no cadastro de alunos</w:t>
      </w:r>
      <w:r>
        <w:rPr>
          <w:rFonts w:ascii="Times New Roman" w:hAnsi="Times New Roman" w:cs="Times New Roman"/>
        </w:rPr>
        <w:t xml:space="preserve"> </w:t>
      </w:r>
      <w:r w:rsidRPr="00C86536">
        <w:rPr>
          <w:rFonts w:ascii="Times New Roman" w:hAnsi="Times New Roman" w:cs="Times New Roman"/>
        </w:rPr>
        <w:t>NOVOS identificado no Censo Escolar 2011.</w:t>
      </w:r>
    </w:p>
    <w:p w:rsidR="00C86536" w:rsidRDefault="00C86536" w:rsidP="00C865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789" w:rsidRDefault="00455789" w:rsidP="00C865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789" w:rsidRPr="00455789" w:rsidRDefault="00455789" w:rsidP="004557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55789">
        <w:rPr>
          <w:rFonts w:ascii="Times New Roman" w:hAnsi="Times New Roman" w:cs="Times New Roman"/>
          <w:b/>
          <w:i/>
        </w:rPr>
        <w:t xml:space="preserve">(Publicação no DOU n.º 29, de 09.02.2012, Seção 1, página </w:t>
      </w:r>
      <w:r>
        <w:rPr>
          <w:rFonts w:ascii="Times New Roman" w:hAnsi="Times New Roman" w:cs="Times New Roman"/>
          <w:b/>
          <w:i/>
        </w:rPr>
        <w:t>10/</w:t>
      </w:r>
      <w:r w:rsidRPr="00455789">
        <w:rPr>
          <w:rFonts w:ascii="Times New Roman" w:hAnsi="Times New Roman" w:cs="Times New Roman"/>
          <w:b/>
          <w:i/>
        </w:rPr>
        <w:t>11</w:t>
      </w:r>
      <w:proofErr w:type="gramStart"/>
      <w:r w:rsidRPr="00455789">
        <w:rPr>
          <w:rFonts w:ascii="Times New Roman" w:hAnsi="Times New Roman" w:cs="Times New Roman"/>
          <w:b/>
          <w:i/>
        </w:rPr>
        <w:t>)</w:t>
      </w:r>
      <w:proofErr w:type="gramEnd"/>
    </w:p>
    <w:p w:rsidR="00455789" w:rsidRPr="00C86536" w:rsidRDefault="00455789" w:rsidP="0045578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55789" w:rsidRPr="00C86536" w:rsidSect="00C8653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89" w:rsidRDefault="00455789" w:rsidP="00455789">
      <w:pPr>
        <w:spacing w:after="0" w:line="240" w:lineRule="auto"/>
      </w:pPr>
      <w:r>
        <w:separator/>
      </w:r>
    </w:p>
  </w:endnote>
  <w:endnote w:type="continuationSeparator" w:id="0">
    <w:p w:rsidR="00455789" w:rsidRDefault="00455789" w:rsidP="0045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018153"/>
      <w:docPartObj>
        <w:docPartGallery w:val="Page Numbers (Bottom of Page)"/>
        <w:docPartUnique/>
      </w:docPartObj>
    </w:sdtPr>
    <w:sdtContent>
      <w:p w:rsidR="00455789" w:rsidRDefault="004557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5789" w:rsidRDefault="004557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89" w:rsidRDefault="00455789" w:rsidP="00455789">
      <w:pPr>
        <w:spacing w:after="0" w:line="240" w:lineRule="auto"/>
      </w:pPr>
      <w:r>
        <w:separator/>
      </w:r>
    </w:p>
  </w:footnote>
  <w:footnote w:type="continuationSeparator" w:id="0">
    <w:p w:rsidR="00455789" w:rsidRDefault="00455789" w:rsidP="00455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6"/>
    <w:rsid w:val="00455789"/>
    <w:rsid w:val="00C86536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789"/>
  </w:style>
  <w:style w:type="paragraph" w:styleId="Rodap">
    <w:name w:val="footer"/>
    <w:basedOn w:val="Normal"/>
    <w:link w:val="RodapChar"/>
    <w:uiPriority w:val="99"/>
    <w:unhideWhenUsed/>
    <w:rsid w:val="00455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789"/>
  </w:style>
  <w:style w:type="paragraph" w:styleId="Rodap">
    <w:name w:val="footer"/>
    <w:basedOn w:val="Normal"/>
    <w:link w:val="RodapChar"/>
    <w:uiPriority w:val="99"/>
    <w:unhideWhenUsed/>
    <w:rsid w:val="00455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2012-02-09T10:00:00Z</dcterms:created>
  <dcterms:modified xsi:type="dcterms:W3CDTF">2012-02-09T10:00:00Z</dcterms:modified>
</cp:coreProperties>
</file>