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3A" w:rsidRPr="00EC7CEF" w:rsidRDefault="00AF023A" w:rsidP="00EC7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CEF">
        <w:rPr>
          <w:rFonts w:ascii="Times New Roman" w:hAnsi="Times New Roman" w:cs="Times New Roman"/>
          <w:b/>
        </w:rPr>
        <w:t>MINISTÉRIO DA EDUCAÇÃO</w:t>
      </w:r>
    </w:p>
    <w:p w:rsidR="00AF023A" w:rsidRPr="00EC7CEF" w:rsidRDefault="00AF023A" w:rsidP="00EC7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CEF">
        <w:rPr>
          <w:rFonts w:ascii="Times New Roman" w:hAnsi="Times New Roman" w:cs="Times New Roman"/>
          <w:b/>
        </w:rPr>
        <w:t>GABINETE DO MINISTRO</w:t>
      </w:r>
    </w:p>
    <w:p w:rsidR="00AF023A" w:rsidRPr="00EC7CEF" w:rsidRDefault="00AF023A" w:rsidP="00EC7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CEF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EC7CEF">
        <w:rPr>
          <w:rFonts w:ascii="Times New Roman" w:hAnsi="Times New Roman" w:cs="Times New Roman"/>
          <w:b/>
        </w:rPr>
        <w:t>3</w:t>
      </w:r>
      <w:proofErr w:type="gramEnd"/>
      <w:r w:rsidRPr="00EC7CEF">
        <w:rPr>
          <w:rFonts w:ascii="Times New Roman" w:hAnsi="Times New Roman" w:cs="Times New Roman"/>
          <w:b/>
        </w:rPr>
        <w:t xml:space="preserve"> DE FEVEREIRO DE 2012</w:t>
      </w:r>
    </w:p>
    <w:p w:rsidR="00AF023A" w:rsidRDefault="00AF023A" w:rsidP="00EC7C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CEF">
        <w:rPr>
          <w:rFonts w:ascii="Times New Roman" w:hAnsi="Times New Roman" w:cs="Times New Roman"/>
        </w:rPr>
        <w:t>O MINISTRO DE ESTADO DA EDUCAÇÃO, no uso da competência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que lhe foi subdelegada pelo Inciso I, do Artigo 1º, da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Portaria nº 1.056/Casa Civil/PR, de 11 de junho de 2003, publicada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no Diário Oficial da União de 12 de junho de 2003, resolve:</w:t>
      </w:r>
    </w:p>
    <w:p w:rsidR="00EC7CEF" w:rsidRPr="00EC7CEF" w:rsidRDefault="00EC7CEF" w:rsidP="00EC7C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23A" w:rsidRDefault="00AF023A" w:rsidP="00EC7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CEF">
        <w:rPr>
          <w:rFonts w:ascii="Times New Roman" w:hAnsi="Times New Roman" w:cs="Times New Roman"/>
        </w:rPr>
        <w:t>N</w:t>
      </w:r>
      <w:r w:rsidR="00EC7CEF">
        <w:rPr>
          <w:rFonts w:ascii="Times New Roman" w:hAnsi="Times New Roman" w:cs="Times New Roman"/>
        </w:rPr>
        <w:t>º</w:t>
      </w:r>
      <w:r w:rsidRPr="00EC7CEF">
        <w:rPr>
          <w:rFonts w:ascii="Times New Roman" w:hAnsi="Times New Roman" w:cs="Times New Roman"/>
        </w:rPr>
        <w:t xml:space="preserve"> 89 - Exonerar MARIA NEUSA DE LIMA PEREIRA do cargo de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Coordenador-Geral, código DAS-101.4, da Coordenação-Geral de Regulação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da Educação Superior da Diretoria de Regulação e Supervisão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da Educação Superior da Secretaria de Regulação e Supervisão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da Educação Superior.</w:t>
      </w:r>
    </w:p>
    <w:p w:rsidR="00EC7CEF" w:rsidRPr="00EC7CEF" w:rsidRDefault="00EC7CEF" w:rsidP="00EC7C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EC7CEF" w:rsidRDefault="00AF023A" w:rsidP="00EC7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CEF">
        <w:rPr>
          <w:rFonts w:ascii="Times New Roman" w:hAnsi="Times New Roman" w:cs="Times New Roman"/>
        </w:rPr>
        <w:t>N</w:t>
      </w:r>
      <w:r w:rsidR="00EC7CEF">
        <w:rPr>
          <w:rFonts w:ascii="Times New Roman" w:hAnsi="Times New Roman" w:cs="Times New Roman"/>
        </w:rPr>
        <w:t>º</w:t>
      </w:r>
      <w:r w:rsidRPr="00EC7CEF">
        <w:rPr>
          <w:rFonts w:ascii="Times New Roman" w:hAnsi="Times New Roman" w:cs="Times New Roman"/>
        </w:rPr>
        <w:t xml:space="preserve"> 90 - Nomear </w:t>
      </w:r>
      <w:proofErr w:type="gramStart"/>
      <w:r w:rsidRPr="00EC7CEF">
        <w:rPr>
          <w:rFonts w:ascii="Times New Roman" w:hAnsi="Times New Roman" w:cs="Times New Roman"/>
        </w:rPr>
        <w:t>RAFAEL ARRUDA FURTADO</w:t>
      </w:r>
      <w:proofErr w:type="gramEnd"/>
      <w:r w:rsidRPr="00EC7CEF">
        <w:rPr>
          <w:rFonts w:ascii="Times New Roman" w:hAnsi="Times New Roman" w:cs="Times New Roman"/>
        </w:rPr>
        <w:t xml:space="preserve"> para exercer o cargo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de Coordenador-Geral, código DAS-101.4, da Coordenação-Geral de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Regulação da Educação Superior da Diretoria de Regulação e Supervisão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da Educação Superior da Secretaria de Regulação e Supervisão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da Educação Superior, ficando exonerado do cargo que</w:t>
      </w:r>
      <w:r w:rsidR="00EC7CEF">
        <w:rPr>
          <w:rFonts w:ascii="Times New Roman" w:hAnsi="Times New Roman" w:cs="Times New Roman"/>
        </w:rPr>
        <w:t xml:space="preserve"> </w:t>
      </w:r>
      <w:r w:rsidRPr="00EC7CEF">
        <w:rPr>
          <w:rFonts w:ascii="Times New Roman" w:hAnsi="Times New Roman" w:cs="Times New Roman"/>
        </w:rPr>
        <w:t>atualmente ocupa.</w:t>
      </w:r>
    </w:p>
    <w:p w:rsidR="00C64F33" w:rsidRPr="002D0D55" w:rsidRDefault="00C64F33" w:rsidP="00C64F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D55">
        <w:rPr>
          <w:rFonts w:ascii="Times New Roman" w:hAnsi="Times New Roman" w:cs="Times New Roman"/>
          <w:b/>
        </w:rPr>
        <w:t>ALOIZIO MERCADANTE OLIVA</w:t>
      </w:r>
    </w:p>
    <w:p w:rsidR="00EC7CEF" w:rsidRDefault="00EC7CEF" w:rsidP="00EC7CEF">
      <w:pPr>
        <w:spacing w:after="0" w:line="240" w:lineRule="auto"/>
        <w:rPr>
          <w:rFonts w:ascii="Times New Roman" w:hAnsi="Times New Roman" w:cs="Times New Roman"/>
        </w:rPr>
      </w:pPr>
    </w:p>
    <w:p w:rsidR="00EC7CEF" w:rsidRDefault="00EC7CEF" w:rsidP="00EC7CEF">
      <w:pPr>
        <w:spacing w:after="0" w:line="240" w:lineRule="auto"/>
        <w:rPr>
          <w:rFonts w:ascii="Times New Roman" w:hAnsi="Times New Roman" w:cs="Times New Roman"/>
        </w:rPr>
      </w:pPr>
    </w:p>
    <w:p w:rsidR="00EC7CEF" w:rsidRPr="00395066" w:rsidRDefault="00395066" w:rsidP="00EC7C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5066">
        <w:rPr>
          <w:rFonts w:ascii="Times New Roman" w:hAnsi="Times New Roman" w:cs="Times New Roman"/>
          <w:b/>
          <w:i/>
        </w:rPr>
        <w:t xml:space="preserve">(Publicação no DOU n.º </w:t>
      </w:r>
      <w:r w:rsidR="00201A28">
        <w:rPr>
          <w:rFonts w:ascii="Times New Roman" w:hAnsi="Times New Roman" w:cs="Times New Roman"/>
          <w:b/>
          <w:i/>
        </w:rPr>
        <w:t>26</w:t>
      </w:r>
      <w:r w:rsidRPr="00395066">
        <w:rPr>
          <w:rFonts w:ascii="Times New Roman" w:hAnsi="Times New Roman" w:cs="Times New Roman"/>
          <w:b/>
          <w:i/>
        </w:rPr>
        <w:t xml:space="preserve">, de 06.02.2012, Seção 2, página </w:t>
      </w:r>
      <w:r w:rsidR="00201A28">
        <w:rPr>
          <w:rFonts w:ascii="Times New Roman" w:hAnsi="Times New Roman" w:cs="Times New Roman"/>
          <w:b/>
          <w:i/>
        </w:rPr>
        <w:t>09</w:t>
      </w:r>
      <w:bookmarkStart w:id="0" w:name="_GoBack"/>
      <w:bookmarkEnd w:id="0"/>
      <w:r w:rsidRPr="00395066">
        <w:rPr>
          <w:rFonts w:ascii="Times New Roman" w:hAnsi="Times New Roman" w:cs="Times New Roman"/>
          <w:b/>
          <w:i/>
        </w:rPr>
        <w:t>)</w:t>
      </w:r>
    </w:p>
    <w:sectPr w:rsidR="00EC7CEF" w:rsidRPr="00395066" w:rsidSect="00EC7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A"/>
    <w:rsid w:val="00201A28"/>
    <w:rsid w:val="00395066"/>
    <w:rsid w:val="00AF023A"/>
    <w:rsid w:val="00C64F33"/>
    <w:rsid w:val="00D442FB"/>
    <w:rsid w:val="00E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2012-02-06T09:37:00Z</dcterms:created>
  <dcterms:modified xsi:type="dcterms:W3CDTF">2012-02-06T09:54:00Z</dcterms:modified>
</cp:coreProperties>
</file>