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MINISTÉRIO DA EDUCAÇÃO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GABINETE DO MINISTRO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 xml:space="preserve">PORTARIA Nº 83, DE </w:t>
      </w:r>
      <w:proofErr w:type="gramStart"/>
      <w:r w:rsidRPr="002D0D55">
        <w:rPr>
          <w:rFonts w:ascii="Times New Roman" w:hAnsi="Times New Roman" w:cs="Times New Roman"/>
          <w:b/>
        </w:rPr>
        <w:t>3</w:t>
      </w:r>
      <w:proofErr w:type="gramEnd"/>
      <w:r w:rsidRPr="002D0D55">
        <w:rPr>
          <w:rFonts w:ascii="Times New Roman" w:hAnsi="Times New Roman" w:cs="Times New Roman"/>
          <w:b/>
        </w:rPr>
        <w:t xml:space="preserve"> DE FEVEREIRO DE 2012</w:t>
      </w:r>
    </w:p>
    <w:p w:rsidR="0057314F" w:rsidRDefault="0057314F" w:rsidP="002D0D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D55">
        <w:rPr>
          <w:rFonts w:ascii="Times New Roman" w:hAnsi="Times New Roman" w:cs="Times New Roman"/>
        </w:rPr>
        <w:t>O MINISTRO DE ESTADO DA EDUCAÇÃO, no uso de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suas atribuições, tendo em vista o disposto no Decreto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5.773, de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09/05/2006, com alterações do Decreto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6.303, de 12/12/2007, na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Portaria Normativa n</w:t>
      </w:r>
      <w:r w:rsidR="002D0D55">
        <w:rPr>
          <w:rFonts w:ascii="Times New Roman" w:hAnsi="Times New Roman" w:cs="Times New Roman"/>
        </w:rPr>
        <w:t xml:space="preserve">º </w:t>
      </w:r>
      <w:r w:rsidRPr="002D0D55">
        <w:rPr>
          <w:rFonts w:ascii="Times New Roman" w:hAnsi="Times New Roman" w:cs="Times New Roman"/>
        </w:rPr>
        <w:t>40, de 12/12/2007 e no Parecer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415/2011, da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Câmara de Educação Superior do Conselho Nacional de Educação,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D0D55">
        <w:rPr>
          <w:rFonts w:ascii="Times New Roman" w:hAnsi="Times New Roman" w:cs="Times New Roman"/>
        </w:rPr>
        <w:t>e-MEC</w:t>
      </w:r>
      <w:proofErr w:type="spellEnd"/>
      <w:r w:rsidRPr="002D0D55">
        <w:rPr>
          <w:rFonts w:ascii="Times New Roman" w:hAnsi="Times New Roman" w:cs="Times New Roman"/>
        </w:rPr>
        <w:t xml:space="preserve">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200807063, bem como 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conformidade do Regimento da Instituição e de seu respectivo Plano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de Desenvolvimento Institucional, com a legislação aplicável, resolve</w:t>
      </w:r>
      <w:r w:rsidR="002D0D55">
        <w:rPr>
          <w:rFonts w:ascii="Times New Roman" w:hAnsi="Times New Roman" w:cs="Times New Roman"/>
        </w:rPr>
        <w:t>:</w:t>
      </w:r>
    </w:p>
    <w:p w:rsidR="0057314F" w:rsidRPr="002D0D55" w:rsidRDefault="0057314F" w:rsidP="002D0D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D55">
        <w:rPr>
          <w:rFonts w:ascii="Times New Roman" w:hAnsi="Times New Roman" w:cs="Times New Roman"/>
        </w:rPr>
        <w:t>Art. 1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Credenciar a Faculdade Anglo Americano de Bagé, 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ser instalada na Avenida Santa Tecla, nº 4.200, bairro Getúlio Vargas,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no Município de Bagé, Estado do Rio Grande do Sul, mantida pela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Sociedade de Ensino Superior e Assessoria Técnica, com sede no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Município do Rio de Janeiro, Estado do Rio de Janeiro, observados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 xml:space="preserve">tanto o prazo máximo de </w:t>
      </w:r>
      <w:proofErr w:type="gramStart"/>
      <w:r w:rsidRPr="002D0D55">
        <w:rPr>
          <w:rFonts w:ascii="Times New Roman" w:hAnsi="Times New Roman" w:cs="Times New Roman"/>
        </w:rPr>
        <w:t>3</w:t>
      </w:r>
      <w:proofErr w:type="gramEnd"/>
      <w:r w:rsidRPr="002D0D55">
        <w:rPr>
          <w:rFonts w:ascii="Times New Roman" w:hAnsi="Times New Roman" w:cs="Times New Roman"/>
        </w:rPr>
        <w:t xml:space="preserve"> (três) anos.</w:t>
      </w:r>
    </w:p>
    <w:p w:rsidR="00D442FB" w:rsidRPr="002D0D55" w:rsidRDefault="0057314F" w:rsidP="002D0D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D55">
        <w:rPr>
          <w:rFonts w:ascii="Times New Roman" w:hAnsi="Times New Roman" w:cs="Times New Roman"/>
        </w:rPr>
        <w:t>Art. 2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Nos termos do art. 10, § 7º do Decreto no 5.773/2006,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alterado pelo Decreto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6.303, de 12/12/2007, os atos autorizativos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são validos até o ciclo avaliativo seguinte.</w:t>
      </w:r>
    </w:p>
    <w:p w:rsidR="0057314F" w:rsidRPr="002D0D55" w:rsidRDefault="0057314F" w:rsidP="002D0D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D55">
        <w:rPr>
          <w:rFonts w:ascii="Times New Roman" w:hAnsi="Times New Roman" w:cs="Times New Roman"/>
        </w:rPr>
        <w:t>Parágrafo único. Caso entre a publicação desta portaria e 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calendário para a realização do ciclo avaliativo citado no caput venha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2D0D55">
        <w:rPr>
          <w:rFonts w:ascii="Times New Roman" w:hAnsi="Times New Roman" w:cs="Times New Roman"/>
        </w:rPr>
        <w:t>3</w:t>
      </w:r>
      <w:proofErr w:type="gramEnd"/>
      <w:r w:rsidRPr="002D0D55">
        <w:rPr>
          <w:rFonts w:ascii="Times New Roman" w:hAnsi="Times New Roman" w:cs="Times New Roman"/>
        </w:rPr>
        <w:t xml:space="preserve"> (três) anos, a instituição deverá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solicitar seu recredenciamento, observadas as disposições processuais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pertinentes, tendo em vista o prazo máximo do primeiro credenciamento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estabelecido no art. 13, § 4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>, do mesmo Decreto.</w:t>
      </w:r>
    </w:p>
    <w:p w:rsidR="0057314F" w:rsidRPr="002D0D55" w:rsidRDefault="0057314F" w:rsidP="002D0D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D55">
        <w:rPr>
          <w:rFonts w:ascii="Times New Roman" w:hAnsi="Times New Roman" w:cs="Times New Roman"/>
        </w:rPr>
        <w:t>Art. 3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Esta Portaria entra em vigor na data de sua publicação.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ALOIZIO MERCADANTE OLIVA</w:t>
      </w:r>
    </w:p>
    <w:p w:rsidR="002D0D55" w:rsidRDefault="002D0D55" w:rsidP="002D0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A1" w:rsidRPr="00395066" w:rsidRDefault="003322A1" w:rsidP="00332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5066">
        <w:rPr>
          <w:rFonts w:ascii="Times New Roman" w:hAnsi="Times New Roman" w:cs="Times New Roman"/>
          <w:b/>
          <w:i/>
        </w:rPr>
        <w:t xml:space="preserve">(Publicação no DOU n.º </w:t>
      </w:r>
      <w:r w:rsidR="00C25176">
        <w:rPr>
          <w:rFonts w:ascii="Times New Roman" w:hAnsi="Times New Roman" w:cs="Times New Roman"/>
          <w:b/>
          <w:i/>
        </w:rPr>
        <w:t>26</w:t>
      </w:r>
      <w:r w:rsidRPr="00395066">
        <w:rPr>
          <w:rFonts w:ascii="Times New Roman" w:hAnsi="Times New Roman" w:cs="Times New Roman"/>
          <w:b/>
          <w:i/>
        </w:rPr>
        <w:t xml:space="preserve">, de 06.02.2012, Seção </w:t>
      </w:r>
      <w:r>
        <w:rPr>
          <w:rFonts w:ascii="Times New Roman" w:hAnsi="Times New Roman" w:cs="Times New Roman"/>
          <w:b/>
          <w:i/>
        </w:rPr>
        <w:t>1</w:t>
      </w:r>
      <w:r w:rsidRPr="0039506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="00C25176">
        <w:rPr>
          <w:rFonts w:ascii="Times New Roman" w:hAnsi="Times New Roman" w:cs="Times New Roman"/>
          <w:b/>
          <w:i/>
        </w:rPr>
        <w:t>06</w:t>
      </w:r>
      <w:r w:rsidRPr="00395066">
        <w:rPr>
          <w:rFonts w:ascii="Times New Roman" w:hAnsi="Times New Roman" w:cs="Times New Roman"/>
          <w:b/>
          <w:i/>
        </w:rPr>
        <w:t>)</w:t>
      </w:r>
      <w:proofErr w:type="gramEnd"/>
    </w:p>
    <w:p w:rsidR="002D0D55" w:rsidRPr="002D0D55" w:rsidRDefault="002D0D55" w:rsidP="002D0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MINISTÉRIO DA EDUCAÇÃO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GABINETE DO MINISTRO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DESPACHO DO MINISTRO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 xml:space="preserve">Em </w:t>
      </w:r>
      <w:proofErr w:type="gramStart"/>
      <w:r w:rsidRPr="002D0D55">
        <w:rPr>
          <w:rFonts w:ascii="Times New Roman" w:hAnsi="Times New Roman" w:cs="Times New Roman"/>
          <w:b/>
        </w:rPr>
        <w:t>3</w:t>
      </w:r>
      <w:proofErr w:type="gramEnd"/>
      <w:r w:rsidRPr="002D0D55">
        <w:rPr>
          <w:rFonts w:ascii="Times New Roman" w:hAnsi="Times New Roman" w:cs="Times New Roman"/>
          <w:b/>
        </w:rPr>
        <w:t xml:space="preserve"> de fevereiro de 2012</w:t>
      </w:r>
    </w:p>
    <w:p w:rsidR="0057314F" w:rsidRPr="002D0D55" w:rsidRDefault="0057314F" w:rsidP="002D0D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D55">
        <w:rPr>
          <w:rFonts w:ascii="Times New Roman" w:hAnsi="Times New Roman" w:cs="Times New Roman"/>
        </w:rPr>
        <w:t>Nos termos do art. 2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da Lei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9.131, de 24 de novembro de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1995, o Ministro de Estado da Educação, HOMOLOGA o Parecer no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415/2011, da Câmara de Educação Superior do Conselho Nacional de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Educação, favorável ao credenciamento da Faculdade Anglo Americano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de Bagé, a ser instalada na Avenida Santa Tecla, nº 4.200,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bairro Getúlio Vargas, no Município de Bagé, Estado do Rio Grande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do Sul, mantida pela Sociedade de Ensino Superior e Assessoria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Técnica, com sede no Município do Rio de Janeiro, Estado do Rio de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 xml:space="preserve">Janeiro, observados tanto o prazo máximo de </w:t>
      </w:r>
      <w:proofErr w:type="gramStart"/>
      <w:r w:rsidRPr="002D0D55">
        <w:rPr>
          <w:rFonts w:ascii="Times New Roman" w:hAnsi="Times New Roman" w:cs="Times New Roman"/>
        </w:rPr>
        <w:t>3</w:t>
      </w:r>
      <w:proofErr w:type="gramEnd"/>
      <w:r w:rsidRPr="002D0D55">
        <w:rPr>
          <w:rFonts w:ascii="Times New Roman" w:hAnsi="Times New Roman" w:cs="Times New Roman"/>
        </w:rPr>
        <w:t xml:space="preserve"> (três) anos, conforme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o artigo 13, § 4º, do Decreto nº 5.773/2006, como a exigência avaliativa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>prevista no artigo 10, § 7º, do mesmo Decreto, com a redação</w:t>
      </w:r>
      <w:r w:rsidR="002D0D55">
        <w:rPr>
          <w:rFonts w:ascii="Times New Roman" w:hAnsi="Times New Roman" w:cs="Times New Roman"/>
        </w:rPr>
        <w:t xml:space="preserve"> </w:t>
      </w:r>
      <w:r w:rsidRPr="002D0D55">
        <w:rPr>
          <w:rFonts w:ascii="Times New Roman" w:hAnsi="Times New Roman" w:cs="Times New Roman"/>
        </w:rPr>
        <w:t xml:space="preserve">dada pelo Decreto nº 6.303/2007, conforme consta do processo </w:t>
      </w:r>
      <w:proofErr w:type="spellStart"/>
      <w:r w:rsidRPr="002D0D55">
        <w:rPr>
          <w:rFonts w:ascii="Times New Roman" w:hAnsi="Times New Roman" w:cs="Times New Roman"/>
        </w:rPr>
        <w:t>e-MEC</w:t>
      </w:r>
      <w:proofErr w:type="spellEnd"/>
      <w:r w:rsidRPr="002D0D55">
        <w:rPr>
          <w:rFonts w:ascii="Times New Roman" w:hAnsi="Times New Roman" w:cs="Times New Roman"/>
        </w:rPr>
        <w:t xml:space="preserve"> n</w:t>
      </w:r>
      <w:r w:rsidR="002D0D55">
        <w:rPr>
          <w:rFonts w:ascii="Times New Roman" w:hAnsi="Times New Roman" w:cs="Times New Roman"/>
        </w:rPr>
        <w:t>º</w:t>
      </w:r>
      <w:r w:rsidRPr="002D0D55">
        <w:rPr>
          <w:rFonts w:ascii="Times New Roman" w:hAnsi="Times New Roman" w:cs="Times New Roman"/>
        </w:rPr>
        <w:t xml:space="preserve"> 200807063.</w:t>
      </w:r>
    </w:p>
    <w:p w:rsidR="0057314F" w:rsidRPr="002D0D55" w:rsidRDefault="0057314F" w:rsidP="002D0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ALOIZIO MERCADANTE OLIVA</w:t>
      </w:r>
    </w:p>
    <w:p w:rsidR="0057314F" w:rsidRDefault="0057314F" w:rsidP="002D0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D55" w:rsidRDefault="002D0D55" w:rsidP="002D0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A1" w:rsidRPr="00395066" w:rsidRDefault="003322A1" w:rsidP="003322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5066">
        <w:rPr>
          <w:rFonts w:ascii="Times New Roman" w:hAnsi="Times New Roman" w:cs="Times New Roman"/>
          <w:b/>
          <w:i/>
        </w:rPr>
        <w:t xml:space="preserve">(Publicação no DOU n.º </w:t>
      </w:r>
      <w:r w:rsidR="00C25176">
        <w:rPr>
          <w:rFonts w:ascii="Times New Roman" w:hAnsi="Times New Roman" w:cs="Times New Roman"/>
          <w:b/>
          <w:i/>
        </w:rPr>
        <w:t>26</w:t>
      </w:r>
      <w:r w:rsidRPr="00395066">
        <w:rPr>
          <w:rFonts w:ascii="Times New Roman" w:hAnsi="Times New Roman" w:cs="Times New Roman"/>
          <w:b/>
          <w:i/>
        </w:rPr>
        <w:t xml:space="preserve">, de 06.02.2012, Seção </w:t>
      </w:r>
      <w:r>
        <w:rPr>
          <w:rFonts w:ascii="Times New Roman" w:hAnsi="Times New Roman" w:cs="Times New Roman"/>
          <w:b/>
          <w:i/>
        </w:rPr>
        <w:t>1</w:t>
      </w:r>
      <w:r w:rsidRPr="00395066">
        <w:rPr>
          <w:rFonts w:ascii="Times New Roman" w:hAnsi="Times New Roman" w:cs="Times New Roman"/>
          <w:b/>
          <w:i/>
        </w:rPr>
        <w:t xml:space="preserve">, página </w:t>
      </w:r>
      <w:r w:rsidR="00C25176">
        <w:rPr>
          <w:rFonts w:ascii="Times New Roman" w:hAnsi="Times New Roman" w:cs="Times New Roman"/>
          <w:b/>
          <w:i/>
        </w:rPr>
        <w:t>06</w:t>
      </w:r>
      <w:bookmarkStart w:id="0" w:name="_GoBack"/>
      <w:bookmarkEnd w:id="0"/>
      <w:r w:rsidRPr="00395066">
        <w:rPr>
          <w:rFonts w:ascii="Times New Roman" w:hAnsi="Times New Roman" w:cs="Times New Roman"/>
          <w:b/>
          <w:i/>
        </w:rPr>
        <w:t>)</w:t>
      </w:r>
    </w:p>
    <w:sectPr w:rsidR="003322A1" w:rsidRPr="00395066" w:rsidSect="002D0D5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55" w:rsidRDefault="002D0D55" w:rsidP="002D0D55">
      <w:pPr>
        <w:spacing w:after="0" w:line="240" w:lineRule="auto"/>
      </w:pPr>
      <w:r>
        <w:separator/>
      </w:r>
    </w:p>
  </w:endnote>
  <w:endnote w:type="continuationSeparator" w:id="0">
    <w:p w:rsidR="002D0D55" w:rsidRDefault="002D0D55" w:rsidP="002D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697548"/>
      <w:docPartObj>
        <w:docPartGallery w:val="Page Numbers (Bottom of Page)"/>
        <w:docPartUnique/>
      </w:docPartObj>
    </w:sdtPr>
    <w:sdtContent>
      <w:p w:rsidR="002D0D55" w:rsidRDefault="002D0D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76">
          <w:rPr>
            <w:noProof/>
          </w:rPr>
          <w:t>1</w:t>
        </w:r>
        <w:r>
          <w:fldChar w:fldCharType="end"/>
        </w:r>
      </w:p>
    </w:sdtContent>
  </w:sdt>
  <w:p w:rsidR="002D0D55" w:rsidRDefault="002D0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55" w:rsidRDefault="002D0D55" w:rsidP="002D0D55">
      <w:pPr>
        <w:spacing w:after="0" w:line="240" w:lineRule="auto"/>
      </w:pPr>
      <w:r>
        <w:separator/>
      </w:r>
    </w:p>
  </w:footnote>
  <w:footnote w:type="continuationSeparator" w:id="0">
    <w:p w:rsidR="002D0D55" w:rsidRDefault="002D0D55" w:rsidP="002D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F"/>
    <w:rsid w:val="002D0D55"/>
    <w:rsid w:val="003322A1"/>
    <w:rsid w:val="0057314F"/>
    <w:rsid w:val="00B473B6"/>
    <w:rsid w:val="00C25176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D55"/>
  </w:style>
  <w:style w:type="paragraph" w:styleId="Rodap">
    <w:name w:val="footer"/>
    <w:basedOn w:val="Normal"/>
    <w:link w:val="RodapChar"/>
    <w:uiPriority w:val="99"/>
    <w:unhideWhenUsed/>
    <w:rsid w:val="002D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D55"/>
  </w:style>
  <w:style w:type="paragraph" w:styleId="Rodap">
    <w:name w:val="footer"/>
    <w:basedOn w:val="Normal"/>
    <w:link w:val="RodapChar"/>
    <w:uiPriority w:val="99"/>
    <w:unhideWhenUsed/>
    <w:rsid w:val="002D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2012-02-06T09:33:00Z</dcterms:created>
  <dcterms:modified xsi:type="dcterms:W3CDTF">2012-02-06T09:53:00Z</dcterms:modified>
</cp:coreProperties>
</file>