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5E" w:rsidRPr="005D2C5E" w:rsidRDefault="005D2C5E" w:rsidP="005D2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C5E">
        <w:rPr>
          <w:rFonts w:ascii="Times New Roman" w:hAnsi="Times New Roman" w:cs="Times New Roman"/>
          <w:b/>
        </w:rPr>
        <w:t>ATOS DO PODER LEGISLATIVO</w:t>
      </w:r>
    </w:p>
    <w:p w:rsidR="005D2C5E" w:rsidRPr="005D2C5E" w:rsidRDefault="005D2C5E" w:rsidP="005D2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C5E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5D2C5E">
        <w:rPr>
          <w:rFonts w:ascii="Times New Roman" w:hAnsi="Times New Roman" w:cs="Times New Roman"/>
          <w:b/>
        </w:rPr>
        <w:t xml:space="preserve"> 12.612, DE 13 DE ABRIL DE </w:t>
      </w:r>
      <w:proofErr w:type="gramStart"/>
      <w:r w:rsidRPr="005D2C5E">
        <w:rPr>
          <w:rFonts w:ascii="Times New Roman" w:hAnsi="Times New Roman" w:cs="Times New Roman"/>
          <w:b/>
        </w:rPr>
        <w:t>2012</w:t>
      </w:r>
      <w:proofErr w:type="gramEnd"/>
    </w:p>
    <w:p w:rsidR="005D2C5E" w:rsidRDefault="005D2C5E" w:rsidP="005D2C5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D2C5E" w:rsidRDefault="005D2C5E" w:rsidP="005D2C5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D2C5E">
        <w:rPr>
          <w:rFonts w:ascii="Times New Roman" w:hAnsi="Times New Roman" w:cs="Times New Roman"/>
        </w:rPr>
        <w:t>Declara o educador Paulo Freire Patrono da</w:t>
      </w:r>
      <w:r>
        <w:rPr>
          <w:rFonts w:ascii="Times New Roman" w:hAnsi="Times New Roman" w:cs="Times New Roman"/>
        </w:rPr>
        <w:t xml:space="preserve"> </w:t>
      </w:r>
      <w:r w:rsidRPr="005D2C5E">
        <w:rPr>
          <w:rFonts w:ascii="Times New Roman" w:hAnsi="Times New Roman" w:cs="Times New Roman"/>
        </w:rPr>
        <w:t>Educação Brasileira.</w:t>
      </w:r>
    </w:p>
    <w:p w:rsidR="005D2C5E" w:rsidRPr="005D2C5E" w:rsidRDefault="005D2C5E" w:rsidP="005D2C5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D2C5E" w:rsidRPr="005D2C5E" w:rsidRDefault="005D2C5E" w:rsidP="005D2C5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5D2C5E">
        <w:rPr>
          <w:rFonts w:ascii="Times New Roman" w:hAnsi="Times New Roman" w:cs="Times New Roman"/>
          <w:b/>
        </w:rPr>
        <w:t>A</w:t>
      </w:r>
      <w:proofErr w:type="gramStart"/>
      <w:r w:rsidRPr="005D2C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 w:rsidRPr="005D2C5E">
        <w:rPr>
          <w:rFonts w:ascii="Times New Roman" w:hAnsi="Times New Roman" w:cs="Times New Roman"/>
          <w:b/>
        </w:rPr>
        <w:t>PRESIDENTA</w:t>
      </w:r>
      <w:r>
        <w:rPr>
          <w:rFonts w:ascii="Times New Roman" w:hAnsi="Times New Roman" w:cs="Times New Roman"/>
          <w:b/>
        </w:rPr>
        <w:t xml:space="preserve"> </w:t>
      </w:r>
      <w:r w:rsidRPr="005D2C5E">
        <w:rPr>
          <w:rFonts w:ascii="Times New Roman" w:hAnsi="Times New Roman" w:cs="Times New Roman"/>
          <w:b/>
        </w:rPr>
        <w:t xml:space="preserve"> DA</w:t>
      </w:r>
      <w:r>
        <w:rPr>
          <w:rFonts w:ascii="Times New Roman" w:hAnsi="Times New Roman" w:cs="Times New Roman"/>
          <w:b/>
        </w:rPr>
        <w:t xml:space="preserve"> </w:t>
      </w:r>
      <w:r w:rsidRPr="005D2C5E">
        <w:rPr>
          <w:rFonts w:ascii="Times New Roman" w:hAnsi="Times New Roman" w:cs="Times New Roman"/>
          <w:b/>
        </w:rPr>
        <w:t xml:space="preserve"> REPÚBLICA</w:t>
      </w:r>
    </w:p>
    <w:p w:rsidR="005D2C5E" w:rsidRPr="005D2C5E" w:rsidRDefault="005D2C5E" w:rsidP="005D2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D2C5E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5D2C5E">
        <w:rPr>
          <w:rFonts w:ascii="Times New Roman" w:hAnsi="Times New Roman" w:cs="Times New Roman"/>
        </w:rPr>
        <w:t>a seguinte Lei:</w:t>
      </w:r>
    </w:p>
    <w:p w:rsidR="005D2C5E" w:rsidRPr="005D2C5E" w:rsidRDefault="005D2C5E" w:rsidP="005D2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D2C5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5D2C5E">
        <w:rPr>
          <w:rFonts w:ascii="Times New Roman" w:hAnsi="Times New Roman" w:cs="Times New Roman"/>
        </w:rPr>
        <w:t xml:space="preserve"> O educador Paulo Freire é declarado Patrono da</w:t>
      </w:r>
      <w:r>
        <w:rPr>
          <w:rFonts w:ascii="Times New Roman" w:hAnsi="Times New Roman" w:cs="Times New Roman"/>
        </w:rPr>
        <w:t xml:space="preserve"> </w:t>
      </w:r>
      <w:r w:rsidRPr="005D2C5E">
        <w:rPr>
          <w:rFonts w:ascii="Times New Roman" w:hAnsi="Times New Roman" w:cs="Times New Roman"/>
        </w:rPr>
        <w:t>Educação Brasileira.</w:t>
      </w:r>
    </w:p>
    <w:p w:rsidR="005D2C5E" w:rsidRPr="005D2C5E" w:rsidRDefault="005D2C5E" w:rsidP="005D2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D2C5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5D2C5E">
        <w:rPr>
          <w:rFonts w:ascii="Times New Roman" w:hAnsi="Times New Roman" w:cs="Times New Roman"/>
        </w:rPr>
        <w:t xml:space="preserve"> Esta Lei entra em vigor na data de sua publicação.</w:t>
      </w:r>
    </w:p>
    <w:p w:rsidR="005D2C5E" w:rsidRPr="005D2C5E" w:rsidRDefault="005D2C5E" w:rsidP="005D2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D2C5E">
        <w:rPr>
          <w:rFonts w:ascii="Times New Roman" w:hAnsi="Times New Roman" w:cs="Times New Roman"/>
        </w:rPr>
        <w:t>Brasília, 13 de abril de 2012; 191</w:t>
      </w:r>
      <w:r>
        <w:rPr>
          <w:rFonts w:ascii="Times New Roman" w:hAnsi="Times New Roman" w:cs="Times New Roman"/>
        </w:rPr>
        <w:t>º</w:t>
      </w:r>
      <w:r w:rsidRPr="005D2C5E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5D2C5E">
        <w:rPr>
          <w:rFonts w:ascii="Times New Roman" w:hAnsi="Times New Roman" w:cs="Times New Roman"/>
        </w:rPr>
        <w:t>da República.</w:t>
      </w:r>
    </w:p>
    <w:p w:rsidR="005D2C5E" w:rsidRPr="005D2C5E" w:rsidRDefault="005D2C5E" w:rsidP="005D2C5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D2C5E">
        <w:rPr>
          <w:rFonts w:ascii="Times New Roman" w:hAnsi="Times New Roman" w:cs="Times New Roman"/>
          <w:b/>
        </w:rPr>
        <w:t>DILMA ROUSSEFF</w:t>
      </w:r>
    </w:p>
    <w:p w:rsidR="00D442FB" w:rsidRDefault="005D2C5E" w:rsidP="005D2C5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5D2C5E">
        <w:rPr>
          <w:rFonts w:ascii="Times New Roman" w:hAnsi="Times New Roman" w:cs="Times New Roman"/>
          <w:b/>
        </w:rPr>
        <w:t>Aloizio Mercadante</w:t>
      </w:r>
    </w:p>
    <w:p w:rsidR="005D2C5E" w:rsidRDefault="005D2C5E" w:rsidP="005D2C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2C5E" w:rsidRDefault="005D2C5E" w:rsidP="005D2C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2C5E" w:rsidRPr="005D2C5E" w:rsidRDefault="005D2C5E" w:rsidP="005D2C5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D2C5E">
        <w:rPr>
          <w:rFonts w:ascii="Times New Roman" w:hAnsi="Times New Roman" w:cs="Times New Roman"/>
          <w:b/>
          <w:i/>
        </w:rPr>
        <w:t xml:space="preserve">(Publicação no DOU n.º 73, de 16.04.2012, Seção 1, página </w:t>
      </w:r>
      <w:proofErr w:type="gramStart"/>
      <w:r w:rsidRPr="005D2C5E">
        <w:rPr>
          <w:rFonts w:ascii="Times New Roman" w:hAnsi="Times New Roman" w:cs="Times New Roman"/>
          <w:b/>
          <w:i/>
        </w:rPr>
        <w:t>01)</w:t>
      </w:r>
      <w:proofErr w:type="gramEnd"/>
    </w:p>
    <w:sectPr w:rsidR="005D2C5E" w:rsidRPr="005D2C5E" w:rsidSect="005D2C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E"/>
    <w:rsid w:val="003607FD"/>
    <w:rsid w:val="005D2C5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2012-04-16T11:41:00Z</dcterms:created>
  <dcterms:modified xsi:type="dcterms:W3CDTF">2012-04-16T11:45:00Z</dcterms:modified>
</cp:coreProperties>
</file>