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2E" w:rsidRP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12E">
        <w:rPr>
          <w:rFonts w:ascii="Times New Roman" w:hAnsi="Times New Roman" w:cs="Times New Roman"/>
          <w:b/>
        </w:rPr>
        <w:t>MINISTÉRIO DA EDUCAÇÃO</w:t>
      </w:r>
    </w:p>
    <w:p w:rsidR="0002212E" w:rsidRP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12E">
        <w:rPr>
          <w:rFonts w:ascii="Times New Roman" w:hAnsi="Times New Roman" w:cs="Times New Roman"/>
          <w:b/>
        </w:rPr>
        <w:t>GABINETE DO MINISTRO</w:t>
      </w:r>
    </w:p>
    <w:p w:rsidR="0002212E" w:rsidRP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12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2212E">
        <w:rPr>
          <w:rFonts w:ascii="Times New Roman" w:hAnsi="Times New Roman" w:cs="Times New Roman"/>
          <w:b/>
        </w:rPr>
        <w:t xml:space="preserve"> 440, DE 20 DE ABRIL DE </w:t>
      </w:r>
      <w:proofErr w:type="gramStart"/>
      <w:r w:rsidRPr="0002212E">
        <w:rPr>
          <w:rFonts w:ascii="Times New Roman" w:hAnsi="Times New Roman" w:cs="Times New Roman"/>
          <w:b/>
        </w:rPr>
        <w:t>2012</w:t>
      </w:r>
      <w:proofErr w:type="gramEnd"/>
    </w:p>
    <w:p w:rsidR="0002212E" w:rsidRPr="0002212E" w:rsidRDefault="0002212E" w:rsidP="000221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212E">
        <w:rPr>
          <w:rFonts w:ascii="Times New Roman" w:hAnsi="Times New Roman" w:cs="Times New Roman"/>
        </w:rPr>
        <w:t>O MINISTRO DE ESTADO DA EDUCAÇÃO, no uso das atribuições delegadas pelo artigo 87, parágrafo único, inciso II, da Constituição Federal, e em consonância com o § 5º do art. 7º-A da Lei nº 11.357,</w:t>
      </w:r>
      <w:r>
        <w:rPr>
          <w:rFonts w:ascii="Times New Roman" w:hAnsi="Times New Roman" w:cs="Times New Roman"/>
        </w:rPr>
        <w:t xml:space="preserve"> </w:t>
      </w:r>
      <w:r w:rsidRPr="0002212E">
        <w:rPr>
          <w:rFonts w:ascii="Times New Roman" w:hAnsi="Times New Roman" w:cs="Times New Roman"/>
        </w:rPr>
        <w:t>de 19 de outubro de 2006,</w:t>
      </w:r>
      <w:bookmarkStart w:id="0" w:name="_GoBack"/>
      <w:bookmarkEnd w:id="0"/>
      <w:r w:rsidRPr="0002212E">
        <w:rPr>
          <w:rFonts w:ascii="Times New Roman" w:hAnsi="Times New Roman" w:cs="Times New Roman"/>
        </w:rPr>
        <w:t xml:space="preserve"> alterada pela Lei nº 11.784, de 22 de setembro de 2008, e pelo Decreto nº 7.133, de 19 de março de 2010, resolve:</w:t>
      </w:r>
    </w:p>
    <w:p w:rsidR="0002212E" w:rsidRPr="0002212E" w:rsidRDefault="0002212E" w:rsidP="000221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212E">
        <w:rPr>
          <w:rFonts w:ascii="Times New Roman" w:hAnsi="Times New Roman" w:cs="Times New Roman"/>
        </w:rPr>
        <w:t>Art. 1º Definir as ações e metas do exercício de 2011/2012, relativas aos programas, projetos e atividades prioritárias para a avaliação de desempenho institucional do Ministério da Educação, referente ao ciclo</w:t>
      </w:r>
      <w:r>
        <w:rPr>
          <w:rFonts w:ascii="Times New Roman" w:hAnsi="Times New Roman" w:cs="Times New Roman"/>
        </w:rPr>
        <w:t xml:space="preserve"> </w:t>
      </w:r>
      <w:r w:rsidRPr="0002212E">
        <w:rPr>
          <w:rFonts w:ascii="Times New Roman" w:hAnsi="Times New Roman" w:cs="Times New Roman"/>
        </w:rPr>
        <w:t>de avaliação, de 1º de novembro de 2011 a 31 de outubro de 2012, da Gratificação de Desempenho do Plano Geral de Cargos do Poder Executivo - GDPGPE, na forma do quadro anexo.</w:t>
      </w:r>
    </w:p>
    <w:p w:rsidR="0002212E" w:rsidRPr="0002212E" w:rsidRDefault="0002212E" w:rsidP="000221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212E">
        <w:rPr>
          <w:rFonts w:ascii="Times New Roman" w:hAnsi="Times New Roman" w:cs="Times New Roman"/>
        </w:rPr>
        <w:t>Art. 2º No ciclo de avaliação de desempenho referente a 2012 aplicar-se-á, como referencial, as metas de desempenho institucional, constantes no quadro em anexo, para fins de pagamento da Gratificação</w:t>
      </w:r>
      <w:r>
        <w:rPr>
          <w:rFonts w:ascii="Times New Roman" w:hAnsi="Times New Roman" w:cs="Times New Roman"/>
        </w:rPr>
        <w:t xml:space="preserve"> </w:t>
      </w:r>
      <w:r w:rsidRPr="0002212E">
        <w:rPr>
          <w:rFonts w:ascii="Times New Roman" w:hAnsi="Times New Roman" w:cs="Times New Roman"/>
        </w:rPr>
        <w:t>de Desempenho do Plano Geral de Cargos do Poder Executivo - GDPGPE.</w:t>
      </w:r>
    </w:p>
    <w:p w:rsidR="0002212E" w:rsidRPr="0002212E" w:rsidRDefault="0002212E" w:rsidP="000221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212E">
        <w:rPr>
          <w:rFonts w:ascii="Times New Roman" w:hAnsi="Times New Roman" w:cs="Times New Roman"/>
        </w:rPr>
        <w:t>Art. 3º Esta Portaria entra em vigor na data de sua publicação.</w:t>
      </w:r>
    </w:p>
    <w:p w:rsid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12E">
        <w:rPr>
          <w:rFonts w:ascii="Times New Roman" w:hAnsi="Times New Roman" w:cs="Times New Roman"/>
          <w:b/>
        </w:rPr>
        <w:t>ALOIZIO MERCADANTE</w:t>
      </w:r>
    </w:p>
    <w:p w:rsidR="0002212E" w:rsidRP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02212E" w:rsidRDefault="0002212E" w:rsidP="00022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12E">
        <w:rPr>
          <w:rFonts w:ascii="Times New Roman" w:hAnsi="Times New Roman" w:cs="Times New Roman"/>
          <w:b/>
        </w:rPr>
        <w:t>ANEXO</w:t>
      </w:r>
    </w:p>
    <w:p w:rsidR="0002212E" w:rsidRDefault="0002212E" w:rsidP="00022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12E" w:rsidRPr="0002212E" w:rsidRDefault="0002212E" w:rsidP="000221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212E">
        <w:rPr>
          <w:rFonts w:ascii="Times New Roman" w:hAnsi="Times New Roman" w:cs="Times New Roman"/>
          <w:b/>
          <w:i/>
        </w:rPr>
        <w:t>OBS.: O anexo desta portaria encontra-se no DOU informado abaixo</w:t>
      </w:r>
      <w:r>
        <w:rPr>
          <w:rFonts w:ascii="Times New Roman" w:hAnsi="Times New Roman" w:cs="Times New Roman"/>
          <w:b/>
          <w:i/>
        </w:rPr>
        <w:t xml:space="preserve"> e em PDF anexo.</w:t>
      </w:r>
    </w:p>
    <w:p w:rsidR="0002212E" w:rsidRDefault="0002212E" w:rsidP="00022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12E" w:rsidRDefault="0002212E" w:rsidP="00022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12E" w:rsidRPr="0002212E" w:rsidRDefault="0002212E" w:rsidP="000221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212E">
        <w:rPr>
          <w:rFonts w:ascii="Times New Roman" w:hAnsi="Times New Roman" w:cs="Times New Roman"/>
          <w:b/>
          <w:i/>
        </w:rPr>
        <w:t xml:space="preserve">(Publicação no DOU n.º 79, de 24.04.2012, Seção 1, página </w:t>
      </w:r>
      <w:proofErr w:type="gramStart"/>
      <w:r w:rsidRPr="0002212E">
        <w:rPr>
          <w:rFonts w:ascii="Times New Roman" w:hAnsi="Times New Roman" w:cs="Times New Roman"/>
          <w:b/>
          <w:i/>
        </w:rPr>
        <w:t>07)</w:t>
      </w:r>
      <w:proofErr w:type="gramEnd"/>
    </w:p>
    <w:sectPr w:rsidR="0002212E" w:rsidRPr="0002212E" w:rsidSect="0002212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2E" w:rsidRDefault="0002212E" w:rsidP="0002212E">
      <w:pPr>
        <w:spacing w:after="0" w:line="240" w:lineRule="auto"/>
      </w:pPr>
      <w:r>
        <w:separator/>
      </w:r>
    </w:p>
  </w:endnote>
  <w:endnote w:type="continuationSeparator" w:id="0">
    <w:p w:rsidR="0002212E" w:rsidRDefault="0002212E" w:rsidP="0002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28029"/>
      <w:docPartObj>
        <w:docPartGallery w:val="Page Numbers (Bottom of Page)"/>
        <w:docPartUnique/>
      </w:docPartObj>
    </w:sdtPr>
    <w:sdtContent>
      <w:p w:rsidR="0002212E" w:rsidRDefault="000221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212E" w:rsidRDefault="00022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2E" w:rsidRDefault="0002212E" w:rsidP="0002212E">
      <w:pPr>
        <w:spacing w:after="0" w:line="240" w:lineRule="auto"/>
      </w:pPr>
      <w:r>
        <w:separator/>
      </w:r>
    </w:p>
  </w:footnote>
  <w:footnote w:type="continuationSeparator" w:id="0">
    <w:p w:rsidR="0002212E" w:rsidRDefault="0002212E" w:rsidP="0002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E"/>
    <w:rsid w:val="0002212E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12E"/>
  </w:style>
  <w:style w:type="paragraph" w:styleId="Rodap">
    <w:name w:val="footer"/>
    <w:basedOn w:val="Normal"/>
    <w:link w:val="RodapChar"/>
    <w:uiPriority w:val="99"/>
    <w:unhideWhenUsed/>
    <w:rsid w:val="00022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12E"/>
  </w:style>
  <w:style w:type="paragraph" w:styleId="Rodap">
    <w:name w:val="footer"/>
    <w:basedOn w:val="Normal"/>
    <w:link w:val="RodapChar"/>
    <w:uiPriority w:val="99"/>
    <w:unhideWhenUsed/>
    <w:rsid w:val="00022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2012-04-24T11:19:00Z</dcterms:created>
  <dcterms:modified xsi:type="dcterms:W3CDTF">2012-04-24T11:25:00Z</dcterms:modified>
</cp:coreProperties>
</file>