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D9" w:rsidRPr="006605D9" w:rsidRDefault="006605D9" w:rsidP="006605D9">
      <w:pPr>
        <w:spacing w:after="0"/>
        <w:jc w:val="center"/>
        <w:rPr>
          <w:rFonts w:ascii="Times New Roman" w:hAnsi="Times New Roman" w:cs="Times New Roman"/>
          <w:b/>
        </w:rPr>
      </w:pPr>
      <w:r w:rsidRPr="006605D9">
        <w:rPr>
          <w:rFonts w:ascii="Times New Roman" w:hAnsi="Times New Roman" w:cs="Times New Roman"/>
          <w:b/>
        </w:rPr>
        <w:t>MINISTÉRIO DA EDUCAÇÃO</w:t>
      </w:r>
    </w:p>
    <w:p w:rsidR="00AF0E3C" w:rsidRPr="006605D9" w:rsidRDefault="00AF0E3C" w:rsidP="006605D9">
      <w:pPr>
        <w:spacing w:after="0"/>
        <w:jc w:val="center"/>
        <w:rPr>
          <w:rFonts w:ascii="Times New Roman" w:hAnsi="Times New Roman" w:cs="Times New Roman"/>
          <w:b/>
        </w:rPr>
      </w:pPr>
      <w:r w:rsidRPr="006605D9">
        <w:rPr>
          <w:rFonts w:ascii="Times New Roman" w:hAnsi="Times New Roman" w:cs="Times New Roman"/>
          <w:b/>
        </w:rPr>
        <w:t>GABINETE DO MINISTRO</w:t>
      </w:r>
    </w:p>
    <w:p w:rsidR="00AF0E3C" w:rsidRPr="006605D9" w:rsidRDefault="00AF0E3C" w:rsidP="006605D9">
      <w:pPr>
        <w:spacing w:after="0"/>
        <w:jc w:val="center"/>
        <w:rPr>
          <w:rFonts w:ascii="Times New Roman" w:hAnsi="Times New Roman" w:cs="Times New Roman"/>
          <w:b/>
        </w:rPr>
      </w:pPr>
      <w:r w:rsidRPr="006605D9">
        <w:rPr>
          <w:rFonts w:ascii="Times New Roman" w:hAnsi="Times New Roman" w:cs="Times New Roman"/>
          <w:b/>
        </w:rPr>
        <w:t>PORTARIAS DE 20 DE ABRIL DE 2012</w:t>
      </w:r>
    </w:p>
    <w:p w:rsidR="00AF0E3C" w:rsidRDefault="00AF0E3C" w:rsidP="006605D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6605D9">
        <w:rPr>
          <w:rFonts w:ascii="Times New Roman" w:hAnsi="Times New Roman" w:cs="Times New Roman"/>
        </w:rPr>
        <w:t>O MINISTRO DE ESTADO DA EDUCAÇÃO, no uso da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competência que lhe foi subdelegada pelo Inciso I, do Artigo 1º, da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Portaria nº 1.056/Casa Civil/PR, de 11 de junho de 2003, publicada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no Diário Oficial da União de 12 de junho de 2003, resolve:</w:t>
      </w:r>
    </w:p>
    <w:p w:rsidR="006605D9" w:rsidRPr="006605D9" w:rsidRDefault="006605D9" w:rsidP="006605D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AF0E3C" w:rsidRDefault="00AF0E3C" w:rsidP="006605D9">
      <w:pPr>
        <w:spacing w:after="0"/>
        <w:jc w:val="both"/>
        <w:rPr>
          <w:rFonts w:ascii="Times New Roman" w:hAnsi="Times New Roman" w:cs="Times New Roman"/>
        </w:rPr>
      </w:pPr>
      <w:r w:rsidRPr="006605D9">
        <w:rPr>
          <w:rFonts w:ascii="Times New Roman" w:hAnsi="Times New Roman" w:cs="Times New Roman"/>
        </w:rPr>
        <w:t>N</w:t>
      </w:r>
      <w:r w:rsidR="00355FF2">
        <w:rPr>
          <w:rFonts w:ascii="Times New Roman" w:hAnsi="Times New Roman" w:cs="Times New Roman"/>
        </w:rPr>
        <w:t>º</w:t>
      </w:r>
      <w:r w:rsidRPr="006605D9">
        <w:rPr>
          <w:rFonts w:ascii="Times New Roman" w:hAnsi="Times New Roman" w:cs="Times New Roman"/>
        </w:rPr>
        <w:t xml:space="preserve"> 430 - Exonerar, a pedido, MARCOS DA COSTA AVELAR do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cargo de Assessor, código DAS-102.4, da Secretaria de Educação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Superior, a contar de 16 de abril de 2012.</w:t>
      </w:r>
    </w:p>
    <w:p w:rsidR="006605D9" w:rsidRPr="006605D9" w:rsidRDefault="006605D9" w:rsidP="006605D9">
      <w:pPr>
        <w:spacing w:after="0"/>
        <w:jc w:val="both"/>
        <w:rPr>
          <w:rFonts w:ascii="Times New Roman" w:hAnsi="Times New Roman" w:cs="Times New Roman"/>
        </w:rPr>
      </w:pPr>
    </w:p>
    <w:p w:rsidR="00AF0E3C" w:rsidRDefault="00AF0E3C" w:rsidP="006605D9">
      <w:pPr>
        <w:spacing w:after="0"/>
        <w:jc w:val="both"/>
        <w:rPr>
          <w:rFonts w:ascii="Times New Roman" w:hAnsi="Times New Roman" w:cs="Times New Roman"/>
        </w:rPr>
      </w:pPr>
      <w:r w:rsidRPr="006605D9">
        <w:rPr>
          <w:rFonts w:ascii="Times New Roman" w:hAnsi="Times New Roman" w:cs="Times New Roman"/>
        </w:rPr>
        <w:t>N</w:t>
      </w:r>
      <w:r w:rsidR="00355FF2">
        <w:rPr>
          <w:rFonts w:ascii="Times New Roman" w:hAnsi="Times New Roman" w:cs="Times New Roman"/>
        </w:rPr>
        <w:t>º</w:t>
      </w:r>
      <w:r w:rsidRPr="006605D9">
        <w:rPr>
          <w:rFonts w:ascii="Times New Roman" w:hAnsi="Times New Roman" w:cs="Times New Roman"/>
        </w:rPr>
        <w:t xml:space="preserve"> 431 - Exonerar MURILO SILVA DE CAMARGO do cargo de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Coordenador, código DAS-101.3, da Coordenação-Geral de Planejamento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e Gestão da Secretaria de Educação Superior, a contar de 20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de março de 2012.</w:t>
      </w:r>
    </w:p>
    <w:p w:rsidR="006605D9" w:rsidRPr="006605D9" w:rsidRDefault="006605D9" w:rsidP="006605D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D442FB" w:rsidRDefault="00AF0E3C" w:rsidP="006605D9">
      <w:pPr>
        <w:spacing w:after="0"/>
        <w:jc w:val="both"/>
        <w:rPr>
          <w:rFonts w:ascii="Times New Roman" w:hAnsi="Times New Roman" w:cs="Times New Roman"/>
        </w:rPr>
      </w:pPr>
      <w:r w:rsidRPr="006605D9">
        <w:rPr>
          <w:rFonts w:ascii="Times New Roman" w:hAnsi="Times New Roman" w:cs="Times New Roman"/>
        </w:rPr>
        <w:t>N</w:t>
      </w:r>
      <w:r w:rsidR="00355FF2">
        <w:rPr>
          <w:rFonts w:ascii="Times New Roman" w:hAnsi="Times New Roman" w:cs="Times New Roman"/>
        </w:rPr>
        <w:t>º</w:t>
      </w:r>
      <w:r w:rsidRPr="006605D9">
        <w:rPr>
          <w:rFonts w:ascii="Times New Roman" w:hAnsi="Times New Roman" w:cs="Times New Roman"/>
        </w:rPr>
        <w:t xml:space="preserve"> 432 - Exonerar ORLANDO MAGALHÃES DA CUNHA do cargo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de Coordenador-Geral, código DAS-101.4, da Coordenação-Geral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de Planejamento e Gestão da Secretaria de Educação Profissional e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Tecnológica, a contar de 20 de março de 2012.</w:t>
      </w:r>
    </w:p>
    <w:p w:rsidR="006605D9" w:rsidRPr="006605D9" w:rsidRDefault="006605D9" w:rsidP="006605D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AF0E3C" w:rsidRDefault="00AF0E3C" w:rsidP="006605D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6605D9">
        <w:rPr>
          <w:rFonts w:ascii="Times New Roman" w:hAnsi="Times New Roman" w:cs="Times New Roman"/>
        </w:rPr>
        <w:t>O MINISTRO DE ESTADO DA EDUCAÇÃO, no uso da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competência que lhe foi subdelegada pelo inciso I do art. 1° da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Portaria n° 1056, de 11 de junho de 2003, publicada no Diário Oficial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da União de 12 de junho de 2003, e de conformidade com os artigos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2° e 4°, do Decreto n° 4.734, de 11 de junho de 2003, resolve:</w:t>
      </w:r>
    </w:p>
    <w:p w:rsidR="006605D9" w:rsidRPr="006605D9" w:rsidRDefault="006605D9" w:rsidP="006605D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AF0E3C" w:rsidRDefault="00AF0E3C" w:rsidP="006605D9">
      <w:pPr>
        <w:spacing w:after="0"/>
        <w:jc w:val="both"/>
        <w:rPr>
          <w:rFonts w:ascii="Times New Roman" w:hAnsi="Times New Roman" w:cs="Times New Roman"/>
        </w:rPr>
      </w:pPr>
      <w:r w:rsidRPr="006605D9">
        <w:rPr>
          <w:rFonts w:ascii="Times New Roman" w:hAnsi="Times New Roman" w:cs="Times New Roman"/>
        </w:rPr>
        <w:t>N</w:t>
      </w:r>
      <w:r w:rsidR="00355FF2">
        <w:rPr>
          <w:rFonts w:ascii="Times New Roman" w:hAnsi="Times New Roman" w:cs="Times New Roman"/>
        </w:rPr>
        <w:t>º</w:t>
      </w:r>
      <w:r w:rsidRPr="006605D9">
        <w:rPr>
          <w:rFonts w:ascii="Times New Roman" w:hAnsi="Times New Roman" w:cs="Times New Roman"/>
        </w:rPr>
        <w:t xml:space="preserve"> 435 - Exonerar THELMA DE LIMA MENESES, CPF nº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150.672.201-63, do cargo de Coordenador-Geral, código DAS-101.4,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da Coordenação-Geral de Gestão de Pessoas e Organização da Diretoria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de Gestão e Planejamento do Instituto Nacional de Estudos e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Pesquisas Educacionais Anísio Teixeira do Ministério da Educação, a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contar de 09 de abril de 2012.</w:t>
      </w:r>
    </w:p>
    <w:p w:rsidR="006605D9" w:rsidRPr="006605D9" w:rsidRDefault="006605D9" w:rsidP="006605D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AF0E3C" w:rsidRDefault="00AF0E3C" w:rsidP="006605D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6605D9">
        <w:rPr>
          <w:rFonts w:ascii="Times New Roman" w:hAnsi="Times New Roman" w:cs="Times New Roman"/>
        </w:rPr>
        <w:t>O MINISTRO DE ESTADO DA EDUCAÇÃO, no uso da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competência que lhe foi subdelegada pelo Inciso I, do Artigo 1º, da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Portaria nº 1.056/Casa Civil/PR, de 11 de junho de 2003, publicada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no Diário Oficial da União de 12 de junho de 2003, resolve:</w:t>
      </w:r>
    </w:p>
    <w:p w:rsidR="006605D9" w:rsidRPr="006605D9" w:rsidRDefault="006605D9" w:rsidP="006605D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6605D9" w:rsidRDefault="00AF0E3C" w:rsidP="006605D9">
      <w:pPr>
        <w:spacing w:after="0"/>
        <w:jc w:val="both"/>
        <w:rPr>
          <w:rFonts w:ascii="Times New Roman" w:hAnsi="Times New Roman" w:cs="Times New Roman"/>
        </w:rPr>
      </w:pPr>
      <w:r w:rsidRPr="006605D9">
        <w:rPr>
          <w:rFonts w:ascii="Times New Roman" w:hAnsi="Times New Roman" w:cs="Times New Roman"/>
        </w:rPr>
        <w:t>N</w:t>
      </w:r>
      <w:r w:rsidR="00355FF2">
        <w:rPr>
          <w:rFonts w:ascii="Times New Roman" w:hAnsi="Times New Roman" w:cs="Times New Roman"/>
        </w:rPr>
        <w:t>º</w:t>
      </w:r>
      <w:r w:rsidRPr="006605D9">
        <w:rPr>
          <w:rFonts w:ascii="Times New Roman" w:hAnsi="Times New Roman" w:cs="Times New Roman"/>
        </w:rPr>
        <w:t xml:space="preserve"> 436 - Nomear GRACE TAVARES VIEIRA para exercer o cargo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de Assessor, código DAS-102.4, da Secretaria de Educação Superior.</w:t>
      </w:r>
      <w:r w:rsidR="006605D9">
        <w:rPr>
          <w:rFonts w:ascii="Times New Roman" w:hAnsi="Times New Roman" w:cs="Times New Roman"/>
        </w:rPr>
        <w:t xml:space="preserve"> </w:t>
      </w:r>
    </w:p>
    <w:p w:rsidR="006605D9" w:rsidRDefault="006605D9" w:rsidP="006605D9">
      <w:pPr>
        <w:spacing w:after="0"/>
        <w:jc w:val="both"/>
        <w:rPr>
          <w:rFonts w:ascii="Times New Roman" w:hAnsi="Times New Roman" w:cs="Times New Roman"/>
        </w:rPr>
      </w:pPr>
    </w:p>
    <w:p w:rsidR="00AF0E3C" w:rsidRDefault="00AF0E3C" w:rsidP="006605D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6605D9">
        <w:rPr>
          <w:rFonts w:ascii="Times New Roman" w:hAnsi="Times New Roman" w:cs="Times New Roman"/>
        </w:rPr>
        <w:t>O MINISTRO DE ESTADO DA EDUCAÇÃO, no uso de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suas atribuições e, em conformidade com o disposto no Decreto nº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7.691, de 02 de março de 2012, publicado no Diário Oficial da União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de 06 de março de 2012, resolve:</w:t>
      </w:r>
    </w:p>
    <w:p w:rsidR="006605D9" w:rsidRPr="006605D9" w:rsidRDefault="006605D9" w:rsidP="006605D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AF0E3C" w:rsidRPr="006605D9" w:rsidRDefault="00AF0E3C" w:rsidP="006605D9">
      <w:pPr>
        <w:spacing w:after="0"/>
        <w:jc w:val="both"/>
        <w:rPr>
          <w:rFonts w:ascii="Times New Roman" w:hAnsi="Times New Roman" w:cs="Times New Roman"/>
        </w:rPr>
      </w:pPr>
      <w:r w:rsidRPr="006605D9">
        <w:rPr>
          <w:rFonts w:ascii="Times New Roman" w:hAnsi="Times New Roman" w:cs="Times New Roman"/>
        </w:rPr>
        <w:t>N</w:t>
      </w:r>
      <w:r w:rsidR="006605D9">
        <w:rPr>
          <w:rFonts w:ascii="Times New Roman" w:hAnsi="Times New Roman" w:cs="Times New Roman"/>
        </w:rPr>
        <w:t>º</w:t>
      </w:r>
      <w:r w:rsidRPr="006605D9">
        <w:rPr>
          <w:rFonts w:ascii="Times New Roman" w:hAnsi="Times New Roman" w:cs="Times New Roman"/>
        </w:rPr>
        <w:t xml:space="preserve"> 439- </w:t>
      </w:r>
      <w:proofErr w:type="gramStart"/>
      <w:r w:rsidRPr="006605D9">
        <w:rPr>
          <w:rFonts w:ascii="Times New Roman" w:hAnsi="Times New Roman" w:cs="Times New Roman"/>
        </w:rPr>
        <w:t>EXONERAR:</w:t>
      </w:r>
      <w:proofErr w:type="gramEnd"/>
      <w:r w:rsidRPr="006605D9">
        <w:rPr>
          <w:rFonts w:ascii="Times New Roman" w:hAnsi="Times New Roman" w:cs="Times New Roman"/>
        </w:rPr>
        <w:t>GINA CLAUDIA LOUBACH, do cargo de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Coordenador-Geral, Código DAS 101.4, da Coordenação-Geral de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Execução e Operações Financeiras da Diretoria Financeira do Fundo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Nacional de Desenvolvimento da Educação, a contar de 04 de abril de</w:t>
      </w:r>
      <w:r w:rsidR="006605D9">
        <w:rPr>
          <w:rFonts w:ascii="Times New Roman" w:hAnsi="Times New Roman" w:cs="Times New Roman"/>
        </w:rPr>
        <w:t xml:space="preserve"> </w:t>
      </w:r>
      <w:r w:rsidRPr="006605D9">
        <w:rPr>
          <w:rFonts w:ascii="Times New Roman" w:hAnsi="Times New Roman" w:cs="Times New Roman"/>
        </w:rPr>
        <w:t>2012.</w:t>
      </w:r>
    </w:p>
    <w:p w:rsidR="00AF0E3C" w:rsidRDefault="00AF0E3C" w:rsidP="006605D9">
      <w:pPr>
        <w:spacing w:after="0"/>
        <w:jc w:val="center"/>
        <w:rPr>
          <w:rFonts w:ascii="Times New Roman" w:hAnsi="Times New Roman" w:cs="Times New Roman"/>
          <w:b/>
        </w:rPr>
      </w:pPr>
      <w:r w:rsidRPr="006605D9">
        <w:rPr>
          <w:rFonts w:ascii="Times New Roman" w:hAnsi="Times New Roman" w:cs="Times New Roman"/>
          <w:b/>
        </w:rPr>
        <w:t>ALOIZIO MERCADANTE OLIVA</w:t>
      </w:r>
    </w:p>
    <w:p w:rsidR="00355FF2" w:rsidRDefault="00355FF2" w:rsidP="00355FF2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355FF2" w:rsidRPr="00455789" w:rsidRDefault="00355FF2" w:rsidP="00355F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8</w:t>
      </w:r>
      <w:r w:rsidRPr="0045578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.04</w:t>
      </w:r>
      <w:r w:rsidRPr="00455789">
        <w:rPr>
          <w:rFonts w:ascii="Times New Roman" w:hAnsi="Times New Roman" w:cs="Times New Roman"/>
          <w:b/>
          <w:i/>
        </w:rPr>
        <w:t xml:space="preserve">.2012, Seção </w:t>
      </w:r>
      <w:r>
        <w:rPr>
          <w:rFonts w:ascii="Times New Roman" w:hAnsi="Times New Roman" w:cs="Times New Roman"/>
          <w:b/>
          <w:i/>
        </w:rPr>
        <w:t>2</w:t>
      </w:r>
      <w:r w:rsidRPr="0045578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bookmarkStart w:id="0" w:name="_GoBack"/>
      <w:bookmarkEnd w:id="0"/>
      <w:r w:rsidRPr="00455789">
        <w:rPr>
          <w:rFonts w:ascii="Times New Roman" w:hAnsi="Times New Roman" w:cs="Times New Roman"/>
          <w:b/>
          <w:i/>
        </w:rPr>
        <w:t>)</w:t>
      </w:r>
      <w:proofErr w:type="gramEnd"/>
    </w:p>
    <w:p w:rsidR="00355FF2" w:rsidRPr="006605D9" w:rsidRDefault="00355FF2" w:rsidP="006605D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355FF2" w:rsidRPr="006605D9" w:rsidSect="006605D9">
      <w:footerReference w:type="default" r:id="rId7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F2" w:rsidRDefault="00355FF2" w:rsidP="00355FF2">
      <w:pPr>
        <w:spacing w:after="0" w:line="240" w:lineRule="auto"/>
      </w:pPr>
      <w:r>
        <w:separator/>
      </w:r>
    </w:p>
  </w:endnote>
  <w:endnote w:type="continuationSeparator" w:id="0">
    <w:p w:rsidR="00355FF2" w:rsidRDefault="00355FF2" w:rsidP="0035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475099"/>
      <w:docPartObj>
        <w:docPartGallery w:val="Page Numbers (Bottom of Page)"/>
        <w:docPartUnique/>
      </w:docPartObj>
    </w:sdtPr>
    <w:sdtContent>
      <w:p w:rsidR="00355FF2" w:rsidRDefault="00355F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5FF2" w:rsidRDefault="00355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F2" w:rsidRDefault="00355FF2" w:rsidP="00355FF2">
      <w:pPr>
        <w:spacing w:after="0" w:line="240" w:lineRule="auto"/>
      </w:pPr>
      <w:r>
        <w:separator/>
      </w:r>
    </w:p>
  </w:footnote>
  <w:footnote w:type="continuationSeparator" w:id="0">
    <w:p w:rsidR="00355FF2" w:rsidRDefault="00355FF2" w:rsidP="00355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3C"/>
    <w:rsid w:val="00355FF2"/>
    <w:rsid w:val="003607FD"/>
    <w:rsid w:val="006605D9"/>
    <w:rsid w:val="00AF0E3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FF2"/>
  </w:style>
  <w:style w:type="paragraph" w:styleId="Rodap">
    <w:name w:val="footer"/>
    <w:basedOn w:val="Normal"/>
    <w:link w:val="RodapChar"/>
    <w:uiPriority w:val="99"/>
    <w:unhideWhenUsed/>
    <w:rsid w:val="00355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FF2"/>
  </w:style>
  <w:style w:type="paragraph" w:styleId="Rodap">
    <w:name w:val="footer"/>
    <w:basedOn w:val="Normal"/>
    <w:link w:val="RodapChar"/>
    <w:uiPriority w:val="99"/>
    <w:unhideWhenUsed/>
    <w:rsid w:val="00355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2012-04-23T11:24:00Z</dcterms:created>
  <dcterms:modified xsi:type="dcterms:W3CDTF">2012-04-23T11:24:00Z</dcterms:modified>
</cp:coreProperties>
</file>