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MINISTÉRIO DA EDUCAÇÃO</w:t>
      </w: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GABINETE DO MINISTRO</w:t>
      </w: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 xml:space="preserve">PORTARIA Nº 361, DE </w:t>
      </w:r>
      <w:proofErr w:type="gramStart"/>
      <w:r w:rsidRPr="00084969">
        <w:rPr>
          <w:rFonts w:ascii="Times New Roman" w:hAnsi="Times New Roman" w:cs="Times New Roman"/>
          <w:b/>
        </w:rPr>
        <w:t>9</w:t>
      </w:r>
      <w:proofErr w:type="gramEnd"/>
      <w:r w:rsidRPr="00084969">
        <w:rPr>
          <w:rFonts w:ascii="Times New Roman" w:hAnsi="Times New Roman" w:cs="Times New Roman"/>
          <w:b/>
        </w:rPr>
        <w:t xml:space="preserve"> DE ABRIL DE 2012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O MINISTRO DE ESTADO DA EDUCAÇÃO, Interino, no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uso da competência que lhe foi subdelegada pelo Inciso I, do Artigo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1º, da Portaria nº 1.056/Casa Civil/PR, de 11 de junho de 2003,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publicada no Diário Oficial da União de 12 de junho de 2003, resolve: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Exonerar ANTONIO MÁRIO FERREIRA do cargo de Coordenador-Geral, código DAS-101.4, da Coordenação-Geral de Educação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 xml:space="preserve">para as Relações </w:t>
      </w:r>
      <w:proofErr w:type="spellStart"/>
      <w:r w:rsidRPr="00084969">
        <w:rPr>
          <w:rFonts w:ascii="Times New Roman" w:hAnsi="Times New Roman" w:cs="Times New Roman"/>
        </w:rPr>
        <w:t>Etno</w:t>
      </w:r>
      <w:proofErr w:type="spellEnd"/>
      <w:r w:rsidRPr="00084969">
        <w:rPr>
          <w:rFonts w:ascii="Times New Roman" w:hAnsi="Times New Roman" w:cs="Times New Roman"/>
        </w:rPr>
        <w:t>-Raciais da Diretoria de Políticas para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Educação do Campo e Diversidade da Secretaria de Educação Continuada,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Alfabetização, Diversidade e Inclusão, a contar de 15 de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março de 2012.</w:t>
      </w: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JOSÉ HENRIQUE PAIM FERNANDES</w:t>
      </w:r>
    </w:p>
    <w:p w:rsid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969" w:rsidRPr="00084969" w:rsidRDefault="00084969" w:rsidP="000849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4969">
        <w:rPr>
          <w:rFonts w:ascii="Times New Roman" w:hAnsi="Times New Roman" w:cs="Times New Roman"/>
          <w:b/>
          <w:i/>
        </w:rPr>
        <w:t xml:space="preserve">(Publicação no DOU n.º 69, de 10.04.2012, Seção 2, página </w:t>
      </w:r>
      <w:proofErr w:type="gramStart"/>
      <w:r w:rsidRPr="00084969">
        <w:rPr>
          <w:rFonts w:ascii="Times New Roman" w:hAnsi="Times New Roman" w:cs="Times New Roman"/>
          <w:b/>
          <w:i/>
        </w:rPr>
        <w:t>07)</w:t>
      </w:r>
      <w:proofErr w:type="gramEnd"/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MINISTÉRIO DA EDUCAÇÃO</w:t>
      </w: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SECRETARIA EXECUTIVA</w:t>
      </w: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084969">
        <w:rPr>
          <w:rFonts w:ascii="Times New Roman" w:hAnsi="Times New Roman" w:cs="Times New Roman"/>
          <w:b/>
        </w:rPr>
        <w:t xml:space="preserve"> 552,</w:t>
      </w:r>
      <w:r>
        <w:rPr>
          <w:rFonts w:ascii="Times New Roman" w:hAnsi="Times New Roman" w:cs="Times New Roman"/>
          <w:b/>
        </w:rPr>
        <w:t xml:space="preserve"> </w:t>
      </w:r>
      <w:r w:rsidRPr="00084969">
        <w:rPr>
          <w:rFonts w:ascii="Times New Roman" w:hAnsi="Times New Roman" w:cs="Times New Roman"/>
          <w:b/>
        </w:rPr>
        <w:t xml:space="preserve">DE </w:t>
      </w:r>
      <w:proofErr w:type="gramStart"/>
      <w:r w:rsidRPr="00084969">
        <w:rPr>
          <w:rFonts w:ascii="Times New Roman" w:hAnsi="Times New Roman" w:cs="Times New Roman"/>
          <w:b/>
        </w:rPr>
        <w:t>5</w:t>
      </w:r>
      <w:proofErr w:type="gramEnd"/>
      <w:r w:rsidRPr="00084969">
        <w:rPr>
          <w:rFonts w:ascii="Times New Roman" w:hAnsi="Times New Roman" w:cs="Times New Roman"/>
          <w:b/>
        </w:rPr>
        <w:t xml:space="preserve"> DE ABRIL DE 2012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Os SECRETÁRIOS-EXECUTIVOS DO MINISTÉRIO DA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EDUCAÇÃO E DA CONTROLADORIA-GERAL DA UNIÃO, no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uso de suas atribuições legais, e considerando a importância de orientação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aos gestores públicos para a boa e regular gestão dos recursos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públicos, resolvem: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084969">
        <w:rPr>
          <w:rFonts w:ascii="Times New Roman" w:hAnsi="Times New Roman" w:cs="Times New Roman"/>
        </w:rPr>
        <w:t xml:space="preserve"> Fica instituído Grupo de Trabalho - GT com o objetivo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de elaborar Coletânea de Entendimentos Sobre Gestão de Recursos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das Instituições Federais de Ensino Superior e dos Institutos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que compõe a Rede Federal de Educação Profissional, Científica e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Tecnológica, contemplando temas afetos às áreas de Gestão: Orçamentária,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Financeira, Recursos Humanos, Patrimonial, Suprimentos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de Bens e Serviços e Operacional, bem como ao relacionamento das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instituições com suas fundações de apoio.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84969">
        <w:rPr>
          <w:rFonts w:ascii="Times New Roman" w:hAnsi="Times New Roman" w:cs="Times New Roman"/>
        </w:rPr>
        <w:t xml:space="preserve"> O GT de que trata esta portaria terá como atribuições:</w:t>
      </w:r>
    </w:p>
    <w:p w:rsid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I - identificar os principais apontamentos levantados em relatórios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de auditorias da Controladoria-Geral da União e da Auditoria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de Secretaria de Recursos Humanos do Ministério do Planejamento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nos últimos três anos em relação às áreas mencionadas no art. 1º;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– elaborar orientações no estilo “perguntas”, em relação </w:t>
      </w:r>
      <w:r w:rsidRPr="00084969">
        <w:rPr>
          <w:rFonts w:ascii="Times New Roman" w:hAnsi="Times New Roman" w:cs="Times New Roman"/>
        </w:rPr>
        <w:t>às constatações identificadas no item I deste artigo e outros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 xml:space="preserve">temas relevantes relacionados às áreas mencionadas no art. 1º; </w:t>
      </w:r>
      <w:proofErr w:type="gramStart"/>
      <w:r w:rsidRPr="00084969">
        <w:rPr>
          <w:rFonts w:ascii="Times New Roman" w:hAnsi="Times New Roman" w:cs="Times New Roman"/>
        </w:rPr>
        <w:t>e</w:t>
      </w:r>
      <w:proofErr w:type="gramEnd"/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III - apresentar minuta da cartilha impressa e em meio eletrônico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aos Secretários-Executivo do Ministério da Educação e da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Controladoria-Geral da União, contendo o resultado final do trabalho.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084969">
        <w:rPr>
          <w:rFonts w:ascii="Times New Roman" w:hAnsi="Times New Roman" w:cs="Times New Roman"/>
        </w:rPr>
        <w:t xml:space="preserve"> O GT será composto pelos seguintes representantes: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I - Controladoria-Geral da União: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 xml:space="preserve">Representante da DSEDU I; </w:t>
      </w:r>
      <w:proofErr w:type="gramStart"/>
      <w:r w:rsidRPr="00084969">
        <w:rPr>
          <w:rFonts w:ascii="Times New Roman" w:hAnsi="Times New Roman" w:cs="Times New Roman"/>
        </w:rPr>
        <w:t>e</w:t>
      </w:r>
      <w:proofErr w:type="gramEnd"/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Representante da DSEDU II.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II - Ministério da Educação: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Representante da AECI;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Representante da SETEC;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Representante da SESU; e.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Representante da Área de Pessoal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§ 1º A coordenação do GT será exercida pelo Representante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da AECI e pelo Representante da DSEDU I.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§ 2º Para o fiel cumprimento de suas atribuições, o GT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poderá convidar servidores dos Ministérios relacionados no Caput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deste artigo, bem como representantes de outros órgãos e entidades da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Administração Pública para participar de suas reuniões de trabalho.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Art. 4º O GT poderá consultar representantes do Fórum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Nacional de Auditorias Interna da Rede MEC - FONAI, do Fórum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 xml:space="preserve">dos </w:t>
      </w:r>
      <w:proofErr w:type="spellStart"/>
      <w:r w:rsidRPr="00084969">
        <w:rPr>
          <w:rFonts w:ascii="Times New Roman" w:hAnsi="Times New Roman" w:cs="Times New Roman"/>
        </w:rPr>
        <w:t>Pro-Reitores</w:t>
      </w:r>
      <w:proofErr w:type="spellEnd"/>
      <w:r w:rsidRPr="00084969">
        <w:rPr>
          <w:rFonts w:ascii="Times New Roman" w:hAnsi="Times New Roman" w:cs="Times New Roman"/>
        </w:rPr>
        <w:t xml:space="preserve"> de Administração das Universidades Federais -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 xml:space="preserve">FORPLAD, e do Fórum de </w:t>
      </w:r>
      <w:proofErr w:type="spellStart"/>
      <w:r w:rsidRPr="00084969">
        <w:rPr>
          <w:rFonts w:ascii="Times New Roman" w:hAnsi="Times New Roman" w:cs="Times New Roman"/>
        </w:rPr>
        <w:t>Pro-Reitores</w:t>
      </w:r>
      <w:proofErr w:type="spellEnd"/>
      <w:r w:rsidRPr="00084969">
        <w:rPr>
          <w:rFonts w:ascii="Times New Roman" w:hAnsi="Times New Roman" w:cs="Times New Roman"/>
        </w:rPr>
        <w:t xml:space="preserve"> de Planejamento e Administração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 xml:space="preserve">das Instituições </w:t>
      </w:r>
      <w:r w:rsidRPr="00084969">
        <w:rPr>
          <w:rFonts w:ascii="Times New Roman" w:hAnsi="Times New Roman" w:cs="Times New Roman"/>
        </w:rPr>
        <w:lastRenderedPageBreak/>
        <w:t>da Rede Federal de Educação Profissional,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Científica e Tecnológica - FORPLAN para levantamento de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questões ou temas a serem incluídos na coletânea.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5º</w:t>
      </w:r>
      <w:r w:rsidRPr="00084969">
        <w:rPr>
          <w:rFonts w:ascii="Times New Roman" w:hAnsi="Times New Roman" w:cs="Times New Roman"/>
        </w:rPr>
        <w:t xml:space="preserve"> O GT poderá consultar e solicitar pareceres das áreas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técnicas ou jurídicas dos órgãos envolvidos nessa portaria, sobre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questões relacionadas às áreas temáticas de que trata o Artigo 1º.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Art. 6º Fica estabelecido o prazo de 60 (sessenta dias) para a</w:t>
      </w:r>
      <w:r>
        <w:rPr>
          <w:rFonts w:ascii="Times New Roman" w:hAnsi="Times New Roman" w:cs="Times New Roman"/>
        </w:rPr>
        <w:t xml:space="preserve"> </w:t>
      </w:r>
      <w:r w:rsidRPr="00084969">
        <w:rPr>
          <w:rFonts w:ascii="Times New Roman" w:hAnsi="Times New Roman" w:cs="Times New Roman"/>
        </w:rPr>
        <w:t>conclusão dos trabalhos.</w:t>
      </w:r>
    </w:p>
    <w:p w:rsidR="00084969" w:rsidRPr="00084969" w:rsidRDefault="00084969" w:rsidP="0008496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84969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084969">
        <w:rPr>
          <w:rFonts w:ascii="Times New Roman" w:hAnsi="Times New Roman" w:cs="Times New Roman"/>
        </w:rPr>
        <w:t xml:space="preserve"> Esta Portaria entra em vigor na data de sua publicação.</w:t>
      </w: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JOSÉ HENRIQUE PAIM FERNADES</w:t>
      </w:r>
    </w:p>
    <w:p w:rsidR="00084969" w:rsidRPr="00084969" w:rsidRDefault="00084969" w:rsidP="000849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84969">
        <w:rPr>
          <w:rFonts w:ascii="Times New Roman" w:hAnsi="Times New Roman" w:cs="Times New Roman"/>
          <w:b/>
        </w:rPr>
        <w:t>LUIZ NAVARRO DE BRITTO FILHO</w:t>
      </w:r>
    </w:p>
    <w:p w:rsidR="00084969" w:rsidRDefault="00084969" w:rsidP="00084969">
      <w:pPr>
        <w:spacing w:after="0" w:line="240" w:lineRule="auto"/>
        <w:rPr>
          <w:rFonts w:ascii="Times New Roman" w:hAnsi="Times New Roman" w:cs="Times New Roman"/>
        </w:rPr>
      </w:pPr>
    </w:p>
    <w:p w:rsidR="00084969" w:rsidRDefault="00084969" w:rsidP="00084969">
      <w:pPr>
        <w:spacing w:after="0" w:line="240" w:lineRule="auto"/>
        <w:rPr>
          <w:rFonts w:ascii="Times New Roman" w:hAnsi="Times New Roman" w:cs="Times New Roman"/>
        </w:rPr>
      </w:pPr>
    </w:p>
    <w:p w:rsidR="00084969" w:rsidRPr="00084969" w:rsidRDefault="00084969" w:rsidP="0008496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4969">
        <w:rPr>
          <w:rFonts w:ascii="Times New Roman" w:hAnsi="Times New Roman" w:cs="Times New Roman"/>
          <w:b/>
          <w:i/>
        </w:rPr>
        <w:t xml:space="preserve">(Publicação no DOU n.º 69, de 10.04.2012, Seção 2, página </w:t>
      </w:r>
      <w:proofErr w:type="gramStart"/>
      <w:r w:rsidRPr="00084969">
        <w:rPr>
          <w:rFonts w:ascii="Times New Roman" w:hAnsi="Times New Roman" w:cs="Times New Roman"/>
          <w:b/>
          <w:i/>
        </w:rPr>
        <w:t>07)</w:t>
      </w:r>
      <w:bookmarkStart w:id="0" w:name="_GoBack"/>
      <w:bookmarkEnd w:id="0"/>
      <w:proofErr w:type="gramEnd"/>
    </w:p>
    <w:sectPr w:rsidR="00084969" w:rsidRPr="00084969" w:rsidSect="0008496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69" w:rsidRDefault="00084969" w:rsidP="00084969">
      <w:pPr>
        <w:spacing w:after="0" w:line="240" w:lineRule="auto"/>
      </w:pPr>
      <w:r>
        <w:separator/>
      </w:r>
    </w:p>
  </w:endnote>
  <w:endnote w:type="continuationSeparator" w:id="0">
    <w:p w:rsidR="00084969" w:rsidRDefault="00084969" w:rsidP="0008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586001"/>
      <w:docPartObj>
        <w:docPartGallery w:val="Page Numbers (Bottom of Page)"/>
        <w:docPartUnique/>
      </w:docPartObj>
    </w:sdtPr>
    <w:sdtContent>
      <w:p w:rsidR="00084969" w:rsidRDefault="000849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4969" w:rsidRDefault="000849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69" w:rsidRDefault="00084969" w:rsidP="00084969">
      <w:pPr>
        <w:spacing w:after="0" w:line="240" w:lineRule="auto"/>
      </w:pPr>
      <w:r>
        <w:separator/>
      </w:r>
    </w:p>
  </w:footnote>
  <w:footnote w:type="continuationSeparator" w:id="0">
    <w:p w:rsidR="00084969" w:rsidRDefault="00084969" w:rsidP="0008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69"/>
    <w:rsid w:val="00084969"/>
    <w:rsid w:val="003607FD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969"/>
  </w:style>
  <w:style w:type="paragraph" w:styleId="Rodap">
    <w:name w:val="footer"/>
    <w:basedOn w:val="Normal"/>
    <w:link w:val="RodapChar"/>
    <w:uiPriority w:val="99"/>
    <w:unhideWhenUsed/>
    <w:rsid w:val="00084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4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4969"/>
  </w:style>
  <w:style w:type="paragraph" w:styleId="Rodap">
    <w:name w:val="footer"/>
    <w:basedOn w:val="Normal"/>
    <w:link w:val="RodapChar"/>
    <w:uiPriority w:val="99"/>
    <w:unhideWhenUsed/>
    <w:rsid w:val="000849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2012-04-10T13:08:00Z</dcterms:created>
  <dcterms:modified xsi:type="dcterms:W3CDTF">2012-04-10T13:18:00Z</dcterms:modified>
</cp:coreProperties>
</file>