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A" w:rsidRPr="00902BFA" w:rsidRDefault="00902BFA" w:rsidP="00902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BFA">
        <w:rPr>
          <w:rFonts w:ascii="Times New Roman" w:hAnsi="Times New Roman" w:cs="Times New Roman"/>
          <w:b/>
        </w:rPr>
        <w:t>ATOS DO PODER EXECUTIVO</w:t>
      </w:r>
    </w:p>
    <w:p w:rsidR="00902BFA" w:rsidRPr="00902BFA" w:rsidRDefault="00902BFA" w:rsidP="00902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BFA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902BFA">
        <w:rPr>
          <w:rFonts w:ascii="Times New Roman" w:hAnsi="Times New Roman" w:cs="Times New Roman"/>
          <w:b/>
        </w:rPr>
        <w:t xml:space="preserve"> 7.721, DE 16 DE ABRIL DE </w:t>
      </w:r>
      <w:proofErr w:type="gramStart"/>
      <w:r w:rsidRPr="00902BFA">
        <w:rPr>
          <w:rFonts w:ascii="Times New Roman" w:hAnsi="Times New Roman" w:cs="Times New Roman"/>
          <w:b/>
        </w:rPr>
        <w:t>2012</w:t>
      </w:r>
      <w:proofErr w:type="gramEnd"/>
    </w:p>
    <w:p w:rsidR="00902BFA" w:rsidRDefault="00902BFA" w:rsidP="00902BF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02BFA" w:rsidRDefault="00902BFA" w:rsidP="00902BF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Dispõe sobre o condicionamento do recebimento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da assistência financeira do Programa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Seguro-Desemprego à comprovação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matrícula e frequência em curso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formação inicial e continuada ou de qualificação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profissional, com carga horária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mínima de cento e sessenta horas.</w:t>
      </w:r>
    </w:p>
    <w:p w:rsidR="00902BFA" w:rsidRPr="00902BFA" w:rsidRDefault="00902BFA" w:rsidP="00902BF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  <w:b/>
        </w:rPr>
        <w:t>A PRESIDENTA DA REPÚBLICA</w:t>
      </w:r>
      <w:r w:rsidRPr="00902BFA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que lhe confere o art. 84, caput, inciso IV, da Constituição, e tendo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em vista o disposto no §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do art. 3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e no § 2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do art. 8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 xml:space="preserve">º </w:t>
      </w:r>
      <w:r w:rsidRPr="00902BFA">
        <w:rPr>
          <w:rFonts w:ascii="Times New Roman" w:hAnsi="Times New Roman" w:cs="Times New Roman"/>
        </w:rPr>
        <w:t>7.998, de 11 de janeiro de 1990, e na Lei n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12.513, de 26 de outubro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2011,</w:t>
      </w:r>
    </w:p>
    <w:p w:rsidR="00902BFA" w:rsidRPr="00902BFA" w:rsidRDefault="00902BFA" w:rsidP="00902BF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902BFA" w:rsidRPr="00902BFA" w:rsidRDefault="00902BFA" w:rsidP="00902BF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902BFA">
        <w:rPr>
          <w:rFonts w:ascii="Times New Roman" w:hAnsi="Times New Roman" w:cs="Times New Roman"/>
          <w:b/>
        </w:rPr>
        <w:t xml:space="preserve">D E C R E T </w:t>
      </w:r>
      <w:proofErr w:type="gramStart"/>
      <w:r w:rsidRPr="00902BFA">
        <w:rPr>
          <w:rFonts w:ascii="Times New Roman" w:hAnsi="Times New Roman" w:cs="Times New Roman"/>
          <w:b/>
        </w:rPr>
        <w:t>A :</w:t>
      </w:r>
      <w:proofErr w:type="gramEnd"/>
    </w:p>
    <w:p w:rsidR="00902BFA" w:rsidRPr="00902BFA" w:rsidRDefault="00902BFA" w:rsidP="00902BF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O recebimento de assistência financeira pelo trabalhador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segurado que solicitar o benefício do Programa de Seguro-Desemprego a partir da terceira vez dentro de um período de dez anos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poderá ser condicionado à comprovação de matrícula e frequência em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curso de formação inicial e continuada ou de qualificação profissional,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habilitado pelo Ministério da Educação, nos termos do art. 18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12.513, de 26 de outubro de 2011, com carga horária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mínima de cento e sessenta horas.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Parágrafo único. O curso previsto no caput será ofertado por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meio da Bolsa-Formação Trabalhador concedida no âmbito do Programa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Nacional de Acesso ao Ensino Técnico e Emprego - PRONATEC,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instituído pela Lei n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12.513, de 2011, ou de vagas gratuitas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na rede de educação profissional e tecnológica.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Compete ao Ministério da Educação: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 - ofertar vagas em cursos de formação inicial e continuada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ou de qualificação profissional no âmbito do PRONATEC aos trabalhadores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beneficiários do seguro-desemprego, considerando as vagas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gratuitas disponíveis na rede de educação profissional e tecnológica;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2BFA">
        <w:rPr>
          <w:rFonts w:ascii="Times New Roman" w:hAnsi="Times New Roman" w:cs="Times New Roman"/>
        </w:rPr>
        <w:t>e</w:t>
      </w:r>
      <w:proofErr w:type="gramEnd"/>
    </w:p>
    <w:p w:rsidR="00D442FB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II - encaminhar periodicamente ao Ministério do Trabalho 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Emprego informações acerca das matrículas e frequência de que trata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o caput do art.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>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Compete ao Ministério do Trabalho e Emprego: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 - orientar e encaminhar os trabalhadores beneficiários 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seguro-desemprego aos cursos de formação inicial e continuada ou de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qualificação profissional ofertados nos termos deste Decreto;</w:t>
      </w:r>
    </w:p>
    <w:p w:rsid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II - fixar os requisitos para a definição do perfil do trabalhador,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conforme estabelecido no inciso I do caput do art. 5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>;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III - encaminhar ao Ministério da Educação informações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sobre as características dos trabalhadores beneficiários do seguro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desemprego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para subsidiar as atividades de formação e qualificação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2BFA">
        <w:rPr>
          <w:rFonts w:ascii="Times New Roman" w:hAnsi="Times New Roman" w:cs="Times New Roman"/>
        </w:rPr>
        <w:t>profissional desenvolvidas para atendimento desse público</w:t>
      </w:r>
      <w:proofErr w:type="gramEnd"/>
      <w:r w:rsidRPr="00902BFA">
        <w:rPr>
          <w:rFonts w:ascii="Times New Roman" w:hAnsi="Times New Roman" w:cs="Times New Roman"/>
        </w:rPr>
        <w:t>; e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IV - estabelecer os demais procedimentos necessários ao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cumprimento da condicionalidade para o recebimento do benefício 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seguro-desemprego previsto no caput do art.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>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A disponibilização de cursos de formação inicial 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continuada ou de qualificação profissional pelas instituições ofertantes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no âmbito do PRONATEC deverá ter como referência as informações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do Ministério do Trabalho e Emprego e do Sistema Nacional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Emprego - SINE relativas ao perfil dos trabalhadores segurados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que trata o caput do art. 1o e às características locais 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mercado de trabalho.</w:t>
      </w:r>
      <w:r>
        <w:rPr>
          <w:rFonts w:ascii="Times New Roman" w:hAnsi="Times New Roman" w:cs="Times New Roman"/>
        </w:rPr>
        <w:t xml:space="preserve"> 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Não será exigida do trabalhador a condicionalidade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que trata o caput do art. 1o nas seguintes hipóteses: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 - inexistência de oferta de curso compatível com o perfil 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trabalhador no município ou região metropolitana de domicílio 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 xml:space="preserve">trabalhador, ou, ainda, em município limítrofe; </w:t>
      </w:r>
      <w:proofErr w:type="gramStart"/>
      <w:r w:rsidRPr="00902BFA">
        <w:rPr>
          <w:rFonts w:ascii="Times New Roman" w:hAnsi="Times New Roman" w:cs="Times New Roman"/>
        </w:rPr>
        <w:t>e</w:t>
      </w:r>
      <w:proofErr w:type="gramEnd"/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lastRenderedPageBreak/>
        <w:t>II - apresentação pelo trabalhador de comprovante de matrícula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e frequência mensal em outro curso de formação inicial 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continuada ou de qualificação profissional com carga horária igual ou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superior a cento e sessenta horas.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Parágrafo único. A condicionalidade de que trata o caput do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art. 1o ainda poderá ser exigida caso o encerramento do curso de que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trata o inciso II do caput ocorra enquanto o trabalhador estiver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recebendo as parcelas do benefício seguro-desemprego.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O benefício do seguro-desemprego do trabalhador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sujeito à condicionalidade de que trata o caput do art.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poderá ser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cancelado nas seguintes situações: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 - recusa pelo trabalhador da pré-matrícula no curso de formação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inicial e continuada ou de qualificação profissional ofertado;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II - não realização pelo trabalhador da matrícula efetiva na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 xml:space="preserve">instituição de ensino, no prazo estabelecido; </w:t>
      </w:r>
      <w:proofErr w:type="gramStart"/>
      <w:r w:rsidRPr="00902BFA">
        <w:rPr>
          <w:rFonts w:ascii="Times New Roman" w:hAnsi="Times New Roman" w:cs="Times New Roman"/>
        </w:rPr>
        <w:t>e</w:t>
      </w:r>
      <w:proofErr w:type="gramEnd"/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III - evasão do curso de formação inicial e continuada ou de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qualificação profissional em que estiver matriculado.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A pré-matrícula ou sua recusa exigirá assinatura de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termo de ciência.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A pré-matrícula ou sua recusa será realizada nas unidades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do Ministério do Trabalho e Emprego ou integrantes do SINE.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No caso de o trabalhador recusar-se a assinar o documento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 que trata o §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>, será lavrado termo assinado por duas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testemunhas.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Atendidos prioritariamente os trabalhadores de que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trata o art.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>, havendo disponibilidade de Bolsas-Formação Trabalhador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no âmbito do PRONATEC ou de vagas gratuitas na rede de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educação profissional e tecnológica, estas poderão ser ofertadas aos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demais beneficiários do seguro-desemprego, respeitados os níveis de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escolaridade requeridos e os demais critérios de priorização estabelecidos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no âmbito do PRONATEC.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Ato conjunto dos Ministros de Estado da Educação 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do Trabalho e Emprego disciplinará: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 - as características dos cursos de formação inicial e continuada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ou de qualificação profissional ofertados no âmbito deste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 xml:space="preserve">Decreto; </w:t>
      </w:r>
      <w:proofErr w:type="gramStart"/>
      <w:r w:rsidRPr="00902BFA">
        <w:rPr>
          <w:rFonts w:ascii="Times New Roman" w:hAnsi="Times New Roman" w:cs="Times New Roman"/>
        </w:rPr>
        <w:t>e</w:t>
      </w:r>
      <w:proofErr w:type="gramEnd"/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II - as demais condições, requisitos e normas necessárias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para aplicação da condicionalidade prevista no caput do art. 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>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A oferta de Bolsa-Formação Trabalhador no âmbito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do PRONATEC nos termos previstos neste Decreto fica condicionada</w:t>
      </w:r>
      <w:r>
        <w:rPr>
          <w:rFonts w:ascii="Times New Roman" w:hAnsi="Times New Roman" w:cs="Times New Roman"/>
        </w:rPr>
        <w:t xml:space="preserve"> </w:t>
      </w:r>
      <w:r w:rsidRPr="00902BFA">
        <w:rPr>
          <w:rFonts w:ascii="Times New Roman" w:hAnsi="Times New Roman" w:cs="Times New Roman"/>
        </w:rPr>
        <w:t>à existência de dotação orçamentária.</w:t>
      </w:r>
    </w:p>
    <w:p w:rsid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BFA">
        <w:rPr>
          <w:rFonts w:ascii="Times New Roman" w:hAnsi="Times New Roman" w:cs="Times New Roman"/>
        </w:rPr>
        <w:t>Art. 10. Este Decreto entra em vigor na data de sua publicação.</w:t>
      </w:r>
    </w:p>
    <w:p w:rsidR="00902BFA" w:rsidRPr="00902BFA" w:rsidRDefault="00902BFA" w:rsidP="00902B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02BFA">
        <w:rPr>
          <w:rFonts w:ascii="Times New Roman" w:hAnsi="Times New Roman" w:cs="Times New Roman"/>
        </w:rPr>
        <w:t>Brasília,</w:t>
      </w:r>
      <w:proofErr w:type="gramEnd"/>
      <w:r w:rsidRPr="00902BFA">
        <w:rPr>
          <w:rFonts w:ascii="Times New Roman" w:hAnsi="Times New Roman" w:cs="Times New Roman"/>
        </w:rPr>
        <w:t>16 de abril de 2012; 191</w:t>
      </w:r>
      <w:r>
        <w:rPr>
          <w:rFonts w:ascii="Times New Roman" w:hAnsi="Times New Roman" w:cs="Times New Roman"/>
        </w:rPr>
        <w:t>º</w:t>
      </w:r>
      <w:r w:rsidRPr="00902BFA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902BFA">
        <w:rPr>
          <w:rFonts w:ascii="Times New Roman" w:hAnsi="Times New Roman" w:cs="Times New Roman"/>
        </w:rPr>
        <w:t>da República.</w:t>
      </w:r>
    </w:p>
    <w:p w:rsidR="00902BFA" w:rsidRPr="00902BFA" w:rsidRDefault="00902BFA" w:rsidP="00902BF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902BFA">
        <w:rPr>
          <w:rFonts w:ascii="Times New Roman" w:hAnsi="Times New Roman" w:cs="Times New Roman"/>
          <w:b/>
        </w:rPr>
        <w:t>DILMA ROUSSEFF</w:t>
      </w:r>
    </w:p>
    <w:p w:rsidR="00902BFA" w:rsidRPr="00902BFA" w:rsidRDefault="00902BFA" w:rsidP="00902BF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02BFA">
        <w:rPr>
          <w:rFonts w:ascii="Times New Roman" w:hAnsi="Times New Roman" w:cs="Times New Roman"/>
          <w:b/>
          <w:i/>
        </w:rPr>
        <w:t>Aloizio Mercadante</w:t>
      </w:r>
    </w:p>
    <w:p w:rsidR="00902BFA" w:rsidRPr="00902BFA" w:rsidRDefault="00902BFA" w:rsidP="00902BF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02BFA">
        <w:rPr>
          <w:rFonts w:ascii="Times New Roman" w:hAnsi="Times New Roman" w:cs="Times New Roman"/>
          <w:b/>
          <w:i/>
        </w:rPr>
        <w:t xml:space="preserve">Paulo Roberto dos </w:t>
      </w:r>
      <w:proofErr w:type="gramStart"/>
      <w:r w:rsidRPr="00902BFA">
        <w:rPr>
          <w:rFonts w:ascii="Times New Roman" w:hAnsi="Times New Roman" w:cs="Times New Roman"/>
          <w:b/>
          <w:i/>
        </w:rPr>
        <w:t>Santos Pinto</w:t>
      </w:r>
      <w:proofErr w:type="gramEnd"/>
    </w:p>
    <w:p w:rsidR="00902BFA" w:rsidRPr="00902BFA" w:rsidRDefault="00902BFA" w:rsidP="00902B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BFA" w:rsidRDefault="00902B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BFA" w:rsidRPr="00902BFA" w:rsidRDefault="00902BFA" w:rsidP="00902B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BFA">
        <w:rPr>
          <w:rFonts w:ascii="Times New Roman" w:hAnsi="Times New Roman" w:cs="Times New Roman"/>
          <w:b/>
          <w:i/>
        </w:rPr>
        <w:t xml:space="preserve">(Publicação no DOU n.º 74, de 17.04.2012, Seção 1, página </w:t>
      </w:r>
      <w:proofErr w:type="gramStart"/>
      <w:r w:rsidRPr="00902BFA">
        <w:rPr>
          <w:rFonts w:ascii="Times New Roman" w:hAnsi="Times New Roman" w:cs="Times New Roman"/>
          <w:b/>
          <w:i/>
        </w:rPr>
        <w:t>02)</w:t>
      </w:r>
      <w:proofErr w:type="gramEnd"/>
    </w:p>
    <w:sectPr w:rsidR="00902BFA" w:rsidRPr="00902BFA" w:rsidSect="00902BF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FA" w:rsidRDefault="00902BFA" w:rsidP="00902BFA">
      <w:pPr>
        <w:spacing w:after="0" w:line="240" w:lineRule="auto"/>
      </w:pPr>
      <w:r>
        <w:separator/>
      </w:r>
    </w:p>
  </w:endnote>
  <w:endnote w:type="continuationSeparator" w:id="0">
    <w:p w:rsidR="00902BFA" w:rsidRDefault="00902BFA" w:rsidP="009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820007"/>
      <w:docPartObj>
        <w:docPartGallery w:val="Page Numbers (Bottom of Page)"/>
        <w:docPartUnique/>
      </w:docPartObj>
    </w:sdtPr>
    <w:sdtContent>
      <w:p w:rsidR="00902BFA" w:rsidRDefault="00902B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2BFA" w:rsidRDefault="00902B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FA" w:rsidRDefault="00902BFA" w:rsidP="00902BFA">
      <w:pPr>
        <w:spacing w:after="0" w:line="240" w:lineRule="auto"/>
      </w:pPr>
      <w:r>
        <w:separator/>
      </w:r>
    </w:p>
  </w:footnote>
  <w:footnote w:type="continuationSeparator" w:id="0">
    <w:p w:rsidR="00902BFA" w:rsidRDefault="00902BFA" w:rsidP="00902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FA"/>
    <w:rsid w:val="003607FD"/>
    <w:rsid w:val="00902BF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BFA"/>
  </w:style>
  <w:style w:type="paragraph" w:styleId="Rodap">
    <w:name w:val="footer"/>
    <w:basedOn w:val="Normal"/>
    <w:link w:val="RodapChar"/>
    <w:uiPriority w:val="99"/>
    <w:unhideWhenUsed/>
    <w:rsid w:val="00902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BFA"/>
  </w:style>
  <w:style w:type="paragraph" w:styleId="Rodap">
    <w:name w:val="footer"/>
    <w:basedOn w:val="Normal"/>
    <w:link w:val="RodapChar"/>
    <w:uiPriority w:val="99"/>
    <w:unhideWhenUsed/>
    <w:rsid w:val="00902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2012-04-17T11:17:00Z</dcterms:created>
  <dcterms:modified xsi:type="dcterms:W3CDTF">2012-04-17T11:25:00Z</dcterms:modified>
</cp:coreProperties>
</file>