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46" w:rsidRPr="00561D46" w:rsidRDefault="00561D46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MINISTÉRIO DA EDUCAÇÃO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GABINETE DO MINISTRO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PORTARIA NORMATIVA N</w:t>
      </w:r>
      <w:r w:rsidR="00561D46">
        <w:rPr>
          <w:rFonts w:ascii="Times New Roman" w:hAnsi="Times New Roman" w:cs="Times New Roman"/>
          <w:b/>
        </w:rPr>
        <w:t>º</w:t>
      </w:r>
      <w:r w:rsidRPr="00561D46">
        <w:rPr>
          <w:rFonts w:ascii="Times New Roman" w:hAnsi="Times New Roman" w:cs="Times New Roman"/>
          <w:b/>
        </w:rPr>
        <w:t xml:space="preserve"> 9, DE 20 DE MARÇO DE </w:t>
      </w:r>
      <w:proofErr w:type="gramStart"/>
      <w:r w:rsidRPr="00561D46">
        <w:rPr>
          <w:rFonts w:ascii="Times New Roman" w:hAnsi="Times New Roman" w:cs="Times New Roman"/>
          <w:b/>
        </w:rPr>
        <w:t>2014</w:t>
      </w:r>
      <w:proofErr w:type="gramEnd"/>
    </w:p>
    <w:p w:rsidR="00561D46" w:rsidRDefault="00561D46" w:rsidP="00561D4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32395" w:rsidRDefault="00532395" w:rsidP="00561D4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Altera a Portaria Normativa MEC n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6, de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26 de fevereiro de 2014, que dispõe sobre 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ocupação de bolsas remanescentes do Programa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Universidade para Todos - </w:t>
      </w:r>
      <w:proofErr w:type="spellStart"/>
      <w:proofErr w:type="gramStart"/>
      <w:r w:rsidRPr="00561D46">
        <w:rPr>
          <w:rFonts w:ascii="Times New Roman" w:hAnsi="Times New Roman" w:cs="Times New Roman"/>
        </w:rPr>
        <w:t>ProUni</w:t>
      </w:r>
      <w:proofErr w:type="spellEnd"/>
      <w:proofErr w:type="gramEnd"/>
      <w:r w:rsidRPr="00561D46">
        <w:rPr>
          <w:rFonts w:ascii="Times New Roman" w:hAnsi="Times New Roman" w:cs="Times New Roman"/>
        </w:rPr>
        <w:t>.</w:t>
      </w:r>
    </w:p>
    <w:p w:rsidR="00561D46" w:rsidRPr="00561D46" w:rsidRDefault="00561D46" w:rsidP="00561D46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532395" w:rsidRP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MINISTRO DE ESTADO DA EDUCAÇÃO, no uso das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atribuições conferidas pelo art. 87, parágrafo único, inciso II, da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Constituição, e considerando a Lei n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11.096, de 13 de janeiro de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2005, bem como o Decreto n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5.493, de 18 de julho de 2005, resolve:</w:t>
      </w:r>
    </w:p>
    <w:p w:rsidR="00532395" w:rsidRP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A Portaria Normativa MEC n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6, de 26 de fevereiro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2014, passa a vigorar com a seguinte redação:</w:t>
      </w:r>
    </w:p>
    <w:p w:rsidR="00532395" w:rsidRP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"Art. </w:t>
      </w:r>
      <w:proofErr w:type="gramStart"/>
      <w:r w:rsidRPr="00561D46">
        <w:rPr>
          <w:rFonts w:ascii="Times New Roman" w:hAnsi="Times New Roman" w:cs="Times New Roman"/>
        </w:rPr>
        <w:t>6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...</w:t>
      </w:r>
      <w:proofErr w:type="gramEnd"/>
      <w:r w:rsidRPr="00561D46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§ 1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É vedada a cobrança de quaisquer valores referentes 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mensalidades, semestralidades ou anuidades de estudantes não matriculados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na instituição para a qual a bolsa remanescente for concedida.</w:t>
      </w:r>
    </w:p>
    <w:p w:rsidR="00532395" w:rsidRP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§ 2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Nos casos em que a matrícula do estudante para o qual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 bolsa remanescente foi concedida for incompatível com o período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letivo da IES, acarretando sua reprovação por faltas, </w:t>
      </w:r>
      <w:proofErr w:type="gramStart"/>
      <w:r w:rsidRPr="00561D46">
        <w:rPr>
          <w:rFonts w:ascii="Times New Roman" w:hAnsi="Times New Roman" w:cs="Times New Roman"/>
        </w:rPr>
        <w:t>a</w:t>
      </w:r>
      <w:proofErr w:type="gramEnd"/>
      <w:r w:rsidRPr="00561D46">
        <w:rPr>
          <w:rFonts w:ascii="Times New Roman" w:hAnsi="Times New Roman" w:cs="Times New Roman"/>
        </w:rPr>
        <w:t xml:space="preserve"> instituição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deverá emitir o Termo de Concessão de Bolsa e suspender seu usufruto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até o período letivo seguinte, nos termos dos </w:t>
      </w:r>
      <w:proofErr w:type="spellStart"/>
      <w:r w:rsidRPr="00561D46">
        <w:rPr>
          <w:rFonts w:ascii="Times New Roman" w:hAnsi="Times New Roman" w:cs="Times New Roman"/>
        </w:rPr>
        <w:t>arts</w:t>
      </w:r>
      <w:proofErr w:type="spellEnd"/>
      <w:r w:rsidRPr="00561D46">
        <w:rPr>
          <w:rFonts w:ascii="Times New Roman" w:hAnsi="Times New Roman" w:cs="Times New Roman"/>
        </w:rPr>
        <w:t>. 6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</w:t>
      </w:r>
      <w:proofErr w:type="gramStart"/>
      <w:r w:rsidRPr="00561D46">
        <w:rPr>
          <w:rFonts w:ascii="Times New Roman" w:hAnsi="Times New Roman" w:cs="Times New Roman"/>
        </w:rPr>
        <w:t>e 7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da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Portaria Normativa MEC n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19, de 20 de novembro de 2008"</w:t>
      </w:r>
      <w:proofErr w:type="gramEnd"/>
      <w:r w:rsidRPr="00561D46">
        <w:rPr>
          <w:rFonts w:ascii="Times New Roman" w:hAnsi="Times New Roman" w:cs="Times New Roman"/>
        </w:rPr>
        <w:t>.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(N.R.)</w:t>
      </w:r>
    </w:p>
    <w:p w:rsidR="00532395" w:rsidRPr="00561D46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2</w:t>
      </w:r>
      <w:r w:rsidR="00561D46">
        <w:rPr>
          <w:rFonts w:ascii="Times New Roman" w:hAnsi="Times New Roman" w:cs="Times New Roman"/>
        </w:rPr>
        <w:t>º</w:t>
      </w:r>
      <w:r w:rsidRPr="00561D46">
        <w:rPr>
          <w:rFonts w:ascii="Times New Roman" w:hAnsi="Times New Roman" w:cs="Times New Roman"/>
        </w:rPr>
        <w:t xml:space="preserve"> Esta Portaria entra em vigor na data de sua publicação.</w:t>
      </w:r>
    </w:p>
    <w:p w:rsidR="005736BF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JOSÉ HENRIQUE PAIM FERNANDES</w:t>
      </w:r>
    </w:p>
    <w:p w:rsidR="00561D46" w:rsidRDefault="00561D46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395" w:rsidRPr="00561D46" w:rsidRDefault="00561D46" w:rsidP="00561D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 w:rsidR="00532395" w:rsidRPr="00561D46">
        <w:rPr>
          <w:rFonts w:ascii="Times New Roman" w:hAnsi="Times New Roman" w:cs="Times New Roman"/>
          <w:b/>
          <w:i/>
        </w:rPr>
        <w:t>09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561D46" w:rsidRDefault="00561D46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D46" w:rsidRPr="00561D46" w:rsidRDefault="00561D46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MINISTÉRIO DA EDUCAÇÃO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CONSELHO NACIONAL DE EDUCAÇÃO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SECRETARIA EXECUTIVA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RETIFICAÇÃO</w:t>
      </w:r>
    </w:p>
    <w:p w:rsidR="00532395" w:rsidRDefault="00532395" w:rsidP="00561D4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Na Súmula referente à Reunião Ordinária de fevereiro de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2014, publicada no Diário Oficial da União de 18/3/2014, Seção 1, p.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9, no Parecer CNE/CES 48/2014, no Assunto, onde se lê: "Recredenciamento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institucional para oferta de educação superior na modalidade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à distância (</w:t>
      </w:r>
      <w:proofErr w:type="spellStart"/>
      <w:proofErr w:type="gramStart"/>
      <w:r w:rsidRPr="00561D46">
        <w:rPr>
          <w:rFonts w:ascii="Times New Roman" w:hAnsi="Times New Roman" w:cs="Times New Roman"/>
        </w:rPr>
        <w:t>EaD</w:t>
      </w:r>
      <w:proofErr w:type="spellEnd"/>
      <w:proofErr w:type="gramEnd"/>
      <w:r w:rsidRPr="00561D46">
        <w:rPr>
          <w:rFonts w:ascii="Times New Roman" w:hAnsi="Times New Roman" w:cs="Times New Roman"/>
        </w:rPr>
        <w:t>)", leia-se: "Recredenciamento da Universidade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FUMEC para oferta de cursos superiores na modalidade a</w:t>
      </w:r>
      <w:r w:rsidR="00561D46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distância".</w:t>
      </w:r>
    </w:p>
    <w:p w:rsidR="00561D46" w:rsidRDefault="00561D46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2CB" w:rsidRPr="00561D46" w:rsidRDefault="00F742CB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1D46" w:rsidRPr="00561D46" w:rsidRDefault="00561D46" w:rsidP="00561D4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561D46" w:rsidRDefault="00561D46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2CB" w:rsidRDefault="00F742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1D46" w:rsidRPr="00561D46" w:rsidRDefault="00561D46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SECRETARIA DE REGULAÇÃO E SUPERVISÃO</w:t>
      </w:r>
      <w:r w:rsidR="00561D46">
        <w:rPr>
          <w:rFonts w:ascii="Times New Roman" w:hAnsi="Times New Roman" w:cs="Times New Roman"/>
          <w:b/>
        </w:rPr>
        <w:t xml:space="preserve"> </w:t>
      </w:r>
      <w:r w:rsidRPr="00561D46">
        <w:rPr>
          <w:rFonts w:ascii="Times New Roman" w:hAnsi="Times New Roman" w:cs="Times New Roman"/>
          <w:b/>
        </w:rPr>
        <w:t>DA EDUCAÇÃO SUPERIOR</w:t>
      </w:r>
    </w:p>
    <w:p w:rsidR="00532395" w:rsidRPr="00561D46" w:rsidRDefault="00532395" w:rsidP="0056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 xml:space="preserve">PORTARIA Nº 176, DE 20 DE MARÇO DE </w:t>
      </w:r>
      <w:proofErr w:type="gramStart"/>
      <w:r w:rsidRPr="00561D46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n°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8.066, de 7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a Instrução Normativa nº 3, de 23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janeiro de 2013, da Secretaria de Regulação e Supervisão da Educação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Superior, e considerando o processo nº 23000.016172/2013-23,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resolve: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1° Fica deferido o pedido de aumento de vagas, sob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forma de aditamento ao ato autorizativo do curso de graduação em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Gestão de Recursos Humanos, tecnológico, presencial, ministrado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pela Faculdade Nordeste, localizada no Município de Fortaleza, Estado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do Ceará, mantida pela </w:t>
      </w:r>
      <w:proofErr w:type="spellStart"/>
      <w:r w:rsidRPr="00561D46">
        <w:rPr>
          <w:rFonts w:ascii="Times New Roman" w:hAnsi="Times New Roman" w:cs="Times New Roman"/>
        </w:rPr>
        <w:t>Devry</w:t>
      </w:r>
      <w:proofErr w:type="spellEnd"/>
      <w:r w:rsidRPr="00561D46">
        <w:rPr>
          <w:rFonts w:ascii="Times New Roman" w:hAnsi="Times New Roman" w:cs="Times New Roman"/>
        </w:rPr>
        <w:t xml:space="preserve"> Educacional do Brasil S/A.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Parágrafo único. O número total anual de vagas para o curso</w:t>
      </w:r>
    </w:p>
    <w:p w:rsidR="00532395" w:rsidRPr="00561D46" w:rsidRDefault="00532395" w:rsidP="00561D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1D46">
        <w:rPr>
          <w:rFonts w:ascii="Times New Roman" w:hAnsi="Times New Roman" w:cs="Times New Roman"/>
        </w:rPr>
        <w:t>referido</w:t>
      </w:r>
      <w:proofErr w:type="gramEnd"/>
      <w:r w:rsidRPr="00561D46">
        <w:rPr>
          <w:rFonts w:ascii="Times New Roman" w:hAnsi="Times New Roman" w:cs="Times New Roman"/>
        </w:rPr>
        <w:t xml:space="preserve"> no caput passa a ser 200 (duzentos).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O deferimento do pedido de aumento de vagas implica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 vedação da aplicação de regras de desoneração de visita e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obrigatoriedade de visita in loco, pelo Instituto Nacional de Estudos 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Pesquisas Educacionais Anísio Teixeira- INEP, para análise e expedição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próximo ato regulatório do curso.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Esta Portaria entra em vigor na data de sua publicação.</w:t>
      </w:r>
    </w:p>
    <w:p w:rsidR="00532395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JORGE RODRIGO ARAÚJO MESSIAS</w:t>
      </w:r>
    </w:p>
    <w:p w:rsidR="00F742CB" w:rsidRP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 xml:space="preserve">PORTARIA Nº 177, DE 20 DE MARÇO DE </w:t>
      </w:r>
      <w:proofErr w:type="gramStart"/>
      <w:r w:rsidRPr="00F742C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n°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8.066, de 7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a Instrução Normativa nº 3, de 23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janeiro de 2013, da Secretaria de Regulação e Supervisão da Educação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Superior, e considerando o processo nº 23000.016158/2012-49,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resolve:</w:t>
      </w:r>
    </w:p>
    <w:p w:rsidR="00F742CB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1° Fica deferido o pedido de aumento de vagas, sob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forma de aditamento ao ato autorizativo do curso de graduação em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Administração (cód. 60590), bacharelado, presencial, ministrado pela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Faculdade Batista Brasileira, localizada no Município de Salvador,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Estado da Bahia, mantida pela Cruzada Maranata de Evangelização.</w:t>
      </w:r>
      <w:r w:rsidR="00F742CB">
        <w:rPr>
          <w:rFonts w:ascii="Times New Roman" w:hAnsi="Times New Roman" w:cs="Times New Roman"/>
        </w:rPr>
        <w:t xml:space="preserve"> 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Parágrafo único. O número total anual de vagas para o curso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referido no caput passa a ser 200 (duzentos).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O deferimento do pedido de aumento de vagas implica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 vedação da aplicação de regras de desoneração de visita e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obrigatoriedade de visita in loco, pelo Instituto Nacional de Estudos 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Pesquisas Educacionais Anísio Teixeira- INEP, para análise e expedição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próximo ato regulatório do curso.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Esta Portaria entra em vigor na data de sua publicação.</w:t>
      </w:r>
    </w:p>
    <w:p w:rsidR="00532395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JORGE RODRIGO ARAÚJO MESSIAS</w:t>
      </w:r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Pr="00561D46" w:rsidRDefault="00F742CB" w:rsidP="00F742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Default="00F74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42CB" w:rsidRPr="00561D46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742CB" w:rsidRPr="00561D46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561D46">
        <w:rPr>
          <w:rFonts w:ascii="Times New Roman" w:hAnsi="Times New Roman" w:cs="Times New Roman"/>
          <w:b/>
        </w:rPr>
        <w:t>DA EDUCAÇÃO SUPERIOR</w:t>
      </w: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 xml:space="preserve">PORTARIA Nº 178, DE 20 DE MARÇO DE </w:t>
      </w:r>
      <w:proofErr w:type="gramStart"/>
      <w:r w:rsidRPr="00F742C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n°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8.066, de 7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a Instrução Normativa nº 3, de 23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janeiro de 2013, da Secretaria de Regulação e Supervisão da Educação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Superior, e considerando o processo nº 23000.003629/2013-30,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resolve: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1° Fica deferido o pedido de aumento de vagas, sob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forma de aditamento aos atos autorizativos dos cursos de graduação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presencial, conforme relação anexa, ministrados pelo Instituto </w:t>
      </w:r>
      <w:proofErr w:type="spellStart"/>
      <w:r w:rsidRPr="00561D46">
        <w:rPr>
          <w:rFonts w:ascii="Times New Roman" w:hAnsi="Times New Roman" w:cs="Times New Roman"/>
        </w:rPr>
        <w:t>Infnet</w:t>
      </w:r>
      <w:proofErr w:type="spellEnd"/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Rio de Janeiro, localizado no Município do Rio de Janeiro, Estado 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Rio de Janeiro, mantida pela </w:t>
      </w:r>
      <w:proofErr w:type="spellStart"/>
      <w:r w:rsidRPr="00561D46">
        <w:rPr>
          <w:rFonts w:ascii="Times New Roman" w:hAnsi="Times New Roman" w:cs="Times New Roman"/>
        </w:rPr>
        <w:t>Infnet</w:t>
      </w:r>
      <w:proofErr w:type="spellEnd"/>
      <w:r w:rsidRPr="00561D46">
        <w:rPr>
          <w:rFonts w:ascii="Times New Roman" w:hAnsi="Times New Roman" w:cs="Times New Roman"/>
        </w:rPr>
        <w:t xml:space="preserve"> Educação </w:t>
      </w:r>
      <w:proofErr w:type="spellStart"/>
      <w:r w:rsidRPr="00561D46">
        <w:rPr>
          <w:rFonts w:ascii="Times New Roman" w:hAnsi="Times New Roman" w:cs="Times New Roman"/>
        </w:rPr>
        <w:t>Ltda</w:t>
      </w:r>
      <w:proofErr w:type="spellEnd"/>
      <w:r w:rsidRPr="00561D46">
        <w:rPr>
          <w:rFonts w:ascii="Times New Roman" w:hAnsi="Times New Roman" w:cs="Times New Roman"/>
        </w:rPr>
        <w:t>, conforme anexo.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O deferimento do pedido de aumento de vagas implica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 vedação da aplicação de regras de desoneração de visita e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obrigatoriedade de visita in loco, pelo Instituto Nacional de Estudos 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Pesquisas Educacionais Anísio Teixeira- INEP, para análise e expedição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próximo ato regulatório do curso.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Esta Portaria entra em vigor na data de sua publicação.</w:t>
      </w:r>
    </w:p>
    <w:p w:rsidR="00532395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JORGE RODRIGO ARAÚJO MESSIAS</w:t>
      </w:r>
    </w:p>
    <w:p w:rsidR="00F742CB" w:rsidRP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ANEXO</w:t>
      </w:r>
    </w:p>
    <w:p w:rsidR="00F742CB" w:rsidRDefault="00F742CB" w:rsidP="00F742C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89"/>
        <w:gridCol w:w="6199"/>
        <w:gridCol w:w="2014"/>
      </w:tblGrid>
      <w:tr w:rsidR="00325119" w:rsidRPr="00325119" w:rsidTr="00325119">
        <w:tc>
          <w:tcPr>
            <w:tcW w:w="889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Nº de</w:t>
            </w:r>
          </w:p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Ordem</w:t>
            </w:r>
          </w:p>
        </w:tc>
        <w:tc>
          <w:tcPr>
            <w:tcW w:w="6199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Cursos</w:t>
            </w:r>
          </w:p>
        </w:tc>
        <w:tc>
          <w:tcPr>
            <w:tcW w:w="2014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Vagas totais anuais</w:t>
            </w:r>
          </w:p>
        </w:tc>
      </w:tr>
      <w:tr w:rsidR="00325119" w:rsidRPr="00325119" w:rsidTr="00325119">
        <w:tc>
          <w:tcPr>
            <w:tcW w:w="889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5119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6199" w:type="dxa"/>
          </w:tcPr>
          <w:p w:rsidR="00325119" w:rsidRPr="00325119" w:rsidRDefault="00325119" w:rsidP="00325119">
            <w:pPr>
              <w:jc w:val="both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(97147)</w:t>
            </w:r>
            <w:r w:rsidRPr="00325119">
              <w:rPr>
                <w:rFonts w:ascii="Times New Roman" w:hAnsi="Times New Roman" w:cs="Times New Roman"/>
              </w:rPr>
              <w:t xml:space="preserve"> </w:t>
            </w:r>
            <w:r w:rsidRPr="00325119">
              <w:rPr>
                <w:rFonts w:ascii="Times New Roman" w:hAnsi="Times New Roman" w:cs="Times New Roman"/>
              </w:rPr>
              <w:t>Tecnológico em Design Gráfico</w:t>
            </w:r>
          </w:p>
        </w:tc>
        <w:tc>
          <w:tcPr>
            <w:tcW w:w="2014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220</w:t>
            </w:r>
          </w:p>
        </w:tc>
      </w:tr>
      <w:tr w:rsidR="00325119" w:rsidRPr="00325119" w:rsidTr="00325119">
        <w:tc>
          <w:tcPr>
            <w:tcW w:w="889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5119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6199" w:type="dxa"/>
          </w:tcPr>
          <w:p w:rsidR="00325119" w:rsidRPr="00325119" w:rsidRDefault="00325119" w:rsidP="00325119">
            <w:pPr>
              <w:jc w:val="both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(110486)</w:t>
            </w:r>
            <w:r w:rsidRPr="00325119">
              <w:rPr>
                <w:rFonts w:ascii="Times New Roman" w:hAnsi="Times New Roman" w:cs="Times New Roman"/>
              </w:rPr>
              <w:t xml:space="preserve"> </w:t>
            </w:r>
            <w:r w:rsidRPr="00325119">
              <w:rPr>
                <w:rFonts w:ascii="Times New Roman" w:hAnsi="Times New Roman" w:cs="Times New Roman"/>
              </w:rPr>
              <w:t>Tecnológico em Análise e</w:t>
            </w:r>
            <w:r w:rsidRPr="00325119">
              <w:rPr>
                <w:rFonts w:ascii="Times New Roman" w:hAnsi="Times New Roman" w:cs="Times New Roman"/>
              </w:rPr>
              <w:t xml:space="preserve"> </w:t>
            </w:r>
            <w:r w:rsidRPr="00325119">
              <w:rPr>
                <w:rFonts w:ascii="Times New Roman" w:hAnsi="Times New Roman" w:cs="Times New Roman"/>
              </w:rPr>
              <w:t>Desenvolvimento de Sistemas</w:t>
            </w:r>
          </w:p>
        </w:tc>
        <w:tc>
          <w:tcPr>
            <w:tcW w:w="2014" w:type="dxa"/>
          </w:tcPr>
          <w:p w:rsidR="00325119" w:rsidRPr="00325119" w:rsidRDefault="00325119" w:rsidP="00325119">
            <w:pPr>
              <w:jc w:val="center"/>
              <w:rPr>
                <w:rFonts w:ascii="Times New Roman" w:hAnsi="Times New Roman" w:cs="Times New Roman"/>
              </w:rPr>
            </w:pPr>
            <w:r w:rsidRPr="00325119">
              <w:rPr>
                <w:rFonts w:ascii="Times New Roman" w:hAnsi="Times New Roman" w:cs="Times New Roman"/>
              </w:rPr>
              <w:t>300</w:t>
            </w:r>
          </w:p>
        </w:tc>
      </w:tr>
    </w:tbl>
    <w:p w:rsidR="00F742CB" w:rsidRPr="00F742CB" w:rsidRDefault="00F742CB" w:rsidP="00F742CB">
      <w:pPr>
        <w:spacing w:after="0" w:line="240" w:lineRule="auto"/>
        <w:rPr>
          <w:rFonts w:ascii="Times New Roman" w:hAnsi="Times New Roman" w:cs="Times New Roman"/>
          <w:b/>
        </w:rPr>
      </w:pP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 xml:space="preserve">PORTARIA Nº 179, DE 20 DE MARÇO DE </w:t>
      </w:r>
      <w:proofErr w:type="gramStart"/>
      <w:r w:rsidRPr="00F742C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Decreto nº 7.690, de 02 de março de 2012, alterado pelo Decreto nº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8.066, de </w:t>
      </w:r>
      <w:proofErr w:type="gramStart"/>
      <w:r w:rsidRPr="00561D46">
        <w:rPr>
          <w:rFonts w:ascii="Times New Roman" w:hAnsi="Times New Roman" w:cs="Times New Roman"/>
        </w:rPr>
        <w:t>7</w:t>
      </w:r>
      <w:proofErr w:type="gramEnd"/>
      <w:r w:rsidRPr="00561D46">
        <w:rPr>
          <w:rFonts w:ascii="Times New Roman" w:hAnsi="Times New Roman" w:cs="Times New Roman"/>
        </w:rPr>
        <w:t xml:space="preserve">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a Instrução Normativa nº 3, de 23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janeiro de 2013, da Secretaria de Regulação e Supervisão da Educação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Superior, e considerando o processo nº 23000.003610/2013-93,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resolve: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Art. 1° Fica indeferido o pedido de aumento de vagas para </w:t>
      </w:r>
      <w:proofErr w:type="gramStart"/>
      <w:r w:rsidRPr="00561D46">
        <w:rPr>
          <w:rFonts w:ascii="Times New Roman" w:hAnsi="Times New Roman" w:cs="Times New Roman"/>
        </w:rPr>
        <w:t>os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cursos (1133888) Tecnológico em Gastronomia, (1137438) Tecnológico</w:t>
      </w:r>
      <w:proofErr w:type="gramEnd"/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em Sistemas para Internet, (1106762) Bacharelado em Enfermagem,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(1106761) Bacharelado em Fisioterapia, (1107880) Bacharelado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em Sistema de Informação, ministrados pela Faculdade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Maurício de Nassau de Maceió, localizada no Município de Maceió,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Estado de Alagoas, mantida pela ADEA - Sociedade de Desenvolvimento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Educacional Avançado Ltda.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2° Esta Portaria entra em vigor na data de sua publicação.</w:t>
      </w:r>
    </w:p>
    <w:p w:rsidR="00532395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JORGE RODRIGO ARAÚJO MESSIAS</w:t>
      </w:r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Pr="00561D46" w:rsidRDefault="00F742CB" w:rsidP="00F742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F742CB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742CB" w:rsidRDefault="00F742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742CB" w:rsidRPr="00561D46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F742CB" w:rsidRPr="00561D46" w:rsidRDefault="00F742CB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561D46">
        <w:rPr>
          <w:rFonts w:ascii="Times New Roman" w:hAnsi="Times New Roman" w:cs="Times New Roman"/>
          <w:b/>
        </w:rPr>
        <w:t>DA EDUCAÇÃO SUPERIOR</w:t>
      </w: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 xml:space="preserve">PORTARIA Nº 180, DE 20 DE MARÇO DE </w:t>
      </w:r>
      <w:proofErr w:type="gramStart"/>
      <w:r w:rsidRPr="00F742C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nº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8.066, de 7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e considerando o constante 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processo nº 23000.002291/2013-07, resolve: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1º Fica declarada a caducidade da Portaria nº 474, de 1º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junho de 2007, publicada no Diário Oficial da União-DOU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04/06/2007, que autorizou a Faculdade de Belém, mantida pela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UNEMPE - União Empresarial Educacional Ltda., localizada no Município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Belém, Estado do Pará, a ofertar o curso de graduação em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Ciências Contábeis (104508), bacharelado.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Fica declarada a caducidade da Portaria nº 556, de 13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novembro de 2007, DOU de 14/11/2007, que autorizou a Faculdade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Belém, mantida pela UNEMPE - União Empresarial Educacional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Ltda., localizada no Município de Belém, Estado do Pará,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ofertar o curso de graduação em Gestão Financeira (107710), tecnológico.</w:t>
      </w:r>
      <w:r w:rsidR="00F742CB">
        <w:rPr>
          <w:rFonts w:ascii="Times New Roman" w:hAnsi="Times New Roman" w:cs="Times New Roman"/>
        </w:rPr>
        <w:t xml:space="preserve"> 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A instituição somente poderá protocolar novo pedido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 autorização para os referidos cursos </w:t>
      </w:r>
      <w:proofErr w:type="gramStart"/>
      <w:r w:rsidRPr="00561D46">
        <w:rPr>
          <w:rFonts w:ascii="Times New Roman" w:hAnsi="Times New Roman" w:cs="Times New Roman"/>
        </w:rPr>
        <w:t>após</w:t>
      </w:r>
      <w:proofErr w:type="gramEnd"/>
      <w:r w:rsidRPr="00561D46">
        <w:rPr>
          <w:rFonts w:ascii="Times New Roman" w:hAnsi="Times New Roman" w:cs="Times New Roman"/>
        </w:rPr>
        <w:t xml:space="preserve"> decorridos 2 (dois) anos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da publicação deste ato.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4º Esta Portaria entra em vigor na data de sua publicação.</w:t>
      </w: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>JORGE RODRIGO ARAÚJO MESSIAS</w:t>
      </w:r>
    </w:p>
    <w:p w:rsidR="00F742CB" w:rsidRDefault="00F742CB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2CB" w:rsidRPr="00561D46" w:rsidRDefault="00F742CB" w:rsidP="00F742C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F742CB" w:rsidRDefault="00F742CB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2395" w:rsidRPr="00F742CB" w:rsidRDefault="00532395" w:rsidP="00F742C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2CB">
        <w:rPr>
          <w:rFonts w:ascii="Times New Roman" w:hAnsi="Times New Roman" w:cs="Times New Roman"/>
          <w:b/>
        </w:rPr>
        <w:t xml:space="preserve">PORTARIA Nº 181, DE 20 DE MARÇO DE </w:t>
      </w:r>
      <w:proofErr w:type="gramStart"/>
      <w:r w:rsidRPr="00F742C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Decreto nº 7.690, de 02 de março de 2012, alterado pelo Decreto nº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8.066, de </w:t>
      </w:r>
      <w:proofErr w:type="gramStart"/>
      <w:r w:rsidRPr="00561D46">
        <w:rPr>
          <w:rFonts w:ascii="Times New Roman" w:hAnsi="Times New Roman" w:cs="Times New Roman"/>
        </w:rPr>
        <w:t>7</w:t>
      </w:r>
      <w:proofErr w:type="gramEnd"/>
      <w:r w:rsidRPr="00561D46">
        <w:rPr>
          <w:rFonts w:ascii="Times New Roman" w:hAnsi="Times New Roman" w:cs="Times New Roman"/>
        </w:rPr>
        <w:t xml:space="preserve"> de agosto de 2013, tendo em vista o Decreto nº 5.773,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a Instrução Normativa nº 3, de 23 de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janeiro de 2013, da Secretaria de Regulação e Supervisão da Educação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Superior, e considerando o processo nº 23000.003610/2013-93,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resolve: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1° Fica deferido o pedido de aumento de vagas, sob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forma de aditamento aos atos autorizativos dos cursos de graduação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presencial, conforme relação anexa, ministrados pela Faculdade Maurício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 Nassau de Maceió, localizada no Município de Maceió,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Estado de Alagoas, mantida pela ADEA - Sociedade de Desenvolvimento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Educacional Avançado Ltda., conforme anexo.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O deferimento do pedido de aumento de vagas implica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a vedação da aplicação de regras de desoneração de visita e a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obrigatoriedade de visita in loco, pelo Instituto Nacional de Estudos e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Pesquisas Educacionais Anísio Teixeira- INEP, para análise e expedição</w:t>
      </w:r>
      <w:r w:rsidR="00F742C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próximo ato regulatório do curso.</w:t>
      </w:r>
    </w:p>
    <w:p w:rsidR="00532395" w:rsidRPr="00561D46" w:rsidRDefault="00532395" w:rsidP="00F742C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Esta Portaria entra em vigor na data de sua publicação.</w:t>
      </w:r>
    </w:p>
    <w:p w:rsidR="00532395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>JORGE RODRIGO ARAÚJO MESSIAS</w:t>
      </w:r>
    </w:p>
    <w:p w:rsidR="008551FB" w:rsidRPr="008551FB" w:rsidRDefault="008551FB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>ANEXO</w:t>
      </w:r>
    </w:p>
    <w:p w:rsidR="00E1755A" w:rsidRDefault="00E1755A" w:rsidP="008701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14"/>
        <w:gridCol w:w="3070"/>
      </w:tblGrid>
      <w:tr w:rsidR="00E1755A" w:rsidRPr="00E1755A" w:rsidTr="00E1755A">
        <w:tc>
          <w:tcPr>
            <w:tcW w:w="1418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Nº de Ordem</w:t>
            </w:r>
          </w:p>
        </w:tc>
        <w:tc>
          <w:tcPr>
            <w:tcW w:w="4614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Cursos</w:t>
            </w:r>
          </w:p>
        </w:tc>
        <w:tc>
          <w:tcPr>
            <w:tcW w:w="3070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Vagas totais anuais</w:t>
            </w:r>
          </w:p>
        </w:tc>
      </w:tr>
      <w:tr w:rsidR="00E1755A" w:rsidRPr="00E1755A" w:rsidTr="00E1755A">
        <w:tc>
          <w:tcPr>
            <w:tcW w:w="1418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755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4614" w:type="dxa"/>
          </w:tcPr>
          <w:p w:rsidR="00E1755A" w:rsidRPr="00E1755A" w:rsidRDefault="00E1755A" w:rsidP="00E1755A">
            <w:pPr>
              <w:jc w:val="both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(5000196) Bacharelado em Farmácia</w:t>
            </w:r>
          </w:p>
        </w:tc>
        <w:tc>
          <w:tcPr>
            <w:tcW w:w="3070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300</w:t>
            </w:r>
          </w:p>
        </w:tc>
      </w:tr>
      <w:tr w:rsidR="00E1755A" w:rsidRPr="00E1755A" w:rsidTr="00E1755A">
        <w:tc>
          <w:tcPr>
            <w:tcW w:w="1418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1755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614" w:type="dxa"/>
          </w:tcPr>
          <w:p w:rsidR="00E1755A" w:rsidRPr="00E1755A" w:rsidRDefault="00E1755A" w:rsidP="00E1755A">
            <w:pPr>
              <w:jc w:val="both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 xml:space="preserve">(5000319) Bacharelado em Nutrição </w:t>
            </w:r>
          </w:p>
        </w:tc>
        <w:tc>
          <w:tcPr>
            <w:tcW w:w="3070" w:type="dxa"/>
          </w:tcPr>
          <w:p w:rsidR="00E1755A" w:rsidRPr="00E1755A" w:rsidRDefault="00E1755A" w:rsidP="00E1755A">
            <w:pPr>
              <w:jc w:val="center"/>
              <w:rPr>
                <w:rFonts w:ascii="Times New Roman" w:hAnsi="Times New Roman" w:cs="Times New Roman"/>
              </w:rPr>
            </w:pPr>
            <w:r w:rsidRPr="00E1755A">
              <w:rPr>
                <w:rFonts w:ascii="Times New Roman" w:hAnsi="Times New Roman" w:cs="Times New Roman"/>
              </w:rPr>
              <w:t>300</w:t>
            </w:r>
          </w:p>
        </w:tc>
      </w:tr>
    </w:tbl>
    <w:p w:rsidR="008551FB" w:rsidRDefault="008551FB" w:rsidP="008701AA">
      <w:pPr>
        <w:spacing w:after="0" w:line="240" w:lineRule="auto"/>
        <w:rPr>
          <w:rFonts w:ascii="Times New Roman" w:hAnsi="Times New Roman" w:cs="Times New Roman"/>
          <w:b/>
        </w:rPr>
      </w:pPr>
    </w:p>
    <w:p w:rsidR="008551FB" w:rsidRDefault="008551FB" w:rsidP="008551FB">
      <w:pPr>
        <w:spacing w:after="0" w:line="240" w:lineRule="auto"/>
        <w:rPr>
          <w:rFonts w:ascii="Times New Roman" w:hAnsi="Times New Roman" w:cs="Times New Roman"/>
          <w:b/>
        </w:rPr>
      </w:pPr>
    </w:p>
    <w:p w:rsidR="008551FB" w:rsidRPr="00561D46" w:rsidRDefault="008551FB" w:rsidP="008551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r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/11</w:t>
      </w:r>
      <w:proofErr w:type="gramStart"/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8551FB" w:rsidRDefault="008551FB" w:rsidP="008551FB">
      <w:pPr>
        <w:spacing w:after="0" w:line="240" w:lineRule="auto"/>
        <w:rPr>
          <w:rFonts w:ascii="Times New Roman" w:hAnsi="Times New Roman" w:cs="Times New Roman"/>
          <w:b/>
        </w:rPr>
      </w:pPr>
    </w:p>
    <w:p w:rsidR="008551FB" w:rsidRDefault="00855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551FB" w:rsidRPr="00561D46" w:rsidRDefault="008551FB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8551FB" w:rsidRPr="00561D46" w:rsidRDefault="008551FB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D46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561D46">
        <w:rPr>
          <w:rFonts w:ascii="Times New Roman" w:hAnsi="Times New Roman" w:cs="Times New Roman"/>
          <w:b/>
        </w:rPr>
        <w:t>DA EDUCAÇÃO SUPERIOR</w:t>
      </w:r>
    </w:p>
    <w:p w:rsidR="00532395" w:rsidRPr="008551FB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 xml:space="preserve">PORTARIA Nº 182, DE 20 DE MARÇO DE </w:t>
      </w:r>
      <w:proofErr w:type="gramStart"/>
      <w:r w:rsidRPr="008551F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O SECRETÁRIO DE REGULAÇÃO E SUPERVISÃO DA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EDUCAÇÃO SUPERIOR, no uso da atribuição que lhe confere 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nº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8.066, de 7 de agosto de 2013, tendo em vista o Decreto nº 5.773,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9 de maio de 2006, e suas alterações, a Portaria Normativa nº 40,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12 de dezembro de 2007, republicada em 29 de dezembro de 2010,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do Ministério da Educação, e considerando o constante do processo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nº 23000.003586/2013-92, resolve: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1° Fica deferido o pedido de desativação do curso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graduação em Física (92976), licenciatura, presencial, ministrado pela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Faculdade do Noroeste de Minas - FINOM (682), localizada no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município de Paracatu, Estado de Minas Gerais, mantida pelo Centro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Brasileiro de Educação e Cultura Ltda. (452), CNPJ: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00.703.090/0001-87.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A instituição só poderá protocolar novo pedido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autorização para este curso </w:t>
      </w:r>
      <w:proofErr w:type="gramStart"/>
      <w:r w:rsidRPr="00561D46">
        <w:rPr>
          <w:rFonts w:ascii="Times New Roman" w:hAnsi="Times New Roman" w:cs="Times New Roman"/>
        </w:rPr>
        <w:t>após</w:t>
      </w:r>
      <w:proofErr w:type="gramEnd"/>
      <w:r w:rsidRPr="00561D46">
        <w:rPr>
          <w:rFonts w:ascii="Times New Roman" w:hAnsi="Times New Roman" w:cs="Times New Roman"/>
        </w:rPr>
        <w:t xml:space="preserve"> decorridos 2 (dois) anos da publicação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deste ato.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3º Esta Portaria entra em vigor na data de sua publicação.</w:t>
      </w:r>
    </w:p>
    <w:p w:rsidR="00532395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>JORGE RODRIGO ARAÚJO MESSIAS</w:t>
      </w:r>
    </w:p>
    <w:p w:rsidR="008551FB" w:rsidRPr="008551FB" w:rsidRDefault="008551FB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Pr="008551FB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 xml:space="preserve">PORTARIA Nº 174, DE 20 DE MARÇO DE </w:t>
      </w:r>
      <w:proofErr w:type="gramStart"/>
      <w:r w:rsidRPr="008551F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n° 8.066,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7 de agosto de 2013, tendo em vista o Decreto nº 5.773, de 9 de maio de 2006, e suas alterações, e a Portaria Normativa nº 40, de 12 de dezembro de 2007, republicada em 29 de dezembro de 2010, do Ministério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da Educação, resolve: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Art. 1º Ficam autorizados os cursos superiores de graduação, conforme planilha anexa, ministrados pelas Instituições de Educação Superior, nos termos do disposto no artigo 35, do Decreto nº 5.773, de </w:t>
      </w:r>
      <w:proofErr w:type="gramStart"/>
      <w:r w:rsidRPr="00561D46">
        <w:rPr>
          <w:rFonts w:ascii="Times New Roman" w:hAnsi="Times New Roman" w:cs="Times New Roman"/>
        </w:rPr>
        <w:t>9</w:t>
      </w:r>
      <w:proofErr w:type="gramEnd"/>
      <w:r w:rsidRPr="00561D46">
        <w:rPr>
          <w:rFonts w:ascii="Times New Roman" w:hAnsi="Times New Roman" w:cs="Times New Roman"/>
        </w:rPr>
        <w:t xml:space="preserve">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maio de 2006, alterado pelo Decreto nº 6.303, de 12 de dezembro de 2007.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Parágrafo único. As autorizações a que se refere esta Portaria são válidas exclusivamente para os cursos ministrados nos endereços citados na planilha anexa.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2º Esta Portaria entra em vigor na data de sua publicação.</w:t>
      </w:r>
    </w:p>
    <w:p w:rsidR="00532395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>JORGE RODRIGO ARAÚJO MESSIAS</w:t>
      </w:r>
    </w:p>
    <w:p w:rsidR="008551FB" w:rsidRPr="008551FB" w:rsidRDefault="008551FB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>ANEXO (Autorização de Cursos)</w:t>
      </w:r>
    </w:p>
    <w:p w:rsidR="008551FB" w:rsidRDefault="008551FB" w:rsidP="008551FB">
      <w:pPr>
        <w:spacing w:after="0" w:line="240" w:lineRule="auto"/>
        <w:rPr>
          <w:rFonts w:ascii="Times New Roman" w:hAnsi="Times New Roman" w:cs="Times New Roman"/>
          <w:b/>
        </w:rPr>
      </w:pPr>
    </w:p>
    <w:p w:rsidR="008551FB" w:rsidRPr="00D748A0" w:rsidRDefault="00D748A0" w:rsidP="008551FB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748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8551FB" w:rsidRDefault="008551FB" w:rsidP="008551FB">
      <w:pPr>
        <w:spacing w:after="0" w:line="240" w:lineRule="auto"/>
        <w:rPr>
          <w:rFonts w:ascii="Times New Roman" w:hAnsi="Times New Roman" w:cs="Times New Roman"/>
          <w:b/>
        </w:rPr>
      </w:pPr>
    </w:p>
    <w:p w:rsidR="008551FB" w:rsidRPr="00561D46" w:rsidRDefault="008551FB" w:rsidP="008551F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8551FB" w:rsidRPr="008551FB" w:rsidRDefault="008551FB" w:rsidP="008551FB">
      <w:pPr>
        <w:spacing w:after="0" w:line="240" w:lineRule="auto"/>
        <w:rPr>
          <w:rFonts w:ascii="Times New Roman" w:hAnsi="Times New Roman" w:cs="Times New Roman"/>
          <w:b/>
        </w:rPr>
      </w:pPr>
    </w:p>
    <w:p w:rsidR="00532395" w:rsidRPr="008551FB" w:rsidRDefault="00532395" w:rsidP="008551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51FB">
        <w:rPr>
          <w:rFonts w:ascii="Times New Roman" w:hAnsi="Times New Roman" w:cs="Times New Roman"/>
          <w:b/>
        </w:rPr>
        <w:t xml:space="preserve">PORTARIA Nº 175, DE 20 DE MARÇO DE </w:t>
      </w:r>
      <w:proofErr w:type="gramStart"/>
      <w:r w:rsidRPr="008551FB">
        <w:rPr>
          <w:rFonts w:ascii="Times New Roman" w:hAnsi="Times New Roman" w:cs="Times New Roman"/>
          <w:b/>
        </w:rPr>
        <w:t>2014</w:t>
      </w:r>
      <w:proofErr w:type="gramEnd"/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561D46">
        <w:rPr>
          <w:rFonts w:ascii="Times New Roman" w:hAnsi="Times New Roman" w:cs="Times New Roman"/>
        </w:rPr>
        <w:t>2</w:t>
      </w:r>
      <w:proofErr w:type="gramEnd"/>
      <w:r w:rsidRPr="00561D46">
        <w:rPr>
          <w:rFonts w:ascii="Times New Roman" w:hAnsi="Times New Roman" w:cs="Times New Roman"/>
        </w:rPr>
        <w:t xml:space="preserve"> de março de 2012, alterado pelo Decreto n° 8.066, de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7 de agosto de 2013, tendo em vista o Decreto nº 5.773, de 9 de maio de 2006, e suas alterações, a Portaria Normativa nº 40, de 12 de dezembro de 2007, republicada em 29 de dezembro de 2010, do Ministério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da Educação, e considerando a Nota Técnica n° 932/2012 - DIREG/SERES/MEC, constante do Expediente MEC n° 078731.2012-11, resolve: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1º Fica renovado o reconhecimento dos cursos superiores de graduação, constantes da tabela do Anexo desta Portaria, ministrados pelas Instituições de Educação Superior citadas, nos termos do disposto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 xml:space="preserve">no artigo 10, §7º, do Decreto nº 5.773, de </w:t>
      </w:r>
      <w:proofErr w:type="gramStart"/>
      <w:r w:rsidRPr="00561D46">
        <w:rPr>
          <w:rFonts w:ascii="Times New Roman" w:hAnsi="Times New Roman" w:cs="Times New Roman"/>
        </w:rPr>
        <w:t>9</w:t>
      </w:r>
      <w:proofErr w:type="gramEnd"/>
      <w:r w:rsidRPr="00561D46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8551FB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 grau do curso.</w:t>
      </w:r>
    </w:p>
    <w:p w:rsidR="00532395" w:rsidRPr="00561D46" w:rsidRDefault="00532395" w:rsidP="008551F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561D46">
        <w:rPr>
          <w:rFonts w:ascii="Times New Roman" w:hAnsi="Times New Roman" w:cs="Times New Roman"/>
        </w:rPr>
        <w:t>e-MEC</w:t>
      </w:r>
      <w:proofErr w:type="spellEnd"/>
      <w:r w:rsidRPr="00561D46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532395" w:rsidRPr="00561D46" w:rsidRDefault="00532395" w:rsidP="00444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lastRenderedPageBreak/>
        <w:t>§ 2° A Instituição poderá fazer uso da funcionalidade mencionada no caput para confirmar as informações referentes aos cursos cujo reconhecimento se renova por meio desta Portaria.</w:t>
      </w:r>
    </w:p>
    <w:p w:rsidR="00532395" w:rsidRPr="00561D46" w:rsidRDefault="00532395" w:rsidP="00444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cujo reconhecimento se renova por meio desta Portaria.</w:t>
      </w:r>
    </w:p>
    <w:p w:rsidR="00532395" w:rsidRPr="00561D46" w:rsidRDefault="00532395" w:rsidP="00444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561D46">
        <w:rPr>
          <w:rFonts w:ascii="Times New Roman" w:hAnsi="Times New Roman" w:cs="Times New Roman"/>
        </w:rPr>
        <w:t>e-MEC</w:t>
      </w:r>
      <w:proofErr w:type="spellEnd"/>
      <w:r w:rsidRPr="00561D46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44462F">
        <w:rPr>
          <w:rFonts w:ascii="Times New Roman" w:hAnsi="Times New Roman" w:cs="Times New Roman"/>
        </w:rPr>
        <w:t xml:space="preserve"> </w:t>
      </w:r>
      <w:r w:rsidRPr="00561D46">
        <w:rPr>
          <w:rFonts w:ascii="Times New Roman" w:hAnsi="Times New Roman" w:cs="Times New Roman"/>
        </w:rPr>
        <w:t>eventualmente interposto contra as decisões exaradas pela presente Portaria.</w:t>
      </w:r>
    </w:p>
    <w:p w:rsidR="00532395" w:rsidRPr="00561D46" w:rsidRDefault="00532395" w:rsidP="00444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3° A renovação de reconhecimento dos cursos constantes do Anexo desta Portaria é válida para todos os fins de direito.</w:t>
      </w:r>
    </w:p>
    <w:p w:rsidR="00532395" w:rsidRPr="00561D46" w:rsidRDefault="00532395" w:rsidP="004446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61D46">
        <w:rPr>
          <w:rFonts w:ascii="Times New Roman" w:hAnsi="Times New Roman" w:cs="Times New Roman"/>
        </w:rPr>
        <w:t>Art. 4º Esta Portaria entra em vigor na data de sua publicação.</w:t>
      </w:r>
    </w:p>
    <w:p w:rsidR="00532395" w:rsidRDefault="00532395" w:rsidP="00444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62F">
        <w:rPr>
          <w:rFonts w:ascii="Times New Roman" w:hAnsi="Times New Roman" w:cs="Times New Roman"/>
          <w:b/>
        </w:rPr>
        <w:t>JORGE RODRIGO ARAÚJO MESSIAS</w:t>
      </w:r>
    </w:p>
    <w:p w:rsidR="0044462F" w:rsidRPr="0044462F" w:rsidRDefault="0044462F" w:rsidP="00444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2395" w:rsidRDefault="00532395" w:rsidP="004446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62F">
        <w:rPr>
          <w:rFonts w:ascii="Times New Roman" w:hAnsi="Times New Roman" w:cs="Times New Roman"/>
          <w:b/>
        </w:rPr>
        <w:t>ANEXO (Renovação de Reconhecimento de Cursos)</w:t>
      </w:r>
    </w:p>
    <w:p w:rsidR="0044462F" w:rsidRDefault="0044462F" w:rsidP="0044462F">
      <w:pPr>
        <w:spacing w:after="0" w:line="240" w:lineRule="auto"/>
        <w:rPr>
          <w:rFonts w:ascii="Times New Roman" w:hAnsi="Times New Roman" w:cs="Times New Roman"/>
          <w:b/>
        </w:rPr>
      </w:pPr>
    </w:p>
    <w:p w:rsidR="00D748A0" w:rsidRPr="00D748A0" w:rsidRDefault="00D748A0" w:rsidP="00D748A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748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4462F" w:rsidRDefault="0044462F" w:rsidP="0044462F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462F" w:rsidRPr="0044462F" w:rsidRDefault="0044462F" w:rsidP="0044462F">
      <w:pPr>
        <w:spacing w:after="0" w:line="240" w:lineRule="auto"/>
        <w:rPr>
          <w:rFonts w:ascii="Times New Roman" w:hAnsi="Times New Roman" w:cs="Times New Roman"/>
          <w:b/>
        </w:rPr>
      </w:pPr>
    </w:p>
    <w:p w:rsidR="0044462F" w:rsidRPr="00561D46" w:rsidRDefault="0044462F" w:rsidP="0044462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561D46">
        <w:rPr>
          <w:rFonts w:ascii="Times New Roman" w:hAnsi="Times New Roman" w:cs="Times New Roman"/>
          <w:b/>
          <w:i/>
        </w:rPr>
        <w:t xml:space="preserve">(Publicação no DOU n.º 55, de 21.03.2014, Seção 1, página </w:t>
      </w:r>
      <w:r>
        <w:rPr>
          <w:rFonts w:ascii="Times New Roman" w:hAnsi="Times New Roman" w:cs="Times New Roman"/>
          <w:b/>
          <w:i/>
        </w:rPr>
        <w:t>11/12</w:t>
      </w:r>
      <w:proofErr w:type="gramStart"/>
      <w:r w:rsidRPr="00561D46">
        <w:rPr>
          <w:rFonts w:ascii="Times New Roman" w:hAnsi="Times New Roman" w:cs="Times New Roman"/>
          <w:b/>
          <w:i/>
        </w:rPr>
        <w:t>)</w:t>
      </w:r>
      <w:proofErr w:type="gramEnd"/>
    </w:p>
    <w:p w:rsidR="00532395" w:rsidRPr="00561D46" w:rsidRDefault="00532395" w:rsidP="00561D4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2395" w:rsidRPr="00561D46" w:rsidSect="00561D46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2F" w:rsidRDefault="0044462F" w:rsidP="0044462F">
      <w:pPr>
        <w:spacing w:after="0" w:line="240" w:lineRule="auto"/>
      </w:pPr>
      <w:r>
        <w:separator/>
      </w:r>
    </w:p>
  </w:endnote>
  <w:endnote w:type="continuationSeparator" w:id="0">
    <w:p w:rsidR="0044462F" w:rsidRDefault="0044462F" w:rsidP="0044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421279"/>
      <w:docPartObj>
        <w:docPartGallery w:val="Page Numbers (Bottom of Page)"/>
        <w:docPartUnique/>
      </w:docPartObj>
    </w:sdtPr>
    <w:sdtContent>
      <w:p w:rsidR="0044462F" w:rsidRDefault="004446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8A0">
          <w:rPr>
            <w:noProof/>
          </w:rPr>
          <w:t>3</w:t>
        </w:r>
        <w:r>
          <w:fldChar w:fldCharType="end"/>
        </w:r>
      </w:p>
    </w:sdtContent>
  </w:sdt>
  <w:p w:rsidR="0044462F" w:rsidRDefault="004446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2F" w:rsidRDefault="0044462F" w:rsidP="0044462F">
      <w:pPr>
        <w:spacing w:after="0" w:line="240" w:lineRule="auto"/>
      </w:pPr>
      <w:r>
        <w:separator/>
      </w:r>
    </w:p>
  </w:footnote>
  <w:footnote w:type="continuationSeparator" w:id="0">
    <w:p w:rsidR="0044462F" w:rsidRDefault="0044462F" w:rsidP="00444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95"/>
    <w:rsid w:val="00325119"/>
    <w:rsid w:val="0044462F"/>
    <w:rsid w:val="00532395"/>
    <w:rsid w:val="00561D46"/>
    <w:rsid w:val="005736BF"/>
    <w:rsid w:val="008551FB"/>
    <w:rsid w:val="008701AA"/>
    <w:rsid w:val="00D748A0"/>
    <w:rsid w:val="00E1755A"/>
    <w:rsid w:val="00F7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2F"/>
  </w:style>
  <w:style w:type="paragraph" w:styleId="Rodap">
    <w:name w:val="footer"/>
    <w:basedOn w:val="Normal"/>
    <w:link w:val="RodapChar"/>
    <w:uiPriority w:val="99"/>
    <w:unhideWhenUsed/>
    <w:rsid w:val="0044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2F"/>
  </w:style>
  <w:style w:type="table" w:styleId="Tabelacomgrade">
    <w:name w:val="Table Grid"/>
    <w:basedOn w:val="Tabelanormal"/>
    <w:uiPriority w:val="59"/>
    <w:rsid w:val="0032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2F"/>
  </w:style>
  <w:style w:type="paragraph" w:styleId="Rodap">
    <w:name w:val="footer"/>
    <w:basedOn w:val="Normal"/>
    <w:link w:val="RodapChar"/>
    <w:uiPriority w:val="99"/>
    <w:unhideWhenUsed/>
    <w:rsid w:val="00444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2F"/>
  </w:style>
  <w:style w:type="table" w:styleId="Tabelacomgrade">
    <w:name w:val="Table Grid"/>
    <w:basedOn w:val="Tabelanormal"/>
    <w:uiPriority w:val="59"/>
    <w:rsid w:val="0032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2421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7</cp:revision>
  <dcterms:created xsi:type="dcterms:W3CDTF">2014-03-21T09:31:00Z</dcterms:created>
  <dcterms:modified xsi:type="dcterms:W3CDTF">2014-03-21T10:12:00Z</dcterms:modified>
</cp:coreProperties>
</file>