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MINISTÉRIO DA EDUCAÇÃO</w:t>
      </w: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GABINETE DO MINISTRO</w:t>
      </w: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PORTARIA INTERMINISTERIAL N</w:t>
      </w:r>
      <w:r w:rsidRPr="00D02E85">
        <w:rPr>
          <w:rFonts w:ascii="Times New Roman" w:hAnsi="Times New Roman" w:cs="Times New Roman"/>
          <w:b/>
        </w:rPr>
        <w:t>º</w:t>
      </w:r>
      <w:r w:rsidRPr="00D02E85">
        <w:rPr>
          <w:rFonts w:ascii="Times New Roman" w:hAnsi="Times New Roman" w:cs="Times New Roman"/>
          <w:b/>
        </w:rPr>
        <w:t xml:space="preserve"> 4, DE 11 DE MARÇO DE </w:t>
      </w:r>
      <w:proofErr w:type="gramStart"/>
      <w:r w:rsidRPr="00D02E85">
        <w:rPr>
          <w:rFonts w:ascii="Times New Roman" w:hAnsi="Times New Roman" w:cs="Times New Roman"/>
          <w:b/>
        </w:rPr>
        <w:t>2014</w:t>
      </w:r>
      <w:proofErr w:type="gramEnd"/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OS MINISTROS DE ESTADO DA EDUCAÇÃO, DA SAÚDE E DO PLANEJAMENTO, ORÇAMENTO E GESTÃO, no âmbito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de suas competências e,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Considerando o disposto no § 2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da Portaria Interministerial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883, de </w:t>
      </w:r>
      <w:proofErr w:type="gramStart"/>
      <w:r w:rsidRPr="00D02E85">
        <w:rPr>
          <w:rFonts w:ascii="Times New Roman" w:hAnsi="Times New Roman" w:cs="Times New Roman"/>
        </w:rPr>
        <w:t>5</w:t>
      </w:r>
      <w:proofErr w:type="gramEnd"/>
      <w:r w:rsidRPr="00D02E85">
        <w:rPr>
          <w:rFonts w:ascii="Times New Roman" w:hAnsi="Times New Roman" w:cs="Times New Roman"/>
        </w:rPr>
        <w:t xml:space="preserve"> de julho de 2010, que regula</w:t>
      </w:r>
      <w:bookmarkStart w:id="0" w:name="_GoBack"/>
      <w:bookmarkEnd w:id="0"/>
      <w:r w:rsidRPr="00D02E85">
        <w:rPr>
          <w:rFonts w:ascii="Times New Roman" w:hAnsi="Times New Roman" w:cs="Times New Roman"/>
        </w:rPr>
        <w:t>menta 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Decreto n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7.082, de 27 de janeiro de 2010, que institui o Programa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Nacional de Reestruturação dos Hospitais Universitários Federais -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REHUF, resolve:</w:t>
      </w:r>
    </w:p>
    <w:p w:rsid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Ficam designados os representantes, titulares e suplentes,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do Comitê Gestor do Programa Nacional de Reestruturação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dos Hospitais Universitários Federais - REHUF, nos termos do § 1</w:t>
      </w:r>
      <w:r>
        <w:rPr>
          <w:rFonts w:ascii="Times New Roman" w:hAnsi="Times New Roman" w:cs="Times New Roman"/>
        </w:rPr>
        <w:t xml:space="preserve">º </w:t>
      </w:r>
      <w:r w:rsidRPr="00D02E85">
        <w:rPr>
          <w:rFonts w:ascii="Times New Roman" w:hAnsi="Times New Roman" w:cs="Times New Roman"/>
        </w:rPr>
        <w:t>do art. 2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da Portaria Interministerial n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883, 2010: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 xml:space="preserve">I - José Rubens </w:t>
      </w:r>
      <w:proofErr w:type="spellStart"/>
      <w:r w:rsidRPr="00D02E85">
        <w:rPr>
          <w:rFonts w:ascii="Times New Roman" w:hAnsi="Times New Roman" w:cs="Times New Roman"/>
        </w:rPr>
        <w:t>Rebelatto</w:t>
      </w:r>
      <w:proofErr w:type="spellEnd"/>
      <w:r w:rsidRPr="00D02E85">
        <w:rPr>
          <w:rFonts w:ascii="Times New Roman" w:hAnsi="Times New Roman" w:cs="Times New Roman"/>
        </w:rPr>
        <w:t xml:space="preserve"> (titular) e Celso Fernando Ribeiro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de Araújo (suplente), como representantes do Ministério da Educação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- MEC;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II - Maria do Carmo (titular) e Fausto Pereira dos Santos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(suplente), como representantes do Ministério da Saúde - MS;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III - Bruno Moretti (titular) e Elton Rocha Bicudo (suplente),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representantes do Ministério do Planejamento, Orçamento e Gestão -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MP;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IV - Natalino Salgado Filho (titular) e Margareth de Fátima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Formiga Melo Diniz (suplente), como representantes da Associação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Nacional dos Dirigentes das Instituições Federais de Ensino Superior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- ANDIFES;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 xml:space="preserve">V - Mônica Almeida Neri (titular) e José Roberto </w:t>
      </w:r>
      <w:proofErr w:type="spellStart"/>
      <w:r w:rsidRPr="00D02E85">
        <w:rPr>
          <w:rFonts w:ascii="Times New Roman" w:hAnsi="Times New Roman" w:cs="Times New Roman"/>
        </w:rPr>
        <w:t>Ferraro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(suplente), como representantes dos Hospitais Federais - HUS, relacionados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 xml:space="preserve">no Anexo I, da Portaria Interministerial </w:t>
      </w:r>
      <w:proofErr w:type="gramStart"/>
      <w:r w:rsidRPr="00D02E85">
        <w:rPr>
          <w:rFonts w:ascii="Times New Roman" w:hAnsi="Times New Roman" w:cs="Times New Roman"/>
        </w:rPr>
        <w:t>no 883</w:t>
      </w:r>
      <w:proofErr w:type="gramEnd"/>
      <w:r w:rsidRPr="00D02E85">
        <w:rPr>
          <w:rFonts w:ascii="Times New Roman" w:hAnsi="Times New Roman" w:cs="Times New Roman"/>
        </w:rPr>
        <w:t>, de 5 de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julho de 2010;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 xml:space="preserve">VI - </w:t>
      </w:r>
      <w:proofErr w:type="spellStart"/>
      <w:r w:rsidRPr="00D02E85">
        <w:rPr>
          <w:rFonts w:ascii="Times New Roman" w:hAnsi="Times New Roman" w:cs="Times New Roman"/>
        </w:rPr>
        <w:t>Gisélia</w:t>
      </w:r>
      <w:proofErr w:type="spellEnd"/>
      <w:r w:rsidRPr="00D02E85">
        <w:rPr>
          <w:rFonts w:ascii="Times New Roman" w:hAnsi="Times New Roman" w:cs="Times New Roman"/>
        </w:rPr>
        <w:t xml:space="preserve"> Santa Souza (titular) e Eliana Dourado (suplente),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como representantes do Conselho Nacional de Secretários de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Saúde - CONASS;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 xml:space="preserve">VII - Almir Fernando Loureiro Fonte (titular) e </w:t>
      </w:r>
      <w:proofErr w:type="spellStart"/>
      <w:r w:rsidRPr="00D02E85">
        <w:rPr>
          <w:rFonts w:ascii="Times New Roman" w:hAnsi="Times New Roman" w:cs="Times New Roman"/>
        </w:rPr>
        <w:t>Marema</w:t>
      </w:r>
      <w:proofErr w:type="spellEnd"/>
      <w:r w:rsidRPr="00D02E85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Deus Patrício (suplente), como representantes do Conselho Nacional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de Secretários Municipais de Saúde - CONASEMS.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Parágrafo único. O representante do Ministério da Educação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- MEC presidirá o Comitê Gestor do REHUF, conforme inciso I do §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do art. 2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da Portaria Interministerial n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883, de 2010.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Fica revogada a Portaria Interministerial n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476, de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28 de abril de 2011, publicada no Diário Oficial da União, de 29 de</w:t>
      </w:r>
      <w:r>
        <w:rPr>
          <w:rFonts w:ascii="Times New Roman" w:hAnsi="Times New Roman" w:cs="Times New Roman"/>
        </w:rPr>
        <w:t xml:space="preserve"> </w:t>
      </w:r>
      <w:r w:rsidRPr="00D02E85">
        <w:rPr>
          <w:rFonts w:ascii="Times New Roman" w:hAnsi="Times New Roman" w:cs="Times New Roman"/>
        </w:rPr>
        <w:t>abril de 2011, Seção 2, página 15.</w:t>
      </w:r>
    </w:p>
    <w:p w:rsidR="00D02E85" w:rsidRPr="00D02E85" w:rsidRDefault="00D02E85" w:rsidP="00D02E8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02E85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D02E85">
        <w:rPr>
          <w:rFonts w:ascii="Times New Roman" w:hAnsi="Times New Roman" w:cs="Times New Roman"/>
        </w:rPr>
        <w:t xml:space="preserve"> Esta Portaria entra em vigor na data da sua publicação.</w:t>
      </w: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JOSÉ HENRIQUE PAIM FERNANDES</w:t>
      </w:r>
    </w:p>
    <w:p w:rsid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Ministro de Estado da Educação</w:t>
      </w: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ADEMAR ARTHUR CHIORO DOS REIS</w:t>
      </w:r>
    </w:p>
    <w:p w:rsid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Ministro de Estado da Saúde</w:t>
      </w: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2E85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>MIRIAM BELCHIOR</w:t>
      </w:r>
    </w:p>
    <w:p w:rsidR="00D442FB" w:rsidRPr="00D02E85" w:rsidRDefault="00D02E85" w:rsidP="00D02E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E85">
        <w:rPr>
          <w:rFonts w:ascii="Times New Roman" w:hAnsi="Times New Roman" w:cs="Times New Roman"/>
          <w:b/>
        </w:rPr>
        <w:t xml:space="preserve">Ministra de Estado do Planejamento, Orçamento e </w:t>
      </w:r>
      <w:proofErr w:type="gramStart"/>
      <w:r w:rsidRPr="00D02E85">
        <w:rPr>
          <w:rFonts w:ascii="Times New Roman" w:hAnsi="Times New Roman" w:cs="Times New Roman"/>
          <w:b/>
        </w:rPr>
        <w:t>Gestão</w:t>
      </w:r>
      <w:proofErr w:type="gramEnd"/>
    </w:p>
    <w:p w:rsidR="00D02E85" w:rsidRPr="00D02E85" w:rsidRDefault="00D02E85" w:rsidP="00D02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E85" w:rsidRDefault="00D02E85" w:rsidP="00D02E8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2E85" w:rsidRPr="00D02E85" w:rsidRDefault="00D02E85" w:rsidP="00D02E8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02E85">
        <w:rPr>
          <w:rFonts w:ascii="Times New Roman" w:hAnsi="Times New Roman" w:cs="Times New Roman"/>
          <w:b/>
          <w:i/>
        </w:rPr>
        <w:t xml:space="preserve">(Publicação no DOU n.º 48, de 12.03.2014, Seção 2, página </w:t>
      </w:r>
      <w:proofErr w:type="gramStart"/>
      <w:r w:rsidRPr="00D02E85">
        <w:rPr>
          <w:rFonts w:ascii="Times New Roman" w:hAnsi="Times New Roman" w:cs="Times New Roman"/>
          <w:b/>
          <w:i/>
        </w:rPr>
        <w:t>14)</w:t>
      </w:r>
      <w:proofErr w:type="gramEnd"/>
    </w:p>
    <w:sectPr w:rsidR="00D02E85" w:rsidRPr="00D02E85" w:rsidSect="00D02E8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E85" w:rsidRDefault="00D02E85" w:rsidP="00D02E85">
      <w:pPr>
        <w:spacing w:after="0" w:line="240" w:lineRule="auto"/>
      </w:pPr>
      <w:r>
        <w:separator/>
      </w:r>
    </w:p>
  </w:endnote>
  <w:endnote w:type="continuationSeparator" w:id="0">
    <w:p w:rsidR="00D02E85" w:rsidRDefault="00D02E85" w:rsidP="00D0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947009"/>
      <w:docPartObj>
        <w:docPartGallery w:val="Page Numbers (Bottom of Page)"/>
        <w:docPartUnique/>
      </w:docPartObj>
    </w:sdtPr>
    <w:sdtContent>
      <w:p w:rsidR="00D02E85" w:rsidRDefault="00D02E8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2E85" w:rsidRDefault="00D02E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E85" w:rsidRDefault="00D02E85" w:rsidP="00D02E85">
      <w:pPr>
        <w:spacing w:after="0" w:line="240" w:lineRule="auto"/>
      </w:pPr>
      <w:r>
        <w:separator/>
      </w:r>
    </w:p>
  </w:footnote>
  <w:footnote w:type="continuationSeparator" w:id="0">
    <w:p w:rsidR="00D02E85" w:rsidRDefault="00D02E85" w:rsidP="00D02E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5"/>
    <w:rsid w:val="003607FD"/>
    <w:rsid w:val="00C20CD9"/>
    <w:rsid w:val="00D02E8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E85"/>
  </w:style>
  <w:style w:type="paragraph" w:styleId="Rodap">
    <w:name w:val="footer"/>
    <w:basedOn w:val="Normal"/>
    <w:link w:val="RodapChar"/>
    <w:uiPriority w:val="99"/>
    <w:unhideWhenUsed/>
    <w:rsid w:val="00D0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E85"/>
  </w:style>
  <w:style w:type="paragraph" w:styleId="Rodap">
    <w:name w:val="footer"/>
    <w:basedOn w:val="Normal"/>
    <w:link w:val="RodapChar"/>
    <w:uiPriority w:val="99"/>
    <w:unhideWhenUsed/>
    <w:rsid w:val="00D02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2014-03-12T10:05:00Z</dcterms:created>
  <dcterms:modified xsi:type="dcterms:W3CDTF">2014-03-12T10:14:00Z</dcterms:modified>
</cp:coreProperties>
</file>