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45" w:rsidRPr="00CF53D7" w:rsidRDefault="00D70245" w:rsidP="00CF5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3D7">
        <w:rPr>
          <w:rFonts w:ascii="Times New Roman" w:hAnsi="Times New Roman" w:cs="Times New Roman"/>
          <w:b/>
        </w:rPr>
        <w:t>MINISTÉRIO DA EDUCAÇÃO</w:t>
      </w:r>
    </w:p>
    <w:p w:rsidR="00D70245" w:rsidRPr="00CF53D7" w:rsidRDefault="00D70245" w:rsidP="00CF5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3D7">
        <w:rPr>
          <w:rFonts w:ascii="Times New Roman" w:hAnsi="Times New Roman" w:cs="Times New Roman"/>
          <w:b/>
        </w:rPr>
        <w:t>GABINETE DO MINISTRO</w:t>
      </w:r>
    </w:p>
    <w:p w:rsidR="00D70245" w:rsidRPr="00CF53D7" w:rsidRDefault="00D70245" w:rsidP="00CF5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3D7">
        <w:rPr>
          <w:rFonts w:ascii="Times New Roman" w:hAnsi="Times New Roman" w:cs="Times New Roman"/>
          <w:b/>
        </w:rPr>
        <w:t xml:space="preserve">PORTARIA Nº 423, DE 15 DE MAIO DE </w:t>
      </w:r>
      <w:proofErr w:type="gramStart"/>
      <w:r w:rsidRPr="00CF53D7">
        <w:rPr>
          <w:rFonts w:ascii="Times New Roman" w:hAnsi="Times New Roman" w:cs="Times New Roman"/>
          <w:b/>
        </w:rPr>
        <w:t>2014</w:t>
      </w:r>
      <w:proofErr w:type="gramEnd"/>
    </w:p>
    <w:p w:rsidR="00785AD7" w:rsidRDefault="00D70245" w:rsidP="00CF5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45">
        <w:rPr>
          <w:rFonts w:ascii="Times New Roman" w:hAnsi="Times New Roman" w:cs="Times New Roman"/>
        </w:rPr>
        <w:t>O MINISTRO DE ESTADO DA EDUCAÇÃO, no uso das</w:t>
      </w:r>
      <w:r w:rsidR="00CF53D7">
        <w:rPr>
          <w:rFonts w:ascii="Times New Roman" w:hAnsi="Times New Roman" w:cs="Times New Roman"/>
        </w:rPr>
        <w:t xml:space="preserve"> </w:t>
      </w:r>
      <w:r w:rsidRPr="00D70245">
        <w:rPr>
          <w:rFonts w:ascii="Times New Roman" w:hAnsi="Times New Roman" w:cs="Times New Roman"/>
        </w:rPr>
        <w:t>competências que lhe confere o art. 87, parágrafo único, inciso IV, da</w:t>
      </w:r>
      <w:r w:rsidR="00CF53D7">
        <w:rPr>
          <w:rFonts w:ascii="Times New Roman" w:hAnsi="Times New Roman" w:cs="Times New Roman"/>
        </w:rPr>
        <w:t xml:space="preserve"> </w:t>
      </w:r>
      <w:r w:rsidRPr="00D70245">
        <w:rPr>
          <w:rFonts w:ascii="Times New Roman" w:hAnsi="Times New Roman" w:cs="Times New Roman"/>
        </w:rPr>
        <w:t>Constituição, tendo em vista o disposto no § 3º do art. 4</w:t>
      </w:r>
      <w:r w:rsidR="00CF53D7">
        <w:rPr>
          <w:rFonts w:ascii="Times New Roman" w:hAnsi="Times New Roman" w:cs="Times New Roman"/>
        </w:rPr>
        <w:t xml:space="preserve">º </w:t>
      </w:r>
      <w:r w:rsidRPr="00D70245">
        <w:rPr>
          <w:rFonts w:ascii="Times New Roman" w:hAnsi="Times New Roman" w:cs="Times New Roman"/>
        </w:rPr>
        <w:t>do Decreto</w:t>
      </w:r>
      <w:r w:rsidR="00CF53D7">
        <w:rPr>
          <w:rFonts w:ascii="Times New Roman" w:hAnsi="Times New Roman" w:cs="Times New Roman"/>
        </w:rPr>
        <w:t xml:space="preserve"> </w:t>
      </w:r>
      <w:r w:rsidRPr="00D70245">
        <w:rPr>
          <w:rFonts w:ascii="Times New Roman" w:hAnsi="Times New Roman" w:cs="Times New Roman"/>
        </w:rPr>
        <w:t>n</w:t>
      </w:r>
      <w:r w:rsidR="00CF53D7">
        <w:rPr>
          <w:rFonts w:ascii="Times New Roman" w:hAnsi="Times New Roman" w:cs="Times New Roman"/>
        </w:rPr>
        <w:t xml:space="preserve">º </w:t>
      </w:r>
      <w:r w:rsidRPr="00D70245">
        <w:rPr>
          <w:rFonts w:ascii="Times New Roman" w:hAnsi="Times New Roman" w:cs="Times New Roman"/>
        </w:rPr>
        <w:t>7.562, de 15 de setembro de 2011, e considerando o Parecer n</w:t>
      </w:r>
      <w:r w:rsidR="00CF53D7">
        <w:rPr>
          <w:rFonts w:ascii="Times New Roman" w:hAnsi="Times New Roman" w:cs="Times New Roman"/>
        </w:rPr>
        <w:t xml:space="preserve">º </w:t>
      </w:r>
      <w:r w:rsidRPr="00D70245">
        <w:rPr>
          <w:rFonts w:ascii="Times New Roman" w:hAnsi="Times New Roman" w:cs="Times New Roman"/>
        </w:rPr>
        <w:t>439/2014/CONJUR-MEC/CGU/AGU, 12 de maio de 2014, resolve</w:t>
      </w:r>
      <w:r w:rsidR="00563816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CF53D7" w:rsidRDefault="00D70245" w:rsidP="00CF5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45">
        <w:rPr>
          <w:rFonts w:ascii="Times New Roman" w:hAnsi="Times New Roman" w:cs="Times New Roman"/>
        </w:rPr>
        <w:t>Art. 1º Fica designado FRANCISCO JORGE ARSEGO</w:t>
      </w:r>
      <w:r w:rsidR="00CF53D7">
        <w:rPr>
          <w:rFonts w:ascii="Times New Roman" w:hAnsi="Times New Roman" w:cs="Times New Roman"/>
        </w:rPr>
        <w:t xml:space="preserve"> </w:t>
      </w:r>
      <w:r w:rsidRPr="00D70245">
        <w:rPr>
          <w:rFonts w:ascii="Times New Roman" w:hAnsi="Times New Roman" w:cs="Times New Roman"/>
        </w:rPr>
        <w:t>QUADROS DE OLIVEIRA para exercer o encargo de Secretário-Executivo da Comissão Nacional de Residência Médica - CNRM,</w:t>
      </w:r>
      <w:r w:rsidR="00CF53D7">
        <w:rPr>
          <w:rFonts w:ascii="Times New Roman" w:hAnsi="Times New Roman" w:cs="Times New Roman"/>
        </w:rPr>
        <w:t xml:space="preserve"> </w:t>
      </w:r>
      <w:r w:rsidRPr="00D70245">
        <w:rPr>
          <w:rFonts w:ascii="Times New Roman" w:hAnsi="Times New Roman" w:cs="Times New Roman"/>
        </w:rPr>
        <w:t>com mandato de dois anos, renovável por igual período.</w:t>
      </w:r>
    </w:p>
    <w:p w:rsidR="00D70245" w:rsidRPr="00D70245" w:rsidRDefault="00D70245" w:rsidP="00CF53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45">
        <w:rPr>
          <w:rFonts w:ascii="Times New Roman" w:hAnsi="Times New Roman" w:cs="Times New Roman"/>
        </w:rPr>
        <w:t>Art. 2</w:t>
      </w:r>
      <w:r w:rsidR="00CF53D7">
        <w:rPr>
          <w:rFonts w:ascii="Times New Roman" w:hAnsi="Times New Roman" w:cs="Times New Roman"/>
        </w:rPr>
        <w:t xml:space="preserve">º </w:t>
      </w:r>
      <w:r w:rsidRPr="00D70245">
        <w:rPr>
          <w:rFonts w:ascii="Times New Roman" w:hAnsi="Times New Roman" w:cs="Times New Roman"/>
        </w:rPr>
        <w:t>Esta Portaria entra em vigor na data de sua publicação.</w:t>
      </w:r>
    </w:p>
    <w:p w:rsidR="00D70245" w:rsidRPr="00CF53D7" w:rsidRDefault="00D70245" w:rsidP="00CF5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3D7">
        <w:rPr>
          <w:rFonts w:ascii="Times New Roman" w:hAnsi="Times New Roman" w:cs="Times New Roman"/>
          <w:b/>
        </w:rPr>
        <w:t>JOSÉ HENRIQUE PAIM FERNANDES</w:t>
      </w:r>
    </w:p>
    <w:p w:rsidR="00D70245" w:rsidRPr="00D70245" w:rsidRDefault="00D70245" w:rsidP="00D7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245" w:rsidRDefault="00D70245" w:rsidP="00D70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53D7" w:rsidRPr="00CF53D7" w:rsidRDefault="00CF53D7" w:rsidP="00CF53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F53D7">
        <w:rPr>
          <w:rFonts w:ascii="Times New Roman" w:hAnsi="Times New Roman" w:cs="Times New Roman"/>
          <w:b/>
          <w:i/>
        </w:rPr>
        <w:t xml:space="preserve">(Publicação no DOU n.º 92, de 16.05.2014, Seção 2, página </w:t>
      </w:r>
      <w:proofErr w:type="gramStart"/>
      <w:r w:rsidR="00563816">
        <w:rPr>
          <w:rFonts w:ascii="Times New Roman" w:hAnsi="Times New Roman" w:cs="Times New Roman"/>
          <w:b/>
          <w:i/>
        </w:rPr>
        <w:t>13</w:t>
      </w:r>
      <w:r w:rsidRPr="00CF53D7">
        <w:rPr>
          <w:rFonts w:ascii="Times New Roman" w:hAnsi="Times New Roman" w:cs="Times New Roman"/>
          <w:b/>
          <w:i/>
        </w:rPr>
        <w:t>)</w:t>
      </w:r>
      <w:proofErr w:type="gramEnd"/>
    </w:p>
    <w:sectPr w:rsidR="00CF53D7" w:rsidRPr="00CF53D7" w:rsidSect="00D7024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D7" w:rsidRDefault="00CF53D7" w:rsidP="00CF53D7">
      <w:pPr>
        <w:spacing w:after="0" w:line="240" w:lineRule="auto"/>
      </w:pPr>
      <w:r>
        <w:separator/>
      </w:r>
    </w:p>
  </w:endnote>
  <w:endnote w:type="continuationSeparator" w:id="0">
    <w:p w:rsidR="00CF53D7" w:rsidRDefault="00CF53D7" w:rsidP="00CF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79525"/>
      <w:docPartObj>
        <w:docPartGallery w:val="Page Numbers (Bottom of Page)"/>
        <w:docPartUnique/>
      </w:docPartObj>
    </w:sdtPr>
    <w:sdtContent>
      <w:p w:rsidR="00CF53D7" w:rsidRDefault="00CF53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816">
          <w:rPr>
            <w:noProof/>
          </w:rPr>
          <w:t>1</w:t>
        </w:r>
        <w:r>
          <w:fldChar w:fldCharType="end"/>
        </w:r>
      </w:p>
    </w:sdtContent>
  </w:sdt>
  <w:p w:rsidR="00CF53D7" w:rsidRDefault="00CF53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D7" w:rsidRDefault="00CF53D7" w:rsidP="00CF53D7">
      <w:pPr>
        <w:spacing w:after="0" w:line="240" w:lineRule="auto"/>
      </w:pPr>
      <w:r>
        <w:separator/>
      </w:r>
    </w:p>
  </w:footnote>
  <w:footnote w:type="continuationSeparator" w:id="0">
    <w:p w:rsidR="00CF53D7" w:rsidRDefault="00CF53D7" w:rsidP="00CF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5"/>
    <w:rsid w:val="00123917"/>
    <w:rsid w:val="00563816"/>
    <w:rsid w:val="00785AD7"/>
    <w:rsid w:val="00CF53D7"/>
    <w:rsid w:val="00D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D7"/>
  </w:style>
  <w:style w:type="paragraph" w:styleId="Rodap">
    <w:name w:val="footer"/>
    <w:basedOn w:val="Normal"/>
    <w:link w:val="RodapChar"/>
    <w:uiPriority w:val="99"/>
    <w:unhideWhenUsed/>
    <w:rsid w:val="00CF5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D7"/>
  </w:style>
  <w:style w:type="paragraph" w:styleId="Rodap">
    <w:name w:val="footer"/>
    <w:basedOn w:val="Normal"/>
    <w:link w:val="RodapChar"/>
    <w:uiPriority w:val="99"/>
    <w:unhideWhenUsed/>
    <w:rsid w:val="00CF5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Andrade_Lima</dc:creator>
  <cp:keywords/>
  <dc:description/>
  <cp:lastModifiedBy>Andrade_Lima</cp:lastModifiedBy>
  <cp:revision>2</cp:revision>
  <dcterms:created xsi:type="dcterms:W3CDTF">2014-05-16T10:39:00Z</dcterms:created>
  <dcterms:modified xsi:type="dcterms:W3CDTF">2014-05-16T11:03:00Z</dcterms:modified>
</cp:coreProperties>
</file>