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4B" w:rsidRPr="00C7144B" w:rsidRDefault="00C7144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44B">
        <w:rPr>
          <w:rFonts w:ascii="Times New Roman" w:hAnsi="Times New Roman" w:cs="Times New Roman"/>
          <w:b/>
        </w:rPr>
        <w:t>MINISTÉRIO DA EDUCAÇÃO</w:t>
      </w:r>
    </w:p>
    <w:p w:rsidR="009B650B" w:rsidRPr="00C7144B" w:rsidRDefault="009B650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44B">
        <w:rPr>
          <w:rFonts w:ascii="Times New Roman" w:hAnsi="Times New Roman" w:cs="Times New Roman"/>
          <w:b/>
        </w:rPr>
        <w:t>GABINETE DO MINISTRO</w:t>
      </w:r>
    </w:p>
    <w:p w:rsidR="009B650B" w:rsidRPr="00C7144B" w:rsidRDefault="009B650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44B">
        <w:rPr>
          <w:rFonts w:ascii="Times New Roman" w:hAnsi="Times New Roman" w:cs="Times New Roman"/>
          <w:b/>
        </w:rPr>
        <w:t xml:space="preserve">PORTARIA Nº 421, DE </w:t>
      </w:r>
      <w:proofErr w:type="gramStart"/>
      <w:r w:rsidRPr="00C7144B">
        <w:rPr>
          <w:rFonts w:ascii="Times New Roman" w:hAnsi="Times New Roman" w:cs="Times New Roman"/>
          <w:b/>
        </w:rPr>
        <w:t>9</w:t>
      </w:r>
      <w:proofErr w:type="gramEnd"/>
      <w:r w:rsidRPr="00C7144B">
        <w:rPr>
          <w:rFonts w:ascii="Times New Roman" w:hAnsi="Times New Roman" w:cs="Times New Roman"/>
          <w:b/>
        </w:rPr>
        <w:t xml:space="preserve"> DE MAIO DE 2014</w:t>
      </w:r>
    </w:p>
    <w:p w:rsidR="00C7144B" w:rsidRDefault="00C7144B" w:rsidP="00C7144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9B650B" w:rsidRDefault="009B650B" w:rsidP="00C7144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Convoca a II Conferência Nacional de Educação Escolar Indígena e dá outras providências.</w:t>
      </w:r>
    </w:p>
    <w:p w:rsidR="00C7144B" w:rsidRPr="00C7144B" w:rsidRDefault="00C7144B" w:rsidP="00C7144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O MINISTRO DE ESTADO DA EDUCAÇÃO, no uso da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atribuição que lhe confere o art. 87, parágrafo único, inciso II, da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 xml:space="preserve">Constituição, </w:t>
      </w:r>
      <w:proofErr w:type="gramStart"/>
      <w:r w:rsidRPr="00C7144B">
        <w:rPr>
          <w:rFonts w:ascii="Times New Roman" w:hAnsi="Times New Roman" w:cs="Times New Roman"/>
        </w:rPr>
        <w:t>e</w:t>
      </w:r>
      <w:proofErr w:type="gramEnd"/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CONSIDERANDO: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O princípio do respeito à diversidade étnica e cultural que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decorre do disposto no art. 231 da Constituição;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O Decreto n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 xml:space="preserve">26, de </w:t>
      </w:r>
      <w:proofErr w:type="gramStart"/>
      <w:r w:rsidRPr="00C7144B">
        <w:rPr>
          <w:rFonts w:ascii="Times New Roman" w:hAnsi="Times New Roman" w:cs="Times New Roman"/>
        </w:rPr>
        <w:t>4</w:t>
      </w:r>
      <w:proofErr w:type="gramEnd"/>
      <w:r w:rsidRPr="00C7144B">
        <w:rPr>
          <w:rFonts w:ascii="Times New Roman" w:hAnsi="Times New Roman" w:cs="Times New Roman"/>
        </w:rPr>
        <w:t xml:space="preserve"> de fevereiro de 1991, que atribui ao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Ministério da Educação - MEC a competência para coordenar as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ações referentes à Educação Escolar Indígena;</w:t>
      </w:r>
    </w:p>
    <w:p w:rsidR="005A6828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O Decreto n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5.051, de 19 de abril de 2004, que promulga a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Convenção n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169 da Organização Internacional do Trabalho - OIT,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sobre Povos Indígenas e Tribais, a qual determina a consulta aos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povos interessados, mediante procedimentos apropriados e de boa-fé,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para que haja acordos e consentimentos acerca de medidas propostas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que os afetem e para que determinem suas prioridades;</w:t>
      </w:r>
      <w:r w:rsidR="00C7144B">
        <w:rPr>
          <w:rFonts w:ascii="Times New Roman" w:hAnsi="Times New Roman" w:cs="Times New Roman"/>
        </w:rPr>
        <w:t xml:space="preserve"> 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 legislação e as diretrizes da política de educação escolar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indígena, como política democrática a ser amplamente debatida em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conjunto com os povos indígenas, órgãos gestores da educação nos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estados e municípios, instituições indigenistas, instituições de educação superior, instituições de pesquisas relacionadas à temática indígena e todas as outras instituições comprometidas com as garantias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 xml:space="preserve">plenas dos direitos indígenas; </w:t>
      </w:r>
      <w:proofErr w:type="gramStart"/>
      <w:r w:rsidRPr="00C7144B">
        <w:rPr>
          <w:rFonts w:ascii="Times New Roman" w:hAnsi="Times New Roman" w:cs="Times New Roman"/>
        </w:rPr>
        <w:t>e</w:t>
      </w:r>
      <w:proofErr w:type="gramEnd"/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As deliberações da I Conferência Nacional de Educação Escolar Indígena de 2009</w:t>
      </w:r>
      <w:proofErr w:type="gramStart"/>
      <w:r w:rsidRPr="00C7144B">
        <w:rPr>
          <w:rFonts w:ascii="Times New Roman" w:hAnsi="Times New Roman" w:cs="Times New Roman"/>
        </w:rPr>
        <w:t>, resolve</w:t>
      </w:r>
      <w:proofErr w:type="gramEnd"/>
      <w:r w:rsidRPr="00C7144B">
        <w:rPr>
          <w:rFonts w:ascii="Times New Roman" w:hAnsi="Times New Roman" w:cs="Times New Roman"/>
        </w:rPr>
        <w:t>: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Art. 1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Fica convocada a II Conferência Nacional de Educação Escolar Indígena - II CONEEI, a realizar-se em março de 2016,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sob a coordenação do MEC, que terá como tema "O Sistema Nacional de Educação e a Educação Escolar Indígena: regime de colaboração, participação e autonomia dos Povos Indígenas".</w:t>
      </w:r>
    </w:p>
    <w:p w:rsid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§ 1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A II CONEEI será realizada pelo MEC em conjunto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com a Comissão Nacional de Educação Escolar Indígena - CNEEI,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com o Conselho Nacional de Secretários Estaduais de Educação -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CONSED, com a União dos Dirigentes Municipais de Educação -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UNDIME e com as demais instituições governamentais e não governamentais que atuam diretamente na oferta da educação escolar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 xml:space="preserve">indígena junto aos Povos </w:t>
      </w:r>
      <w:proofErr w:type="gramStart"/>
      <w:r w:rsidRPr="00C7144B">
        <w:rPr>
          <w:rFonts w:ascii="Times New Roman" w:hAnsi="Times New Roman" w:cs="Times New Roman"/>
        </w:rPr>
        <w:t>Indígenas</w:t>
      </w:r>
      <w:proofErr w:type="gramEnd"/>
      <w:r w:rsidR="00C7144B">
        <w:rPr>
          <w:rFonts w:ascii="Times New Roman" w:hAnsi="Times New Roman" w:cs="Times New Roman"/>
        </w:rPr>
        <w:t xml:space="preserve"> 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§ 2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A II CONEEI será antecedida de Conferências Locais,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realizadas nas escolas ou comunidades indígenas, e de Conferências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Regionais, com início no primeiro semestre de 2015.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Art. 2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A II CONEEI será presidida pela Secretaria de Educação Continuada, Alfabetização, Diversidade e Inclusão - SECADI.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Art. 3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O Ministro de Estado da Educação instituirá Comissão Organizadora, responsável pela organização, promoção e monitoramento da II CONEEI, bem como pela elaboração do seu Regimento Interno.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Paragrafo Único O Regimento Interno referido no caput deste artigo será aprovado pelo Ministro de Estado da Educação.</w:t>
      </w:r>
      <w:r w:rsidR="00C7144B">
        <w:rPr>
          <w:rFonts w:ascii="Times New Roman" w:hAnsi="Times New Roman" w:cs="Times New Roman"/>
        </w:rPr>
        <w:t xml:space="preserve"> 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Art. 5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Esta Portaria entra em vigor na data de sua publicação.</w:t>
      </w:r>
    </w:p>
    <w:p w:rsidR="009B650B" w:rsidRDefault="009B650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44B">
        <w:rPr>
          <w:rFonts w:ascii="Times New Roman" w:hAnsi="Times New Roman" w:cs="Times New Roman"/>
          <w:b/>
        </w:rPr>
        <w:t>JOSE HENRIQUE PAIM FERNANDES</w:t>
      </w:r>
    </w:p>
    <w:p w:rsidR="00C7144B" w:rsidRDefault="00C7144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6828" w:rsidRDefault="005A6828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144B" w:rsidRPr="00C7144B" w:rsidRDefault="00C7144B" w:rsidP="00C714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7144B">
        <w:rPr>
          <w:rFonts w:ascii="Times New Roman" w:hAnsi="Times New Roman" w:cs="Times New Roman"/>
          <w:b/>
          <w:i/>
        </w:rPr>
        <w:t xml:space="preserve">(Publicação no DOU n.º 92, de 16.05.2014, Seção 1, página </w:t>
      </w:r>
      <w:proofErr w:type="gramStart"/>
      <w:r w:rsidR="005A6828">
        <w:rPr>
          <w:rFonts w:ascii="Times New Roman" w:hAnsi="Times New Roman" w:cs="Times New Roman"/>
          <w:b/>
          <w:i/>
        </w:rPr>
        <w:t>23</w:t>
      </w:r>
      <w:r w:rsidRPr="00C7144B">
        <w:rPr>
          <w:rFonts w:ascii="Times New Roman" w:hAnsi="Times New Roman" w:cs="Times New Roman"/>
          <w:b/>
          <w:i/>
        </w:rPr>
        <w:t>)</w:t>
      </w:r>
      <w:proofErr w:type="gramEnd"/>
    </w:p>
    <w:p w:rsidR="00C7144B" w:rsidRDefault="00C7144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6828" w:rsidRDefault="005A6828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144B" w:rsidRDefault="00C71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144B" w:rsidRPr="00C7144B" w:rsidRDefault="00C7144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44B">
        <w:rPr>
          <w:rFonts w:ascii="Times New Roman" w:hAnsi="Times New Roman" w:cs="Times New Roman"/>
          <w:b/>
        </w:rPr>
        <w:t>MINISTÉRIO DA EDUCAÇÃO</w:t>
      </w:r>
    </w:p>
    <w:p w:rsidR="00C7144B" w:rsidRPr="00C7144B" w:rsidRDefault="00C7144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44B">
        <w:rPr>
          <w:rFonts w:ascii="Times New Roman" w:hAnsi="Times New Roman" w:cs="Times New Roman"/>
          <w:b/>
        </w:rPr>
        <w:t>GABINETE DO MINISTRO</w:t>
      </w:r>
    </w:p>
    <w:p w:rsidR="009B650B" w:rsidRPr="00C7144B" w:rsidRDefault="009B650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44B">
        <w:rPr>
          <w:rFonts w:ascii="Times New Roman" w:hAnsi="Times New Roman" w:cs="Times New Roman"/>
          <w:b/>
        </w:rPr>
        <w:t xml:space="preserve">PORTARIA Nº 425, DE 15 DE MAIO DE </w:t>
      </w:r>
      <w:proofErr w:type="gramStart"/>
      <w:r w:rsidRPr="00C7144B">
        <w:rPr>
          <w:rFonts w:ascii="Times New Roman" w:hAnsi="Times New Roman" w:cs="Times New Roman"/>
          <w:b/>
        </w:rPr>
        <w:t>2014</w:t>
      </w:r>
      <w:proofErr w:type="gramEnd"/>
    </w:p>
    <w:p w:rsidR="00C7144B" w:rsidRDefault="00C7144B" w:rsidP="00C7144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9B650B" w:rsidRDefault="009B650B" w:rsidP="00C7144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Constitui a Comissão Organizadora para a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II Conferência Nacional de Educação Escolar Indígena.</w:t>
      </w:r>
    </w:p>
    <w:p w:rsidR="00C7144B" w:rsidRPr="00C7144B" w:rsidRDefault="00C7144B" w:rsidP="00C7144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O MINISTRO DE ESTADO DA EDUCAÇÃO, no uso da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atribuição que lhe confere o art. 87, parágrafo único, inciso II, da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Constituição, e considerando a Portaria MEC n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 xml:space="preserve">421, de </w:t>
      </w:r>
      <w:proofErr w:type="gramStart"/>
      <w:r w:rsidRPr="00C7144B">
        <w:rPr>
          <w:rFonts w:ascii="Times New Roman" w:hAnsi="Times New Roman" w:cs="Times New Roman"/>
        </w:rPr>
        <w:t>9</w:t>
      </w:r>
      <w:proofErr w:type="gramEnd"/>
      <w:r w:rsidRPr="00C7144B">
        <w:rPr>
          <w:rFonts w:ascii="Times New Roman" w:hAnsi="Times New Roman" w:cs="Times New Roman"/>
        </w:rPr>
        <w:t xml:space="preserve"> de maio de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2014, que convoca a II Conferência Nacional de Educação Escolar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Indígena - II CONEEI, resolve: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Art. 1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Fica constituída a Comissão Organizadora da II CONEEI que se realizará no mês de março de 2016, na cidade de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Brasília, Distrito Federal.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Paragrafo Único. Compete à Comissão Organizadora: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I - coordenar, promover e monitorar o desenvolvimento da II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CONEEI em todas as suas etapas, atendendo aos aspectos técnicos,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políticos e administrativos;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II - definir metodologia e procedimentos a serem empregados nas Conferências Locais, Regionais e na Conferência Nacional,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 xml:space="preserve">ouvindo a Comissão Nacional de Educação Escolar Indígena </w:t>
      </w:r>
      <w:r w:rsidR="00C7144B">
        <w:rPr>
          <w:rFonts w:ascii="Times New Roman" w:hAnsi="Times New Roman" w:cs="Times New Roman"/>
        </w:rPr>
        <w:t>–</w:t>
      </w:r>
      <w:r w:rsidRPr="00C7144B">
        <w:rPr>
          <w:rFonts w:ascii="Times New Roman" w:hAnsi="Times New Roman" w:cs="Times New Roman"/>
        </w:rPr>
        <w:t xml:space="preserve"> CNEEI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e os representantes indígenas;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III - elaborar o regimento interno da II CONEEI;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 xml:space="preserve">IV - elaborar o documento base da II CONEEI; </w:t>
      </w:r>
      <w:proofErr w:type="gramStart"/>
      <w:r w:rsidRPr="00C7144B">
        <w:rPr>
          <w:rFonts w:ascii="Times New Roman" w:hAnsi="Times New Roman" w:cs="Times New Roman"/>
        </w:rPr>
        <w:t>e</w:t>
      </w:r>
      <w:proofErr w:type="gramEnd"/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V - acompanhar a elaboração do documento final da II CONEEI.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Art. 2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A Comissão Organizadora será composta por: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I - Cinco representantes titulares e cinco suplentes da CNEEI;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II - Um representante do Conselho Nacional de Educação -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CNE;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III - Um representante titular e um suplente da Comissão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Nacional de Política Indigenista - CNPI;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IV - Dois representantes titulares e dois suplentes do Ministério da Educação, sendo um titular e suplente da Secretaria de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Educação Continuada, Alfabetização, Diversidade e Inclusão - SECADI e outro titular e suplente da Secretaria Executiva;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V - Um representante titular e um suplente da União dos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Dirigentes Municipais de Educação - UNDIME;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VI - Um representante titular e um suplente do Conselho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Nacional de Secretários de Educação - CONSED;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VII - Um representante titular e um suplente da Fundação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 xml:space="preserve">Nacional do Índio - FUNAI; </w:t>
      </w:r>
      <w:proofErr w:type="gramStart"/>
      <w:r w:rsidRPr="00C7144B">
        <w:rPr>
          <w:rFonts w:ascii="Times New Roman" w:hAnsi="Times New Roman" w:cs="Times New Roman"/>
        </w:rPr>
        <w:t>e</w:t>
      </w:r>
      <w:proofErr w:type="gramEnd"/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VIII - Um representante titular e um suplente das organizações indigenistas que compõem a CNEEI.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§ 1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Em dez dias, a contar da publicação desta Portaria, os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órgãos e entidades relacionadas nos incisos I a VIII deverão indicar o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nome de seus representantes.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§ 2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As indicações serão encaminhadas ao Ministro da Educação que designará os membros da Comissão por meio de Portaria.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§ 3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A Comissão Organizadora será coordenada pelo representante da SECADI.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Art. 3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O Coordenador da Comissão Organizadora resolverá</w:t>
      </w:r>
      <w:r w:rsidR="00C7144B">
        <w:rPr>
          <w:rFonts w:ascii="Times New Roman" w:hAnsi="Times New Roman" w:cs="Times New Roman"/>
        </w:rPr>
        <w:t xml:space="preserve"> </w:t>
      </w:r>
      <w:r w:rsidRPr="00C7144B">
        <w:rPr>
          <w:rFonts w:ascii="Times New Roman" w:hAnsi="Times New Roman" w:cs="Times New Roman"/>
        </w:rPr>
        <w:t>os casos omissos, ouvindo o restante da Comissão.</w:t>
      </w:r>
    </w:p>
    <w:p w:rsidR="009B650B" w:rsidRPr="00C7144B" w:rsidRDefault="009B650B" w:rsidP="00C714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7144B">
        <w:rPr>
          <w:rFonts w:ascii="Times New Roman" w:hAnsi="Times New Roman" w:cs="Times New Roman"/>
        </w:rPr>
        <w:t>Art. 4</w:t>
      </w:r>
      <w:r w:rsidR="00C7144B">
        <w:rPr>
          <w:rFonts w:ascii="Times New Roman" w:hAnsi="Times New Roman" w:cs="Times New Roman"/>
        </w:rPr>
        <w:t xml:space="preserve">º </w:t>
      </w:r>
      <w:r w:rsidRPr="00C7144B">
        <w:rPr>
          <w:rFonts w:ascii="Times New Roman" w:hAnsi="Times New Roman" w:cs="Times New Roman"/>
        </w:rPr>
        <w:t>Esta Portaria entra em vigor na data de sua publicação.</w:t>
      </w:r>
    </w:p>
    <w:p w:rsidR="009B650B" w:rsidRPr="00C7144B" w:rsidRDefault="009B650B" w:rsidP="00C71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44B">
        <w:rPr>
          <w:rFonts w:ascii="Times New Roman" w:hAnsi="Times New Roman" w:cs="Times New Roman"/>
          <w:b/>
        </w:rPr>
        <w:t>JOSE HENRIQUE PAIM FERNANDE</w:t>
      </w:r>
      <w:r w:rsidRPr="00C7144B">
        <w:rPr>
          <w:rFonts w:ascii="Times New Roman" w:hAnsi="Times New Roman" w:cs="Times New Roman"/>
          <w:b/>
        </w:rPr>
        <w:t>S</w:t>
      </w:r>
    </w:p>
    <w:p w:rsidR="009B650B" w:rsidRPr="00C7144B" w:rsidRDefault="009B650B" w:rsidP="00C714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50B" w:rsidRDefault="009B650B" w:rsidP="00C714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44B" w:rsidRPr="00C7144B" w:rsidRDefault="00C7144B" w:rsidP="00C714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7144B">
        <w:rPr>
          <w:rFonts w:ascii="Times New Roman" w:hAnsi="Times New Roman" w:cs="Times New Roman"/>
          <w:b/>
          <w:i/>
        </w:rPr>
        <w:t xml:space="preserve">(Publicação no DOU n.º 92, de 16.05.2014, Seção 1, página </w:t>
      </w:r>
      <w:proofErr w:type="gramStart"/>
      <w:r w:rsidR="005A6828">
        <w:rPr>
          <w:rFonts w:ascii="Times New Roman" w:hAnsi="Times New Roman" w:cs="Times New Roman"/>
          <w:b/>
          <w:i/>
        </w:rPr>
        <w:t>23</w:t>
      </w:r>
      <w:r w:rsidRPr="00C7144B">
        <w:rPr>
          <w:rFonts w:ascii="Times New Roman" w:hAnsi="Times New Roman" w:cs="Times New Roman"/>
          <w:b/>
          <w:i/>
        </w:rPr>
        <w:t>)</w:t>
      </w:r>
      <w:proofErr w:type="gramEnd"/>
    </w:p>
    <w:p w:rsidR="00C7144B" w:rsidRDefault="00C7144B" w:rsidP="00C714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6828" w:rsidRPr="00C7144B" w:rsidRDefault="005A6828" w:rsidP="00C7144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5A6828" w:rsidRPr="00C7144B" w:rsidSect="00C7144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28" w:rsidRDefault="005A6828" w:rsidP="005A6828">
      <w:pPr>
        <w:spacing w:after="0" w:line="240" w:lineRule="auto"/>
      </w:pPr>
      <w:r>
        <w:separator/>
      </w:r>
    </w:p>
  </w:endnote>
  <w:endnote w:type="continuationSeparator" w:id="0">
    <w:p w:rsidR="005A6828" w:rsidRDefault="005A6828" w:rsidP="005A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10720"/>
      <w:docPartObj>
        <w:docPartGallery w:val="Page Numbers (Bottom of Page)"/>
        <w:docPartUnique/>
      </w:docPartObj>
    </w:sdtPr>
    <w:sdtContent>
      <w:p w:rsidR="005A6828" w:rsidRDefault="005A68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6828" w:rsidRDefault="005A68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28" w:rsidRDefault="005A6828" w:rsidP="005A6828">
      <w:pPr>
        <w:spacing w:after="0" w:line="240" w:lineRule="auto"/>
      </w:pPr>
      <w:r>
        <w:separator/>
      </w:r>
    </w:p>
  </w:footnote>
  <w:footnote w:type="continuationSeparator" w:id="0">
    <w:p w:rsidR="005A6828" w:rsidRDefault="005A6828" w:rsidP="005A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0B"/>
    <w:rsid w:val="00123917"/>
    <w:rsid w:val="005A6828"/>
    <w:rsid w:val="00785AD7"/>
    <w:rsid w:val="009B650B"/>
    <w:rsid w:val="00C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828"/>
  </w:style>
  <w:style w:type="paragraph" w:styleId="Rodap">
    <w:name w:val="footer"/>
    <w:basedOn w:val="Normal"/>
    <w:link w:val="RodapChar"/>
    <w:uiPriority w:val="99"/>
    <w:unhideWhenUsed/>
    <w:rsid w:val="005A6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828"/>
  </w:style>
  <w:style w:type="paragraph" w:styleId="Rodap">
    <w:name w:val="footer"/>
    <w:basedOn w:val="Normal"/>
    <w:link w:val="RodapChar"/>
    <w:uiPriority w:val="99"/>
    <w:unhideWhenUsed/>
    <w:rsid w:val="005A6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Andrade_Lima</dc:creator>
  <cp:keywords/>
  <dc:description/>
  <cp:lastModifiedBy>Andrade_Lima</cp:lastModifiedBy>
  <cp:revision>2</cp:revision>
  <dcterms:created xsi:type="dcterms:W3CDTF">2014-05-16T09:55:00Z</dcterms:created>
  <dcterms:modified xsi:type="dcterms:W3CDTF">2014-05-16T10:26:00Z</dcterms:modified>
</cp:coreProperties>
</file>