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9" w:rsidRPr="005B3459" w:rsidRDefault="005B3459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A054F1" w:rsidRPr="005B3459" w:rsidRDefault="00A054F1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FUNDO NACIONAL DE DESENVOLVIMENTO</w:t>
      </w:r>
      <w:r w:rsidR="005B3459" w:rsidRPr="005B3459">
        <w:rPr>
          <w:rFonts w:ascii="Times New Roman" w:hAnsi="Times New Roman" w:cs="Times New Roman"/>
          <w:b/>
        </w:rPr>
        <w:t xml:space="preserve"> </w:t>
      </w:r>
      <w:r w:rsidRPr="005B3459">
        <w:rPr>
          <w:rFonts w:ascii="Times New Roman" w:hAnsi="Times New Roman" w:cs="Times New Roman"/>
          <w:b/>
        </w:rPr>
        <w:t>DA EDUCAÇÃO</w:t>
      </w:r>
    </w:p>
    <w:p w:rsidR="00A054F1" w:rsidRPr="005B3459" w:rsidRDefault="00A054F1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CONSELHO DELIBERATIVO</w:t>
      </w:r>
    </w:p>
    <w:p w:rsidR="00A054F1" w:rsidRPr="005B3459" w:rsidRDefault="00A054F1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 xml:space="preserve">RESOLUÇÃO Nº 13, DE 20 DE MAIO DE </w:t>
      </w:r>
      <w:proofErr w:type="gramStart"/>
      <w:r w:rsidRPr="005B3459">
        <w:rPr>
          <w:rFonts w:ascii="Times New Roman" w:hAnsi="Times New Roman" w:cs="Times New Roman"/>
          <w:b/>
        </w:rPr>
        <w:t>2014</w:t>
      </w:r>
      <w:proofErr w:type="gramEnd"/>
    </w:p>
    <w:p w:rsidR="005B3459" w:rsidRDefault="005B3459" w:rsidP="005B34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54F1" w:rsidRDefault="00A054F1" w:rsidP="005B34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Altera e inclui dispositivos no Art. 2º da</w:t>
      </w:r>
      <w:r w:rsidR="005B3459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Resolução/CD/FNDE nº 21, de </w:t>
      </w:r>
      <w:proofErr w:type="gramStart"/>
      <w:r w:rsidRPr="005B3459">
        <w:rPr>
          <w:rFonts w:ascii="Times New Roman" w:hAnsi="Times New Roman" w:cs="Times New Roman"/>
        </w:rPr>
        <w:t>3</w:t>
      </w:r>
      <w:proofErr w:type="gramEnd"/>
      <w:r w:rsidRPr="005B3459">
        <w:rPr>
          <w:rFonts w:ascii="Times New Roman" w:hAnsi="Times New Roman" w:cs="Times New Roman"/>
        </w:rPr>
        <w:t xml:space="preserve"> de junho</w:t>
      </w:r>
      <w:r w:rsidR="005B3459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 2013.</w:t>
      </w:r>
    </w:p>
    <w:p w:rsidR="005B3459" w:rsidRPr="005B3459" w:rsidRDefault="005B3459" w:rsidP="005B3459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FUNDAMENTAÇÃO LEGAL: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Constituição da República Federativa do Brasil, de </w:t>
      </w:r>
      <w:proofErr w:type="gramStart"/>
      <w:r w:rsidRPr="005B3459">
        <w:rPr>
          <w:rFonts w:ascii="Times New Roman" w:hAnsi="Times New Roman" w:cs="Times New Roman"/>
        </w:rPr>
        <w:t>5</w:t>
      </w:r>
      <w:proofErr w:type="gramEnd"/>
      <w:r w:rsidRPr="005B3459">
        <w:rPr>
          <w:rFonts w:ascii="Times New Roman" w:hAnsi="Times New Roman" w:cs="Times New Roman"/>
        </w:rPr>
        <w:t xml:space="preserve"> de outubro de</w:t>
      </w:r>
      <w:r w:rsidR="005B3459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1988, art. 5º, Inciso XXXIII, art. 37, inciso II do § 3º, art. 70,</w:t>
      </w:r>
      <w:r w:rsidR="005B3459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Parágrafo único do, art. 169, §2º, art. 213, art. 216, § 2º, e o art. 97,</w:t>
      </w:r>
      <w:r w:rsidR="005B3459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§10, IV, b, do Ato das Disposições Constitucionais Transitórias;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5.764, de 16 de dezembro de 1971 - Cooperativas;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8.666, de 21 de junho de 1993 - Licitações e Contratos;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9.394, de 20 de dezembro de1996;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9.790, de 23 d março de 1999 - OSCIP;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Complementar nº 101, de 04 de maio de 2000 - LRF;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10.522, de 19 de julho de 2002 - CADIN;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11.947, de 16 de junho de 2009;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12.101, de 27 de novembro de 2009;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nº 12.527, de 18 de novembro de 2011;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Lei de Diretrizes Orçamentárias;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Decreto nº 6.170, de 25 de julho de 2007 - Normas de Transferências;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Decreto nº 7.237, de 20 de julho de 2010;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Decreto nº 7.507, de 27 de junho de 2011;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Decreto nº 7.592, de 28 de outubro de 2011;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Decreto nº 7.724, de 16 de maio de 2012;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Portaria MEC nº 844, de 08 de julho de 2008;</w:t>
      </w:r>
    </w:p>
    <w:p w:rsidR="00EC5BC7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Portaria Interministerial MPOG/MF/CGU nº 507, de 24 de novembro</w:t>
      </w:r>
      <w:r w:rsidR="005B3459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 2011;</w:t>
      </w:r>
    </w:p>
    <w:p w:rsidR="005B3459" w:rsidRDefault="005B3459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459" w:rsidRPr="007E1A4E" w:rsidRDefault="007E1A4E" w:rsidP="005B345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E1A4E">
        <w:rPr>
          <w:rFonts w:ascii="Times New Roman" w:hAnsi="Times New Roman" w:cs="Times New Roman"/>
          <w:b/>
          <w:i/>
        </w:rPr>
        <w:t xml:space="preserve">(Publicação no DOU n.º 95, de 21.05.2014, Seção 1, página </w:t>
      </w:r>
      <w:proofErr w:type="gramStart"/>
      <w:r w:rsidRPr="007E1A4E">
        <w:rPr>
          <w:rFonts w:ascii="Times New Roman" w:hAnsi="Times New Roman" w:cs="Times New Roman"/>
          <w:b/>
          <w:i/>
        </w:rPr>
        <w:t>18)</w:t>
      </w:r>
      <w:proofErr w:type="gramEnd"/>
    </w:p>
    <w:p w:rsidR="005B3459" w:rsidRDefault="005B3459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459" w:rsidRPr="005B3459" w:rsidRDefault="005B3459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5B3459" w:rsidRPr="005B3459" w:rsidRDefault="005B3459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FUNDO NACIONAL DE DESENVOLVIMENTO DA EDUCAÇÃO</w:t>
      </w:r>
    </w:p>
    <w:p w:rsidR="00A054F1" w:rsidRPr="005B3459" w:rsidRDefault="00A054F1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PORTARIA CONJUNTA STN/FNDE, Nº 3, DE 12 DE</w:t>
      </w:r>
      <w:r w:rsidR="005B3459">
        <w:rPr>
          <w:rFonts w:ascii="Times New Roman" w:hAnsi="Times New Roman" w:cs="Times New Roman"/>
          <w:b/>
        </w:rPr>
        <w:t xml:space="preserve"> </w:t>
      </w:r>
      <w:r w:rsidRPr="005B3459">
        <w:rPr>
          <w:rFonts w:ascii="Times New Roman" w:hAnsi="Times New Roman" w:cs="Times New Roman"/>
          <w:b/>
        </w:rPr>
        <w:t>DEZEMBRO DE 2012.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O PRESIDENTE DO CONSELHO DELIBERATIVO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FUNDO NACIONAL DE DESENVOLVIMENTO DA EDUCAÇÃO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(FNDE), no uso das atribuições que lhe são conferidas pelo art. 7º, §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5B3459">
        <w:rPr>
          <w:rFonts w:ascii="Times New Roman" w:hAnsi="Times New Roman" w:cs="Times New Roman"/>
        </w:rPr>
        <w:t>arts</w:t>
      </w:r>
      <w:proofErr w:type="spellEnd"/>
      <w:r w:rsidRPr="005B3459">
        <w:rPr>
          <w:rFonts w:ascii="Times New Roman" w:hAnsi="Times New Roman" w:cs="Times New Roman"/>
        </w:rPr>
        <w:t>. 4º, § 2º,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e 14 do Anexo I do Decreto n.º 7.691, de </w:t>
      </w:r>
      <w:proofErr w:type="gramStart"/>
      <w:r w:rsidRPr="005B3459">
        <w:rPr>
          <w:rFonts w:ascii="Times New Roman" w:hAnsi="Times New Roman" w:cs="Times New Roman"/>
        </w:rPr>
        <w:t>2</w:t>
      </w:r>
      <w:proofErr w:type="gramEnd"/>
      <w:r w:rsidRPr="005B3459">
        <w:rPr>
          <w:rFonts w:ascii="Times New Roman" w:hAnsi="Times New Roman" w:cs="Times New Roman"/>
        </w:rPr>
        <w:t xml:space="preserve"> de março de 2012,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publicado no D.O.U. </w:t>
      </w:r>
      <w:proofErr w:type="gramStart"/>
      <w:r w:rsidRPr="005B3459">
        <w:rPr>
          <w:rFonts w:ascii="Times New Roman" w:hAnsi="Times New Roman" w:cs="Times New Roman"/>
        </w:rPr>
        <w:t>de</w:t>
      </w:r>
      <w:proofErr w:type="gramEnd"/>
      <w:r w:rsidRPr="005B3459">
        <w:rPr>
          <w:rFonts w:ascii="Times New Roman" w:hAnsi="Times New Roman" w:cs="Times New Roman"/>
        </w:rPr>
        <w:t xml:space="preserve"> 6 de março de 2012, e pelos </w:t>
      </w:r>
      <w:proofErr w:type="spellStart"/>
      <w:r w:rsidRPr="005B3459">
        <w:rPr>
          <w:rFonts w:ascii="Times New Roman" w:hAnsi="Times New Roman" w:cs="Times New Roman"/>
        </w:rPr>
        <w:t>arts</w:t>
      </w:r>
      <w:proofErr w:type="spellEnd"/>
      <w:r w:rsidRPr="005B3459">
        <w:rPr>
          <w:rFonts w:ascii="Times New Roman" w:hAnsi="Times New Roman" w:cs="Times New Roman"/>
        </w:rPr>
        <w:t xml:space="preserve">. </w:t>
      </w:r>
      <w:proofErr w:type="gramStart"/>
      <w:r w:rsidRPr="005B3459">
        <w:rPr>
          <w:rFonts w:ascii="Times New Roman" w:hAnsi="Times New Roman" w:cs="Times New Roman"/>
        </w:rPr>
        <w:t>3º, inciso</w:t>
      </w:r>
      <w:proofErr w:type="gramEnd"/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I, alíneas "a" e "b"; 5º, caput; e 6º, inciso VI, do Anexo da Resolução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nº 31, de 30 de setembro de 2003, publicada no D.O.U. </w:t>
      </w:r>
      <w:proofErr w:type="gramStart"/>
      <w:r w:rsidRPr="005B3459">
        <w:rPr>
          <w:rFonts w:ascii="Times New Roman" w:hAnsi="Times New Roman" w:cs="Times New Roman"/>
        </w:rPr>
        <w:t>de</w:t>
      </w:r>
      <w:proofErr w:type="gramEnd"/>
      <w:r w:rsidRPr="005B3459">
        <w:rPr>
          <w:rFonts w:ascii="Times New Roman" w:hAnsi="Times New Roman" w:cs="Times New Roman"/>
        </w:rPr>
        <w:t xml:space="preserve"> 2 de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outubro de 2003, neste ato representado conforme ratificado na Reunião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Extraordinária do Conselho Deliberativo do FNDE realizada no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dia 6 de março de 2014, resolve ad referendum:</w:t>
      </w:r>
      <w:r w:rsidR="00582D1F">
        <w:rPr>
          <w:rFonts w:ascii="Times New Roman" w:hAnsi="Times New Roman" w:cs="Times New Roman"/>
        </w:rPr>
        <w:t xml:space="preserve"> 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1º Alterar a redação do inciso V do § 1º e incluir o § 7º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no art. 2º da Resolução CD/FNDE nº 21, de </w:t>
      </w:r>
      <w:proofErr w:type="gramStart"/>
      <w:r w:rsidRPr="005B3459">
        <w:rPr>
          <w:rFonts w:ascii="Times New Roman" w:hAnsi="Times New Roman" w:cs="Times New Roman"/>
        </w:rPr>
        <w:t>3</w:t>
      </w:r>
      <w:proofErr w:type="gramEnd"/>
      <w:r w:rsidRPr="005B3459">
        <w:rPr>
          <w:rFonts w:ascii="Times New Roman" w:hAnsi="Times New Roman" w:cs="Times New Roman"/>
        </w:rPr>
        <w:t xml:space="preserve"> de junho de 2013.</w:t>
      </w:r>
      <w:r w:rsidR="00582D1F">
        <w:rPr>
          <w:rFonts w:ascii="Times New Roman" w:hAnsi="Times New Roman" w:cs="Times New Roman"/>
        </w:rPr>
        <w:t xml:space="preserve"> 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Art. 2° O art. 2º da Resolução CD/FNDE nº 21, de </w:t>
      </w:r>
      <w:proofErr w:type="gramStart"/>
      <w:r w:rsidRPr="005B3459">
        <w:rPr>
          <w:rFonts w:ascii="Times New Roman" w:hAnsi="Times New Roman" w:cs="Times New Roman"/>
        </w:rPr>
        <w:t>3</w:t>
      </w:r>
      <w:proofErr w:type="gramEnd"/>
      <w:r w:rsidRPr="005B3459">
        <w:rPr>
          <w:rFonts w:ascii="Times New Roman" w:hAnsi="Times New Roman" w:cs="Times New Roman"/>
        </w:rPr>
        <w:t xml:space="preserve"> de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junho de 2013, passa a vigorar com a seguinte redação: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2º Os processos administrativos relacionados ao repasse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 recursos financeiros para as entidades abaixo relacionadas deverão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conter os seguintes documentos: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1º Estados, Distrito Federal e Municípios: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 Cadastro do ente federativo e do dirigente - Anexo I *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constando assinatura original do dirigente;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lastRenderedPageBreak/>
        <w:t>II Cópia autenticada do diploma eleitoral ou, se for o caso,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cópia da publicação da portaria de nomeação ou outro instrumento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equivalente, que delegue competência para representar o ente federativo;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IIII Cópia autenticada do CPF e da Carteira de Identidade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representante legal do ente federativo;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IV Extrato do CAUC ou outro documento idôneo que comprove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que o ente federativo encontra-se dentro do limite total com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despesa de pessoal;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V - Demonstrativo de aplicação dos recursos do </w:t>
      </w:r>
      <w:proofErr w:type="spellStart"/>
      <w:r w:rsidRPr="005B3459">
        <w:rPr>
          <w:rFonts w:ascii="Times New Roman" w:hAnsi="Times New Roman" w:cs="Times New Roman"/>
        </w:rPr>
        <w:t>Fundeb</w:t>
      </w:r>
      <w:proofErr w:type="spellEnd"/>
      <w:r w:rsidRPr="005B3459">
        <w:rPr>
          <w:rFonts w:ascii="Times New Roman" w:hAnsi="Times New Roman" w:cs="Times New Roman"/>
        </w:rPr>
        <w:t xml:space="preserve"> que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comprove, no ano anterior ao da habilitação, o cumprimento da aplicação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mínima de 60% dos recursos recebidos na remuneração dos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profissionais do magistério.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2º Autarquias e fundações públicas, estaduais, distritais 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municipais: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 Cadastro da entidade e do dirigente - Anexo I * constando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assinatura original do dirigente;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 Cópia autenticada do ato de nomeação e posse do representante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legal da entidade;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III Cópia autenticada do CPF e da Carteira de Identidade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representante legal da entidade.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3º Entidades privadas sem fins lucrativos: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 Cadastro da entidade e do dirigente - Anexo I * constando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assinatura original do dirigente;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 Prova de inscrição no Cadastro Nacional de Pessoa Jurídica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- CNPJ, pelo prazo mínimo de três anos;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III Cópia autenticada do estatuto registrado no cartório competente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 suas alterações;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IV Cópia autenticada da ata da assembleia que elegeu 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corpo dirigente da entidade privada sem fins </w:t>
      </w:r>
      <w:proofErr w:type="gramStart"/>
      <w:r w:rsidRPr="005B3459">
        <w:rPr>
          <w:rFonts w:ascii="Times New Roman" w:hAnsi="Times New Roman" w:cs="Times New Roman"/>
        </w:rPr>
        <w:t>lucrativos, devidamente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registrada no cartório competente, acompanhada</w:t>
      </w:r>
      <w:proofErr w:type="gramEnd"/>
      <w:r w:rsidRPr="005B3459">
        <w:rPr>
          <w:rFonts w:ascii="Times New Roman" w:hAnsi="Times New Roman" w:cs="Times New Roman"/>
        </w:rPr>
        <w:t>, se for o caso, de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instrumento particular de procuração, com firma reconhecida, assinado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pelo dirigente máximo;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 Cópia autenticada do CPF e da Carteira de Identidade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representante legal;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VI Certidão Conjunta Negativa de Débitos Relativos a Tributos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Federais e à Dívida Ativa da União, fornecida pela Secretaria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da Receita Federal;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VII Certificado de Regularidade do Fundo de Garantia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Tempo de Serviço - FGTS, fornecido pela Caixa Econômica Federal;</w:t>
      </w:r>
      <w:r w:rsidR="00582D1F">
        <w:rPr>
          <w:rFonts w:ascii="Times New Roman" w:hAnsi="Times New Roman" w:cs="Times New Roman"/>
        </w:rPr>
        <w:t xml:space="preserve"> 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VIII Certidão Negativa de Débito - CND, fornecida pela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Secretaria da Receita Federal do Brasil;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IX Certidão Negativa de Débitos relativos a tributos Municipais;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 Certidão Negativa de Débitos relativos a tributos Estaduais;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XI Declaração original ou autenticada em cartório, emitida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por </w:t>
      </w:r>
      <w:proofErr w:type="gramStart"/>
      <w:r w:rsidRPr="005B3459">
        <w:rPr>
          <w:rFonts w:ascii="Times New Roman" w:hAnsi="Times New Roman" w:cs="Times New Roman"/>
        </w:rPr>
        <w:t>3</w:t>
      </w:r>
      <w:proofErr w:type="gramEnd"/>
      <w:r w:rsidRPr="005B3459">
        <w:rPr>
          <w:rFonts w:ascii="Times New Roman" w:hAnsi="Times New Roman" w:cs="Times New Roman"/>
        </w:rPr>
        <w:t xml:space="preserve"> (três) autoridades públicas locais, com timbre da instituição 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cujo quadro pertençam, atestando o regular funcionamento da entidade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nos 3 (três) últimos anos, com o número de inscrição no CNPJ,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razão social e endereço da requerente;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XII Declaração firmada pela autoridade máxima da entidade,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atestando não haver entre os seus dirigentes, agentes políticos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Poder ou do Ministério Público bem como, dirigente de órgão ou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entidade da Administração pública, de qualquer esfera governamental,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ou seus respectivos cônjuges ou companheiros e, </w:t>
      </w:r>
      <w:proofErr w:type="gramStart"/>
      <w:r w:rsidRPr="005B3459">
        <w:rPr>
          <w:rFonts w:ascii="Times New Roman" w:hAnsi="Times New Roman" w:cs="Times New Roman"/>
        </w:rPr>
        <w:t>parentes em linha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reta, colateral ou por afinidade até o segundo grau</w:t>
      </w:r>
      <w:proofErr w:type="gramEnd"/>
      <w:r w:rsidRPr="005B3459">
        <w:rPr>
          <w:rFonts w:ascii="Times New Roman" w:hAnsi="Times New Roman" w:cs="Times New Roman"/>
        </w:rPr>
        <w:t>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XIII Declaração do dirigente máximo da entidade acerca da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inexistência de dívida com o Poder Público e de Inscrição nos bancos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 dados públicos ou privados de proteção ao crédito;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XIV Declaração do profissional ou organização contábil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atestando que tem conhecimento das normas que regem </w:t>
      </w:r>
      <w:proofErr w:type="gramStart"/>
      <w:r w:rsidRPr="005B3459">
        <w:rPr>
          <w:rFonts w:ascii="Times New Roman" w:hAnsi="Times New Roman" w:cs="Times New Roman"/>
        </w:rPr>
        <w:t>a transferência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 recursos relativas</w:t>
      </w:r>
      <w:proofErr w:type="gramEnd"/>
      <w:r w:rsidRPr="005B3459">
        <w:rPr>
          <w:rFonts w:ascii="Times New Roman" w:hAnsi="Times New Roman" w:cs="Times New Roman"/>
        </w:rPr>
        <w:t xml:space="preserve"> à execução financeira, prestação de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contas e à guarda dos documentos, bem como, a observância das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normas brasileiras de contabilidade e da responsabilidade solidária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quanto à idoneidade da documentação fiscal, a fidedignidade dos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registros contábeis e da prestação de contas dos recursos transferidos;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XV Comprovante do exercício nos últimos três anos, pela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entidade privada sem fins lucrativos, de atividades referentes à matéria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objeto do convênio ou contrato de repasse que pretenda celebrar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com órgãos e entidades da administração pública federal;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lastRenderedPageBreak/>
        <w:t>XVI Relação nominal atualizada dos dirigentes da entidade,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com cópia autenticada do Cadastro de Pessoas Físicas - CPF;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XVII Extrato de regularidade do Cadastro Informativo dos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créditos não quitados de órgãos e entidades federais - CADIN;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XVIII Comprovante de regularidade quanto à prestação de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contas de recursos federais anteriormente recebidos, mediante extrato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do subsistema TRANSFERÊNCIAS do Sistema de Administração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Financeira do Governo Federal (SIAFI) ou extrato do SICONV;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XIX Consulta ao Cadastro de Entidades Privadas Sem Fins</w:t>
      </w:r>
      <w:r w:rsidR="00582D1F">
        <w:rPr>
          <w:rFonts w:ascii="Times New Roman" w:hAnsi="Times New Roman" w:cs="Times New Roman"/>
        </w:rPr>
        <w:t xml:space="preserve"> </w:t>
      </w:r>
      <w:proofErr w:type="gramStart"/>
      <w:r w:rsidRPr="005B3459">
        <w:rPr>
          <w:rFonts w:ascii="Times New Roman" w:hAnsi="Times New Roman" w:cs="Times New Roman"/>
        </w:rPr>
        <w:t>Lucrativos Impedidas</w:t>
      </w:r>
      <w:proofErr w:type="gramEnd"/>
      <w:r w:rsidRPr="005B3459">
        <w:rPr>
          <w:rFonts w:ascii="Times New Roman" w:hAnsi="Times New Roman" w:cs="Times New Roman"/>
        </w:rPr>
        <w:t xml:space="preserve"> - (CEPIM).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4º Para as entidades qualificadas como Organização da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Sociedade Civil de Interesse Público (OSCIP), além do rol dos documentos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citados no parágrafo 3º: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 Cópia autenticada do Certificado de OSCIP, emitido pelo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Ministério da Justiça;</w:t>
      </w:r>
    </w:p>
    <w:p w:rsidR="00582D1F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 Certidão de regularidade, emitida pelo Ministério da Justiça,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anualmente, após a aprovação da prestação de contas.</w:t>
      </w:r>
      <w:r w:rsidR="00582D1F">
        <w:rPr>
          <w:rFonts w:ascii="Times New Roman" w:hAnsi="Times New Roman" w:cs="Times New Roman"/>
        </w:rPr>
        <w:t xml:space="preserve"> 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5º Entidades privadas sem fins lucrativos, que mantenham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escolas de educação especial, beneficiárias do Programa Dinheiro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Direto na Escola (PDDE):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 Cadastro da entidade e do dirigente - Anexo I * constando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assinatura original do dirigente;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 Prova de inscrição no Cadastro Nacional de Pessoa Jurídica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- CNPJ, pelo prazo mínimo de três anos;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III Cópia autenticada do estatuto registrado no cartório competente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 suas alterações;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IV Cópia autenticada da ata de eleição e posse de sua diretoria;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 Cópia autenticada do CPF e da Carteira de Identidade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representante legal;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VI Cópia autenticada do Certificado de Entidade Beneficente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 Assistência Social (CEBAS) atualizado, ou de seu protocolo de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renovação apresentado tempestivamente;</w:t>
      </w:r>
    </w:p>
    <w:p w:rsidR="00582D1F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VII Declaração original ou autenticada em cartório, emitida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no exercício do pedido da habilitação, por </w:t>
      </w:r>
      <w:proofErr w:type="gramStart"/>
      <w:r w:rsidRPr="005B3459">
        <w:rPr>
          <w:rFonts w:ascii="Times New Roman" w:hAnsi="Times New Roman" w:cs="Times New Roman"/>
        </w:rPr>
        <w:t>3</w:t>
      </w:r>
      <w:proofErr w:type="gramEnd"/>
      <w:r w:rsidRPr="005B3459">
        <w:rPr>
          <w:rFonts w:ascii="Times New Roman" w:hAnsi="Times New Roman" w:cs="Times New Roman"/>
        </w:rPr>
        <w:t xml:space="preserve"> (três) autoridades locais,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com timbre da instituição a cujo quadro pertençam, atestando o seu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funcionamento regular, nos últimos 3 (três) anos, com a indicação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seu número de inscrição no CNPJ, razão social e endereço da requerente;</w:t>
      </w:r>
      <w:r w:rsidR="00582D1F">
        <w:rPr>
          <w:rFonts w:ascii="Times New Roman" w:hAnsi="Times New Roman" w:cs="Times New Roman"/>
        </w:rPr>
        <w:t xml:space="preserve"> 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VIII Certidão Conjunta Negativa de Débitos Relativos a Tributos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Federais e à Dívida Ativa da União, fornecida pela Secretaria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da Receita Federal;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IX Certificado de Regularidade do Fundo de Garantia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Tempo de Serviço - FGTS, fornecido pela Caixa Econômica Federal;</w:t>
      </w:r>
      <w:r w:rsidR="00582D1F">
        <w:rPr>
          <w:rFonts w:ascii="Times New Roman" w:hAnsi="Times New Roman" w:cs="Times New Roman"/>
        </w:rPr>
        <w:t xml:space="preserve"> 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X Extrato de regularidade do Cadastro Informativo dos créditos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não quitados de órgãos e entidades federais - CADIN.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6º Consórcios Públicos, além do rol dos documentos especificados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no § 2º ou § 3º e conforme a natureza jurídica apresentada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no cadastro da receita federal: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 Cópia autenticada do protocolo de intenções para a realização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do consórcio;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 Cópia autenticada das leis municipais de aprovação e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ratificação do protocolo de intenções de cada município;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III Cópia autenticada do contrato de consórcio público.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7º Excepcionalmente, para fins do disposto no Inciso V do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§ 1º deste artigo, poderá ser admitida comprovação correspondente ao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ano anterior ao último exercício encerrado, nas situações em que a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habilitação do ente ocorra anteriormente ao dia 30 de abril, no caso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de Municípios, ou a 31 de maio, no caso de Estados e Distrito</w:t>
      </w:r>
      <w:r w:rsidR="00582D1F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Federal.</w:t>
      </w:r>
    </w:p>
    <w:p w:rsidR="00A054F1" w:rsidRPr="005B3459" w:rsidRDefault="00A054F1" w:rsidP="005B345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3º Esta Resolução entra em vigor na data de sua publicação.</w:t>
      </w:r>
    </w:p>
    <w:p w:rsidR="00A054F1" w:rsidRDefault="00A054F1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LUIZ CLÁUDIO COSTA</w:t>
      </w:r>
    </w:p>
    <w:p w:rsidR="005B3459" w:rsidRDefault="005B3459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1A4E" w:rsidRDefault="007E1A4E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1A4E" w:rsidRPr="007E1A4E" w:rsidRDefault="007E1A4E" w:rsidP="007E1A4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E1A4E">
        <w:rPr>
          <w:rFonts w:ascii="Times New Roman" w:hAnsi="Times New Roman" w:cs="Times New Roman"/>
          <w:b/>
          <w:i/>
        </w:rPr>
        <w:t>(Publicação no DOU n.º 95, de 21.05.2014, Seção 1, página 18</w:t>
      </w:r>
      <w:r>
        <w:rPr>
          <w:rFonts w:ascii="Times New Roman" w:hAnsi="Times New Roman" w:cs="Times New Roman"/>
          <w:b/>
          <w:i/>
        </w:rPr>
        <w:t>/19</w:t>
      </w:r>
      <w:proofErr w:type="gramStart"/>
      <w:r w:rsidRPr="007E1A4E">
        <w:rPr>
          <w:rFonts w:ascii="Times New Roman" w:hAnsi="Times New Roman" w:cs="Times New Roman"/>
          <w:b/>
          <w:i/>
        </w:rPr>
        <w:t>)</w:t>
      </w:r>
      <w:proofErr w:type="gramEnd"/>
    </w:p>
    <w:p w:rsidR="00582D1F" w:rsidRDefault="00582D1F" w:rsidP="005B345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82D1F" w:rsidRDefault="00582D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3459" w:rsidRPr="005B3459" w:rsidRDefault="005B3459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A054F1" w:rsidRPr="005B3459" w:rsidRDefault="00A054F1" w:rsidP="005B34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SECRETARIA DE REGULAÇÃO E SUPERVISÃO DA EDUCAÇÃO SUPERIOR</w:t>
      </w:r>
    </w:p>
    <w:p w:rsidR="00A054F1" w:rsidRPr="00B520B5" w:rsidRDefault="00A054F1" w:rsidP="00B520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0B5">
        <w:rPr>
          <w:rFonts w:ascii="Times New Roman" w:hAnsi="Times New Roman" w:cs="Times New Roman"/>
          <w:b/>
        </w:rPr>
        <w:t xml:space="preserve">PORTARIA Nº 306, DE 20 DE MAIO DE </w:t>
      </w:r>
      <w:proofErr w:type="gramStart"/>
      <w:r w:rsidRPr="00B520B5">
        <w:rPr>
          <w:rFonts w:ascii="Times New Roman" w:hAnsi="Times New Roman" w:cs="Times New Roman"/>
          <w:b/>
        </w:rPr>
        <w:t>2014</w:t>
      </w:r>
      <w:proofErr w:type="gramEnd"/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B3459">
        <w:rPr>
          <w:rFonts w:ascii="Times New Roman" w:hAnsi="Times New Roman" w:cs="Times New Roman"/>
        </w:rPr>
        <w:t>2</w:t>
      </w:r>
      <w:proofErr w:type="gramEnd"/>
      <w:r w:rsidRPr="005B3459">
        <w:rPr>
          <w:rFonts w:ascii="Times New Roman" w:hAnsi="Times New Roman" w:cs="Times New Roman"/>
        </w:rPr>
        <w:t xml:space="preserve"> de março de 2012, alterado pelo Decreto n° 8.066, de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n° 1, de 25 de janeiro de 2013, e suas alterações, do Ministério da Educação, resolve: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5B3459">
        <w:rPr>
          <w:rFonts w:ascii="Times New Roman" w:hAnsi="Times New Roman" w:cs="Times New Roman"/>
        </w:rPr>
        <w:t>9</w:t>
      </w:r>
      <w:proofErr w:type="gramEnd"/>
      <w:r w:rsidRPr="005B3459">
        <w:rPr>
          <w:rFonts w:ascii="Times New Roman" w:hAnsi="Times New Roman" w:cs="Times New Roman"/>
        </w:rPr>
        <w:t xml:space="preserve"> de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maio de 2006, alterado pelo Decreto nº 6.303, de 12 de dezembro de 2007.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2º Esta Portaria entra em vigor na data de sua publicação.</w:t>
      </w:r>
    </w:p>
    <w:p w:rsidR="00A054F1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>JORGE RODRIGO ARAÚJO MESSIAS</w:t>
      </w:r>
    </w:p>
    <w:p w:rsidR="00C42C4E" w:rsidRPr="00C42C4E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>ANEXO</w:t>
      </w:r>
    </w:p>
    <w:p w:rsidR="00C42C4E" w:rsidRPr="00C42C4E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Autorização de Cursos</w:t>
      </w: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4E" w:rsidRPr="00212E46" w:rsidRDefault="00212E46" w:rsidP="005B345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2E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A4E" w:rsidRPr="007E1A4E" w:rsidRDefault="007E1A4E" w:rsidP="007E1A4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E1A4E">
        <w:rPr>
          <w:rFonts w:ascii="Times New Roman" w:hAnsi="Times New Roman" w:cs="Times New Roman"/>
          <w:b/>
          <w:i/>
        </w:rPr>
        <w:t>(Publicação no DOU n.º 95, de 21.05.2014, Seção 1, página 1</w:t>
      </w:r>
      <w:r>
        <w:rPr>
          <w:rFonts w:ascii="Times New Roman" w:hAnsi="Times New Roman" w:cs="Times New Roman"/>
          <w:b/>
          <w:i/>
        </w:rPr>
        <w:t>9</w:t>
      </w:r>
      <w:r w:rsidR="00212E46">
        <w:rPr>
          <w:rFonts w:ascii="Times New Roman" w:hAnsi="Times New Roman" w:cs="Times New Roman"/>
          <w:b/>
          <w:i/>
        </w:rPr>
        <w:t>/20</w:t>
      </w:r>
      <w:proofErr w:type="gramStart"/>
      <w:r w:rsidRPr="007E1A4E">
        <w:rPr>
          <w:rFonts w:ascii="Times New Roman" w:hAnsi="Times New Roman" w:cs="Times New Roman"/>
          <w:b/>
          <w:i/>
        </w:rPr>
        <w:t>)</w:t>
      </w:r>
      <w:proofErr w:type="gramEnd"/>
    </w:p>
    <w:p w:rsidR="00C42C4E" w:rsidRPr="005B3459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4F1" w:rsidRPr="00C42C4E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 xml:space="preserve">PORTARIA Nº 307, DE 20 DE MAIO DE </w:t>
      </w:r>
      <w:proofErr w:type="gramStart"/>
      <w:r w:rsidRPr="00C42C4E">
        <w:rPr>
          <w:rFonts w:ascii="Times New Roman" w:hAnsi="Times New Roman" w:cs="Times New Roman"/>
          <w:b/>
        </w:rPr>
        <w:t>2014</w:t>
      </w:r>
      <w:proofErr w:type="gramEnd"/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B3459">
        <w:rPr>
          <w:rFonts w:ascii="Times New Roman" w:hAnsi="Times New Roman" w:cs="Times New Roman"/>
        </w:rPr>
        <w:t>2</w:t>
      </w:r>
      <w:proofErr w:type="gramEnd"/>
      <w:r w:rsidRPr="005B3459">
        <w:rPr>
          <w:rFonts w:ascii="Times New Roman" w:hAnsi="Times New Roman" w:cs="Times New Roman"/>
        </w:rPr>
        <w:t xml:space="preserve"> de março de 2012, alterado pelo Decreto n° 8.066, de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e a Portaria Normativa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n° 1, de 25 de janeiro de 2013, e suas alterações, do Ministério da Educação, resolve: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5B3459">
        <w:rPr>
          <w:rFonts w:ascii="Times New Roman" w:hAnsi="Times New Roman" w:cs="Times New Roman"/>
        </w:rPr>
        <w:t>9</w:t>
      </w:r>
      <w:proofErr w:type="gramEnd"/>
      <w:r w:rsidRPr="005B3459">
        <w:rPr>
          <w:rFonts w:ascii="Times New Roman" w:hAnsi="Times New Roman" w:cs="Times New Roman"/>
        </w:rPr>
        <w:t xml:space="preserve"> de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maio de 2006, alterado pelo Decreto nº 6.303, de 12 de dezembro de 2007.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2º Esta Portaria entra em vigor na data de sua publicação.</w:t>
      </w:r>
    </w:p>
    <w:p w:rsidR="00A054F1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>JORGE RODRIGO ARAÚJO MESSIAS</w:t>
      </w:r>
    </w:p>
    <w:p w:rsidR="00C42C4E" w:rsidRPr="00C42C4E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>ANEXO</w:t>
      </w:r>
    </w:p>
    <w:p w:rsidR="00C42C4E" w:rsidRPr="00C42C4E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Autorização de Cursos</w:t>
      </w: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E46" w:rsidRPr="00212E46" w:rsidRDefault="00212E46" w:rsidP="00212E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2E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E46" w:rsidRPr="007E1A4E" w:rsidRDefault="00212E46" w:rsidP="00212E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E1A4E">
        <w:rPr>
          <w:rFonts w:ascii="Times New Roman" w:hAnsi="Times New Roman" w:cs="Times New Roman"/>
          <w:b/>
          <w:i/>
        </w:rPr>
        <w:t xml:space="preserve">(Publicação no DOU n.º 95, de 21.05.2014,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7E1A4E">
        <w:rPr>
          <w:rFonts w:ascii="Times New Roman" w:hAnsi="Times New Roman" w:cs="Times New Roman"/>
          <w:b/>
          <w:i/>
        </w:rPr>
        <w:t>)</w:t>
      </w:r>
      <w:proofErr w:type="gramEnd"/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4E" w:rsidRDefault="00C42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2C4E" w:rsidRPr="005B3459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C42C4E" w:rsidRPr="005B3459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SECRETARIA DE REGULAÇÃO E SUPERVISÃO DA EDUCAÇÃO SUPERIOR</w:t>
      </w:r>
    </w:p>
    <w:p w:rsidR="00A054F1" w:rsidRPr="00C42C4E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 xml:space="preserve">PORTARIA Nº 308, DE 20 DE MAIO DE </w:t>
      </w:r>
      <w:proofErr w:type="gramStart"/>
      <w:r w:rsidRPr="00C42C4E">
        <w:rPr>
          <w:rFonts w:ascii="Times New Roman" w:hAnsi="Times New Roman" w:cs="Times New Roman"/>
          <w:b/>
        </w:rPr>
        <w:t>2014</w:t>
      </w:r>
      <w:proofErr w:type="gramEnd"/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B3459">
        <w:rPr>
          <w:rFonts w:ascii="Times New Roman" w:hAnsi="Times New Roman" w:cs="Times New Roman"/>
        </w:rPr>
        <w:t>2</w:t>
      </w:r>
      <w:proofErr w:type="gramEnd"/>
      <w:r w:rsidRPr="005B3459">
        <w:rPr>
          <w:rFonts w:ascii="Times New Roman" w:hAnsi="Times New Roman" w:cs="Times New Roman"/>
        </w:rPr>
        <w:t xml:space="preserve"> de março de 2012, alterado pelo Decreto n° 8.066, de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5B3459">
        <w:rPr>
          <w:rFonts w:ascii="Times New Roman" w:hAnsi="Times New Roman" w:cs="Times New Roman"/>
        </w:rPr>
        <w:t>9</w:t>
      </w:r>
      <w:proofErr w:type="gramEnd"/>
      <w:r w:rsidRPr="005B345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 grau do curso.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5B3459">
        <w:rPr>
          <w:rFonts w:ascii="Times New Roman" w:hAnsi="Times New Roman" w:cs="Times New Roman"/>
        </w:rPr>
        <w:t>e-MEC</w:t>
      </w:r>
      <w:proofErr w:type="spellEnd"/>
      <w:r w:rsidRPr="005B345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5B3459">
        <w:rPr>
          <w:rFonts w:ascii="Times New Roman" w:hAnsi="Times New Roman" w:cs="Times New Roman"/>
        </w:rPr>
        <w:t>e-MEC</w:t>
      </w:r>
      <w:proofErr w:type="spellEnd"/>
      <w:r w:rsidRPr="005B345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C42C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eventualmente interposto contra as decisões exaradas pela presente Portaria.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054F1" w:rsidRPr="005B3459" w:rsidRDefault="00A054F1" w:rsidP="00C42C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4º Esta Portaria entra em vigor na data de sua publicação.</w:t>
      </w:r>
    </w:p>
    <w:p w:rsidR="00A054F1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>ORGE RODRIGO ARAÚJO MESSIAS</w:t>
      </w:r>
    </w:p>
    <w:p w:rsidR="00C42C4E" w:rsidRPr="00C42C4E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>ANEXO</w:t>
      </w:r>
    </w:p>
    <w:p w:rsidR="00C42C4E" w:rsidRPr="00C42C4E" w:rsidRDefault="00C42C4E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Reconhecimento de Cursos</w:t>
      </w: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E46" w:rsidRPr="00212E46" w:rsidRDefault="00212E46" w:rsidP="00212E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2E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E46" w:rsidRPr="007E1A4E" w:rsidRDefault="00212E46" w:rsidP="00212E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E1A4E">
        <w:rPr>
          <w:rFonts w:ascii="Times New Roman" w:hAnsi="Times New Roman" w:cs="Times New Roman"/>
          <w:b/>
          <w:i/>
        </w:rPr>
        <w:t xml:space="preserve">(Publicação no DOU n.º 95, de 21.05.2014, Seção 1, página </w:t>
      </w:r>
      <w:r>
        <w:rPr>
          <w:rFonts w:ascii="Times New Roman" w:hAnsi="Times New Roman" w:cs="Times New Roman"/>
          <w:b/>
          <w:i/>
        </w:rPr>
        <w:t>20/21</w:t>
      </w:r>
      <w:proofErr w:type="gramStart"/>
      <w:r w:rsidRPr="007E1A4E">
        <w:rPr>
          <w:rFonts w:ascii="Times New Roman" w:hAnsi="Times New Roman" w:cs="Times New Roman"/>
          <w:b/>
          <w:i/>
        </w:rPr>
        <w:t>)</w:t>
      </w:r>
      <w:proofErr w:type="gramEnd"/>
    </w:p>
    <w:p w:rsidR="00C42C4E" w:rsidRDefault="00C42C4E" w:rsidP="00212E46">
      <w:pPr>
        <w:spacing w:after="0" w:line="240" w:lineRule="auto"/>
        <w:rPr>
          <w:rFonts w:ascii="Times New Roman" w:hAnsi="Times New Roman" w:cs="Times New Roman"/>
        </w:rPr>
      </w:pPr>
    </w:p>
    <w:p w:rsidR="00C42C4E" w:rsidRDefault="00C42C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2C2" w:rsidRDefault="003A1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A12C2" w:rsidRPr="005B3459" w:rsidRDefault="003A12C2" w:rsidP="003A1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3A12C2" w:rsidRPr="005B3459" w:rsidRDefault="003A12C2" w:rsidP="003A1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SECRETARIA DE REGULAÇÃO E SUPERVISÃO DA EDUCAÇÃO SUPERIOR</w:t>
      </w:r>
    </w:p>
    <w:p w:rsidR="00A054F1" w:rsidRPr="00C42C4E" w:rsidRDefault="00A054F1" w:rsidP="00C42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C4E">
        <w:rPr>
          <w:rFonts w:ascii="Times New Roman" w:hAnsi="Times New Roman" w:cs="Times New Roman"/>
          <w:b/>
        </w:rPr>
        <w:t xml:space="preserve">PORTARIA Nº 309, DE 20 DE MAIO DE </w:t>
      </w:r>
      <w:proofErr w:type="gramStart"/>
      <w:r w:rsidRPr="00C42C4E">
        <w:rPr>
          <w:rFonts w:ascii="Times New Roman" w:hAnsi="Times New Roman" w:cs="Times New Roman"/>
          <w:b/>
        </w:rPr>
        <w:t>2014</w:t>
      </w:r>
      <w:proofErr w:type="gramEnd"/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B3459">
        <w:rPr>
          <w:rFonts w:ascii="Times New Roman" w:hAnsi="Times New Roman" w:cs="Times New Roman"/>
        </w:rPr>
        <w:t>2</w:t>
      </w:r>
      <w:proofErr w:type="gramEnd"/>
      <w:r w:rsidRPr="005B3459">
        <w:rPr>
          <w:rFonts w:ascii="Times New Roman" w:hAnsi="Times New Roman" w:cs="Times New Roman"/>
        </w:rPr>
        <w:t xml:space="preserve"> de março de 2012, alterado pelo Decreto n° 8.066, de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5B3459">
        <w:rPr>
          <w:rFonts w:ascii="Times New Roman" w:hAnsi="Times New Roman" w:cs="Times New Roman"/>
        </w:rPr>
        <w:t>9</w:t>
      </w:r>
      <w:proofErr w:type="gramEnd"/>
      <w:r w:rsidRPr="005B345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 grau do curso.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5B3459">
        <w:rPr>
          <w:rFonts w:ascii="Times New Roman" w:hAnsi="Times New Roman" w:cs="Times New Roman"/>
        </w:rPr>
        <w:t>e-MEC</w:t>
      </w:r>
      <w:proofErr w:type="spellEnd"/>
      <w:r w:rsidRPr="005B345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5B3459">
        <w:rPr>
          <w:rFonts w:ascii="Times New Roman" w:hAnsi="Times New Roman" w:cs="Times New Roman"/>
        </w:rPr>
        <w:t>e-MEC</w:t>
      </w:r>
      <w:proofErr w:type="spellEnd"/>
      <w:r w:rsidRPr="005B345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eventualmente interposto contra as decisões exaradas pela presente Portaria.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4º Esta Portaria entra em vigor na data de sua publicação.</w:t>
      </w:r>
    </w:p>
    <w:p w:rsidR="00A054F1" w:rsidRDefault="00A054F1" w:rsidP="003A1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2C2">
        <w:rPr>
          <w:rFonts w:ascii="Times New Roman" w:hAnsi="Times New Roman" w:cs="Times New Roman"/>
          <w:b/>
        </w:rPr>
        <w:t>JORGE RODRIGO ARAÚJO MESSIAS</w:t>
      </w:r>
    </w:p>
    <w:p w:rsidR="003A12C2" w:rsidRPr="003A12C2" w:rsidRDefault="003A12C2" w:rsidP="003A1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3A1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2C2">
        <w:rPr>
          <w:rFonts w:ascii="Times New Roman" w:hAnsi="Times New Roman" w:cs="Times New Roman"/>
          <w:b/>
        </w:rPr>
        <w:t>ANEXO</w:t>
      </w:r>
    </w:p>
    <w:p w:rsidR="003A12C2" w:rsidRPr="003A12C2" w:rsidRDefault="003A12C2" w:rsidP="003A1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Reconhecimento de Cursos</w:t>
      </w:r>
    </w:p>
    <w:p w:rsidR="003A12C2" w:rsidRDefault="003A12C2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E46" w:rsidRPr="00212E46" w:rsidRDefault="00212E46" w:rsidP="00212E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12E4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A12C2" w:rsidRDefault="003A12C2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A12C2" w:rsidRDefault="003A12C2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E46" w:rsidRPr="007E1A4E" w:rsidRDefault="00212E46" w:rsidP="00212E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E1A4E">
        <w:rPr>
          <w:rFonts w:ascii="Times New Roman" w:hAnsi="Times New Roman" w:cs="Times New Roman"/>
          <w:b/>
          <w:i/>
        </w:rPr>
        <w:t xml:space="preserve">(Publicação no DOU n.º 95, de 21.05.2014,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7E1A4E">
        <w:rPr>
          <w:rFonts w:ascii="Times New Roman" w:hAnsi="Times New Roman" w:cs="Times New Roman"/>
          <w:b/>
          <w:i/>
        </w:rPr>
        <w:t>)</w:t>
      </w:r>
      <w:proofErr w:type="gramEnd"/>
    </w:p>
    <w:p w:rsidR="003A12C2" w:rsidRDefault="003A12C2" w:rsidP="00212E46">
      <w:pPr>
        <w:spacing w:after="0" w:line="240" w:lineRule="auto"/>
        <w:rPr>
          <w:rFonts w:ascii="Times New Roman" w:hAnsi="Times New Roman" w:cs="Times New Roman"/>
        </w:rPr>
      </w:pPr>
    </w:p>
    <w:p w:rsidR="003A12C2" w:rsidRDefault="003A12C2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12C2" w:rsidRDefault="003A12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E1A4E" w:rsidRPr="005B3459" w:rsidRDefault="007E1A4E" w:rsidP="007E1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E1A4E" w:rsidRPr="005B3459" w:rsidRDefault="007E1A4E" w:rsidP="007E1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3459">
        <w:rPr>
          <w:rFonts w:ascii="Times New Roman" w:hAnsi="Times New Roman" w:cs="Times New Roman"/>
          <w:b/>
        </w:rPr>
        <w:t>SECRETARIA DE REGULAÇÃO E SUPERVISÃO DA EDUCAÇÃO SUPERIOR</w:t>
      </w:r>
    </w:p>
    <w:p w:rsidR="00A054F1" w:rsidRPr="003A12C2" w:rsidRDefault="00A054F1" w:rsidP="003A1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2C2">
        <w:rPr>
          <w:rFonts w:ascii="Times New Roman" w:hAnsi="Times New Roman" w:cs="Times New Roman"/>
          <w:b/>
        </w:rPr>
        <w:t xml:space="preserve">PORTARIA Nº 310, DE 20 DE MAIO DE </w:t>
      </w:r>
      <w:proofErr w:type="gramStart"/>
      <w:r w:rsidRPr="003A12C2">
        <w:rPr>
          <w:rFonts w:ascii="Times New Roman" w:hAnsi="Times New Roman" w:cs="Times New Roman"/>
          <w:b/>
        </w:rPr>
        <w:t>2014</w:t>
      </w:r>
      <w:proofErr w:type="gramEnd"/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O SECRETÁRIO DE REGULAÇÃO E SUPERVISÃO DA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EDUCAÇÃO SUPERIOR, no uso da atribuição que lhe confere o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Decreto nº 7.690, de </w:t>
      </w:r>
      <w:proofErr w:type="gramStart"/>
      <w:r w:rsidRPr="005B3459">
        <w:rPr>
          <w:rFonts w:ascii="Times New Roman" w:hAnsi="Times New Roman" w:cs="Times New Roman"/>
        </w:rPr>
        <w:t>2</w:t>
      </w:r>
      <w:proofErr w:type="gramEnd"/>
      <w:r w:rsidRPr="005B3459">
        <w:rPr>
          <w:rFonts w:ascii="Times New Roman" w:hAnsi="Times New Roman" w:cs="Times New Roman"/>
        </w:rPr>
        <w:t xml:space="preserve"> de março de 2012, alterado pelo Decreto nº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8.066, de 7 de agosto de 2013, tendo em vista o Decreto nº 5.773, de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9 de maio de 2006, e suas alterações, a Portaria Normativa nº 40, de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12 de dezembro de 2007, do Ministério da Educação, republicada em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29 de dezembro de 2010, a Instrução Normativa nº 3, de 23 de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janeiro de 2013, da Secretaria de Regulação e Supervisão da Educação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Superior, e considerando o processo nº 23000.020368/2013-12,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resolve:</w:t>
      </w:r>
    </w:p>
    <w:p w:rsidR="00A054F1" w:rsidRPr="005B3459" w:rsidRDefault="00A054F1" w:rsidP="003A12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1° Fica deferido o pedido de aumento de vagas, sob a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forma de aditamento ao ato autorizativo do curso de graduação em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Secretariado (114572), tecnológico, ministrado pela Faculdade </w:t>
      </w:r>
      <w:proofErr w:type="spellStart"/>
      <w:r w:rsidRPr="005B3459">
        <w:rPr>
          <w:rFonts w:ascii="Times New Roman" w:hAnsi="Times New Roman" w:cs="Times New Roman"/>
        </w:rPr>
        <w:t>Processus</w:t>
      </w:r>
      <w:proofErr w:type="spellEnd"/>
      <w:r w:rsidRPr="005B3459">
        <w:rPr>
          <w:rFonts w:ascii="Times New Roman" w:hAnsi="Times New Roman" w:cs="Times New Roman"/>
        </w:rPr>
        <w:t>,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localizada no Distrito Federal, mantida pela Associação Educacional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dos Trabalhadores de Brasília.</w:t>
      </w:r>
    </w:p>
    <w:p w:rsidR="00A054F1" w:rsidRPr="005B3459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Parágrafo único. O número total anual de vagas para o curso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referido no caput </w:t>
      </w:r>
      <w:proofErr w:type="gramStart"/>
      <w:r w:rsidRPr="005B3459">
        <w:rPr>
          <w:rFonts w:ascii="Times New Roman" w:hAnsi="Times New Roman" w:cs="Times New Roman"/>
        </w:rPr>
        <w:t>passam</w:t>
      </w:r>
      <w:proofErr w:type="gramEnd"/>
      <w:r w:rsidRPr="005B3459">
        <w:rPr>
          <w:rFonts w:ascii="Times New Roman" w:hAnsi="Times New Roman" w:cs="Times New Roman"/>
        </w:rPr>
        <w:t xml:space="preserve"> a ser 300 (trezentos).</w:t>
      </w:r>
    </w:p>
    <w:p w:rsidR="00A054F1" w:rsidRPr="005B3459" w:rsidRDefault="00A054F1" w:rsidP="007E1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2º O deferimento do pedido de aumento de vagas implica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a vedação da aplicação de regras de </w:t>
      </w:r>
      <w:proofErr w:type="gramStart"/>
      <w:r w:rsidRPr="005B3459">
        <w:rPr>
          <w:rFonts w:ascii="Times New Roman" w:hAnsi="Times New Roman" w:cs="Times New Roman"/>
        </w:rPr>
        <w:t>desoneração</w:t>
      </w:r>
      <w:proofErr w:type="gramEnd"/>
      <w:r w:rsidRPr="005B3459">
        <w:rPr>
          <w:rFonts w:ascii="Times New Roman" w:hAnsi="Times New Roman" w:cs="Times New Roman"/>
        </w:rPr>
        <w:t xml:space="preserve"> de visita e a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obrigatoriedade de visita in loco, pelo Instituto Nacional de Estudos e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Pesquisas Educacionais Anísio Teixeira- INEP, para análise e expedição</w:t>
      </w:r>
      <w:r w:rsidR="003A12C2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do próximo ato regulatório do curso.</w:t>
      </w:r>
    </w:p>
    <w:p w:rsidR="00A054F1" w:rsidRPr="005B3459" w:rsidRDefault="00A054F1" w:rsidP="007E1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Art. 3º Esta Portaria entra em vigor na data de sua publicação.</w:t>
      </w:r>
    </w:p>
    <w:p w:rsidR="00A054F1" w:rsidRDefault="00A054F1" w:rsidP="007E1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A4E">
        <w:rPr>
          <w:rFonts w:ascii="Times New Roman" w:hAnsi="Times New Roman" w:cs="Times New Roman"/>
          <w:b/>
        </w:rPr>
        <w:t>JORGE RODRIGO ARAÚJO MESSIAS</w:t>
      </w:r>
    </w:p>
    <w:p w:rsidR="007E1A4E" w:rsidRPr="007E1A4E" w:rsidRDefault="007E1A4E" w:rsidP="007E1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54F1" w:rsidRPr="007E1A4E" w:rsidRDefault="00A054F1" w:rsidP="007E1A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1A4E">
        <w:rPr>
          <w:rFonts w:ascii="Times New Roman" w:hAnsi="Times New Roman" w:cs="Times New Roman"/>
          <w:b/>
        </w:rPr>
        <w:t>RETIFICAÇÕES</w:t>
      </w:r>
    </w:p>
    <w:p w:rsidR="007E1A4E" w:rsidRDefault="00A054F1" w:rsidP="007E1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No Diário Oficial da União nº 98, de 23 de maio de 2013,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Seção 1, pág. 23, na linha 87 do Anexo da Portaria nº 227, de 22 de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maio de 2013, da Secretaria de Regulação e Supervisão da Educação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Superior, onde se lê: "Ciência Sociais (Licenciatura), leia-se: Ciências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Sociais (Bacharelado)", conforme Nota Técnica nº 411/COREAD/DIREG/SERES/MEC, de 20/05/2014. (Registro </w:t>
      </w:r>
      <w:proofErr w:type="spellStart"/>
      <w:r w:rsidRPr="005B3459">
        <w:rPr>
          <w:rFonts w:ascii="Times New Roman" w:hAnsi="Times New Roman" w:cs="Times New Roman"/>
        </w:rPr>
        <w:t>e-MEC</w:t>
      </w:r>
      <w:proofErr w:type="spellEnd"/>
      <w:r w:rsidRPr="005B3459">
        <w:rPr>
          <w:rFonts w:ascii="Times New Roman" w:hAnsi="Times New Roman" w:cs="Times New Roman"/>
        </w:rPr>
        <w:t xml:space="preserve"> nº 20073594).</w:t>
      </w:r>
    </w:p>
    <w:p w:rsidR="007E1A4E" w:rsidRDefault="007E1A4E" w:rsidP="007E1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054F1" w:rsidRPr="005B3459" w:rsidRDefault="00A054F1" w:rsidP="007E1A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B3459">
        <w:rPr>
          <w:rFonts w:ascii="Times New Roman" w:hAnsi="Times New Roman" w:cs="Times New Roman"/>
        </w:rPr>
        <w:t>No Diário Oficial da União nº 247, de 26 de dezembro de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2011, Seção 1, pág. 195, na linha 31, do anexo da Portaria nº 503, de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23 de dezembro de 2011, da Secretaria de Regulação e Supervisão da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Educação Superior, onde se lê: "Avenida Maracanã, 229, Maracanã,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Rio de Janeiro/RJ", leia-se: "Estrada de Adrianópolis, n° 1.317, Santa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 xml:space="preserve">Rita, Nova Iguaçu/RJ", conforme Parecer nº 155/2014/CGFPR/DIREG/SERES/MEC, de 20/05/2014. (Registro </w:t>
      </w:r>
      <w:proofErr w:type="spellStart"/>
      <w:r w:rsidRPr="005B3459">
        <w:rPr>
          <w:rFonts w:ascii="Times New Roman" w:hAnsi="Times New Roman" w:cs="Times New Roman"/>
        </w:rPr>
        <w:t>e-MEC</w:t>
      </w:r>
      <w:proofErr w:type="spellEnd"/>
      <w:r w:rsidRPr="005B3459">
        <w:rPr>
          <w:rFonts w:ascii="Times New Roman" w:hAnsi="Times New Roman" w:cs="Times New Roman"/>
        </w:rPr>
        <w:t xml:space="preserve"> nº</w:t>
      </w:r>
      <w:r w:rsidR="007E1A4E">
        <w:rPr>
          <w:rFonts w:ascii="Times New Roman" w:hAnsi="Times New Roman" w:cs="Times New Roman"/>
        </w:rPr>
        <w:t xml:space="preserve"> </w:t>
      </w:r>
      <w:r w:rsidRPr="005B3459">
        <w:rPr>
          <w:rFonts w:ascii="Times New Roman" w:hAnsi="Times New Roman" w:cs="Times New Roman"/>
        </w:rPr>
        <w:t>200710831).</w:t>
      </w:r>
    </w:p>
    <w:p w:rsidR="00A054F1" w:rsidRDefault="00A054F1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A4E" w:rsidRDefault="007E1A4E" w:rsidP="005B34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2E46" w:rsidRPr="007E1A4E" w:rsidRDefault="00212E46" w:rsidP="00212E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E1A4E">
        <w:rPr>
          <w:rFonts w:ascii="Times New Roman" w:hAnsi="Times New Roman" w:cs="Times New Roman"/>
          <w:b/>
          <w:i/>
        </w:rPr>
        <w:t xml:space="preserve">(Publicação no DOU n.º 95, de 21.05.2014,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7E1A4E">
        <w:rPr>
          <w:rFonts w:ascii="Times New Roman" w:hAnsi="Times New Roman" w:cs="Times New Roman"/>
          <w:b/>
          <w:i/>
        </w:rPr>
        <w:t>)</w:t>
      </w:r>
      <w:proofErr w:type="gramEnd"/>
    </w:p>
    <w:p w:rsidR="007E1A4E" w:rsidRPr="005B3459" w:rsidRDefault="007E1A4E" w:rsidP="007E1A4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7E1A4E" w:rsidRPr="005B3459" w:rsidSect="005B345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90" w:rsidRDefault="00F36D90" w:rsidP="00B520B5">
      <w:pPr>
        <w:spacing w:after="0" w:line="240" w:lineRule="auto"/>
      </w:pPr>
      <w:r>
        <w:separator/>
      </w:r>
    </w:p>
  </w:endnote>
  <w:endnote w:type="continuationSeparator" w:id="0">
    <w:p w:rsidR="00F36D90" w:rsidRDefault="00F36D90" w:rsidP="00B5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94227"/>
      <w:docPartObj>
        <w:docPartGallery w:val="Page Numbers (Bottom of Page)"/>
        <w:docPartUnique/>
      </w:docPartObj>
    </w:sdtPr>
    <w:sdtContent>
      <w:p w:rsidR="00B520B5" w:rsidRDefault="00B520B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E46">
          <w:rPr>
            <w:noProof/>
          </w:rPr>
          <w:t>7</w:t>
        </w:r>
        <w:r>
          <w:fldChar w:fldCharType="end"/>
        </w:r>
      </w:p>
    </w:sdtContent>
  </w:sdt>
  <w:p w:rsidR="00B520B5" w:rsidRDefault="00B520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90" w:rsidRDefault="00F36D90" w:rsidP="00B520B5">
      <w:pPr>
        <w:spacing w:after="0" w:line="240" w:lineRule="auto"/>
      </w:pPr>
      <w:r>
        <w:separator/>
      </w:r>
    </w:p>
  </w:footnote>
  <w:footnote w:type="continuationSeparator" w:id="0">
    <w:p w:rsidR="00F36D90" w:rsidRDefault="00F36D90" w:rsidP="00B52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F1"/>
    <w:rsid w:val="00212E46"/>
    <w:rsid w:val="003A12C2"/>
    <w:rsid w:val="00582D1F"/>
    <w:rsid w:val="005B3459"/>
    <w:rsid w:val="007E1A4E"/>
    <w:rsid w:val="00A054F1"/>
    <w:rsid w:val="00B520B5"/>
    <w:rsid w:val="00C42C4E"/>
    <w:rsid w:val="00EC5BC7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0B5"/>
  </w:style>
  <w:style w:type="paragraph" w:styleId="Rodap">
    <w:name w:val="footer"/>
    <w:basedOn w:val="Normal"/>
    <w:link w:val="RodapChar"/>
    <w:uiPriority w:val="99"/>
    <w:unhideWhenUsed/>
    <w:rsid w:val="00B5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0B5"/>
  </w:style>
  <w:style w:type="paragraph" w:styleId="Rodap">
    <w:name w:val="footer"/>
    <w:basedOn w:val="Normal"/>
    <w:link w:val="RodapChar"/>
    <w:uiPriority w:val="99"/>
    <w:unhideWhenUsed/>
    <w:rsid w:val="00B52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75D5-3B76-4141-84FC-0BD73689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3026</Words>
  <Characters>16346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8</cp:revision>
  <dcterms:created xsi:type="dcterms:W3CDTF">2014-05-21T09:44:00Z</dcterms:created>
  <dcterms:modified xsi:type="dcterms:W3CDTF">2014-05-21T10:22:00Z</dcterms:modified>
</cp:coreProperties>
</file>