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45" w:rsidRP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A45">
        <w:rPr>
          <w:rFonts w:ascii="Times New Roman" w:hAnsi="Times New Roman" w:cs="Times New Roman"/>
          <w:b/>
        </w:rPr>
        <w:t>MINISTÉRIO DA EDUCAÇÃO</w:t>
      </w:r>
    </w:p>
    <w:p w:rsidR="00180A45" w:rsidRP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A45">
        <w:rPr>
          <w:rFonts w:ascii="Times New Roman" w:hAnsi="Times New Roman" w:cs="Times New Roman"/>
          <w:b/>
        </w:rPr>
        <w:t>SECRETARIA DE EDUCAÇÃO SUPERIOR</w:t>
      </w:r>
    </w:p>
    <w:p w:rsidR="00180A45" w:rsidRP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A45">
        <w:rPr>
          <w:rFonts w:ascii="Times New Roman" w:hAnsi="Times New Roman" w:cs="Times New Roman"/>
          <w:b/>
        </w:rPr>
        <w:t xml:space="preserve">PORTARIA CONJUNTA Nº 35, DE </w:t>
      </w:r>
      <w:proofErr w:type="gramStart"/>
      <w:r w:rsidRPr="00180A45">
        <w:rPr>
          <w:rFonts w:ascii="Times New Roman" w:hAnsi="Times New Roman" w:cs="Times New Roman"/>
          <w:b/>
        </w:rPr>
        <w:t>7</w:t>
      </w:r>
      <w:proofErr w:type="gramEnd"/>
      <w:r w:rsidRPr="00180A45">
        <w:rPr>
          <w:rFonts w:ascii="Times New Roman" w:hAnsi="Times New Roman" w:cs="Times New Roman"/>
          <w:b/>
        </w:rPr>
        <w:t xml:space="preserve"> DE MAIO DE 2014</w:t>
      </w:r>
    </w:p>
    <w:p w:rsidR="00845D78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O SECRETÁRIO DE EDUCAÇÃO SUPERIOR DO MINISTÉRIO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DA EDUCAÇÃO e o SECRETÁRIO DE GESTÃO DO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TRABALHO E DA EDUCAÇÃO NA SAÚDE DO MINISTÉRIO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DA SAÚDE, no uso de suas atribuições, e considerando os termos da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Portaria Interministerial MEC/MS nº 278, de 17 de março de 2011,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em especial seu §2º do artigo 9º, resolvem: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Art. 1º. Nomear os membros da Subcomissão de Revalidação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de Diplomas Médicos, indicados por suas instituições: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I - Representantes da Secretaria de Gestão do Trabalho e da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Educação na Saúde do Ministério da Saúde (SGTES/MS):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a) Eliana </w:t>
      </w:r>
      <w:proofErr w:type="spellStart"/>
      <w:r w:rsidRPr="00180A45">
        <w:rPr>
          <w:rFonts w:ascii="Times New Roman" w:hAnsi="Times New Roman" w:cs="Times New Roman"/>
        </w:rPr>
        <w:t>Goldfarb</w:t>
      </w:r>
      <w:proofErr w:type="spellEnd"/>
      <w:r w:rsidRPr="00180A45">
        <w:rPr>
          <w:rFonts w:ascii="Times New Roman" w:hAnsi="Times New Roman" w:cs="Times New Roman"/>
        </w:rPr>
        <w:t xml:space="preserve"> Cyrino, como titular;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b) Felipe </w:t>
      </w:r>
      <w:proofErr w:type="spellStart"/>
      <w:r w:rsidRPr="00180A45">
        <w:rPr>
          <w:rFonts w:ascii="Times New Roman" w:hAnsi="Times New Roman" w:cs="Times New Roman"/>
        </w:rPr>
        <w:t>Proenço</w:t>
      </w:r>
      <w:proofErr w:type="spellEnd"/>
      <w:r w:rsidRPr="00180A45">
        <w:rPr>
          <w:rFonts w:ascii="Times New Roman" w:hAnsi="Times New Roman" w:cs="Times New Roman"/>
        </w:rPr>
        <w:t xml:space="preserve"> de Oliveira, como suplente.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II - Representantes a Secretaria da Educação Superior do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Ministério da Educação (</w:t>
      </w:r>
      <w:proofErr w:type="spellStart"/>
      <w:proofErr w:type="gramStart"/>
      <w:r w:rsidRPr="00180A45">
        <w:rPr>
          <w:rFonts w:ascii="Times New Roman" w:hAnsi="Times New Roman" w:cs="Times New Roman"/>
        </w:rPr>
        <w:t>SESu</w:t>
      </w:r>
      <w:proofErr w:type="spellEnd"/>
      <w:proofErr w:type="gramEnd"/>
      <w:r w:rsidRPr="00180A45">
        <w:rPr>
          <w:rFonts w:ascii="Times New Roman" w:hAnsi="Times New Roman" w:cs="Times New Roman"/>
        </w:rPr>
        <w:t>/MEC):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a) Vinícius Ximenes Muricy da Rocha;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b) Giovanni Gurgel </w:t>
      </w:r>
      <w:proofErr w:type="spellStart"/>
      <w:r w:rsidRPr="00180A45">
        <w:rPr>
          <w:rFonts w:ascii="Times New Roman" w:hAnsi="Times New Roman" w:cs="Times New Roman"/>
        </w:rPr>
        <w:t>Aciole</w:t>
      </w:r>
      <w:proofErr w:type="spellEnd"/>
      <w:r w:rsidRPr="00180A45">
        <w:rPr>
          <w:rFonts w:ascii="Times New Roman" w:hAnsi="Times New Roman" w:cs="Times New Roman"/>
        </w:rPr>
        <w:t>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III - Representantes a Associação Nacional dos Dirigentes de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Instituições Federais de Ensino Superior (ANDIFES):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a) Paulo Márcio de Faria e Silva.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IV - Representantes da Diretoria de Avaliação da Educação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Superior do Instituto Nacional de Estudos e Pesquisas Educacionais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Anísio Teixeira (DAES/INEP):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a) Cláudia </w:t>
      </w:r>
      <w:proofErr w:type="spellStart"/>
      <w:r w:rsidRPr="00180A45">
        <w:rPr>
          <w:rFonts w:ascii="Times New Roman" w:hAnsi="Times New Roman" w:cs="Times New Roman"/>
        </w:rPr>
        <w:t>Maffini</w:t>
      </w:r>
      <w:proofErr w:type="spellEnd"/>
      <w:r w:rsidRPr="00180A45">
        <w:rPr>
          <w:rFonts w:ascii="Times New Roman" w:hAnsi="Times New Roman" w:cs="Times New Roman"/>
        </w:rPr>
        <w:t xml:space="preserve"> </w:t>
      </w:r>
      <w:proofErr w:type="spellStart"/>
      <w:r w:rsidRPr="00180A45">
        <w:rPr>
          <w:rFonts w:ascii="Times New Roman" w:hAnsi="Times New Roman" w:cs="Times New Roman"/>
        </w:rPr>
        <w:t>Griboski</w:t>
      </w:r>
      <w:proofErr w:type="spellEnd"/>
      <w:r w:rsidRPr="00180A45">
        <w:rPr>
          <w:rFonts w:ascii="Times New Roman" w:hAnsi="Times New Roman" w:cs="Times New Roman"/>
        </w:rPr>
        <w:t>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b) Stela Maria </w:t>
      </w:r>
      <w:proofErr w:type="spellStart"/>
      <w:r w:rsidRPr="00180A45">
        <w:rPr>
          <w:rFonts w:ascii="Times New Roman" w:hAnsi="Times New Roman" w:cs="Times New Roman"/>
        </w:rPr>
        <w:t>Meneghel</w:t>
      </w:r>
      <w:proofErr w:type="spellEnd"/>
      <w:r w:rsidRPr="00180A45">
        <w:rPr>
          <w:rFonts w:ascii="Times New Roman" w:hAnsi="Times New Roman" w:cs="Times New Roman"/>
        </w:rPr>
        <w:t>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V - Do Ministério das Relações Exteriores (MRE):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a) Conselheira Almerinda Augusta Carvalho.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VI - Como </w:t>
      </w:r>
      <w:proofErr w:type="gramStart"/>
      <w:r w:rsidRPr="00180A45">
        <w:rPr>
          <w:rFonts w:ascii="Times New Roman" w:hAnsi="Times New Roman" w:cs="Times New Roman"/>
        </w:rPr>
        <w:t>profissionais, técnicos</w:t>
      </w:r>
      <w:proofErr w:type="gramEnd"/>
      <w:r w:rsidRPr="00180A45">
        <w:rPr>
          <w:rFonts w:ascii="Times New Roman" w:hAnsi="Times New Roman" w:cs="Times New Roman"/>
        </w:rPr>
        <w:t xml:space="preserve"> e especialistas em educação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médica e avaliação: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a) Ana Estela Haddad;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b) Antônio </w:t>
      </w:r>
      <w:proofErr w:type="spellStart"/>
      <w:r w:rsidRPr="00180A45">
        <w:rPr>
          <w:rFonts w:ascii="Times New Roman" w:hAnsi="Times New Roman" w:cs="Times New Roman"/>
        </w:rPr>
        <w:t>Sansevero</w:t>
      </w:r>
      <w:proofErr w:type="spellEnd"/>
      <w:r w:rsidRPr="00180A45">
        <w:rPr>
          <w:rFonts w:ascii="Times New Roman" w:hAnsi="Times New Roman" w:cs="Times New Roman"/>
        </w:rPr>
        <w:t>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c) Francisco Jorge </w:t>
      </w:r>
      <w:proofErr w:type="spellStart"/>
      <w:r w:rsidRPr="00180A45">
        <w:rPr>
          <w:rFonts w:ascii="Times New Roman" w:hAnsi="Times New Roman" w:cs="Times New Roman"/>
        </w:rPr>
        <w:t>Arsego</w:t>
      </w:r>
      <w:proofErr w:type="spellEnd"/>
      <w:r w:rsidRPr="00180A45">
        <w:rPr>
          <w:rFonts w:ascii="Times New Roman" w:hAnsi="Times New Roman" w:cs="Times New Roman"/>
        </w:rPr>
        <w:t xml:space="preserve"> Quadros de Oliveira;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d) George Dantas de Azevedo;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e) Henry Holanda Campos;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f) José Alfredo Lacerda de Jesus;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g) Maria </w:t>
      </w:r>
      <w:proofErr w:type="spellStart"/>
      <w:r w:rsidRPr="00180A45">
        <w:rPr>
          <w:rFonts w:ascii="Times New Roman" w:hAnsi="Times New Roman" w:cs="Times New Roman"/>
        </w:rPr>
        <w:t>Neile</w:t>
      </w:r>
      <w:proofErr w:type="spellEnd"/>
      <w:r w:rsidRPr="00180A45">
        <w:rPr>
          <w:rFonts w:ascii="Times New Roman" w:hAnsi="Times New Roman" w:cs="Times New Roman"/>
        </w:rPr>
        <w:t xml:space="preserve"> Torres de Araújo;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h) Rui Guilherme de Souza.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Art. 2º. Os representantes nomeados nos incisos I a IV do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art. 1º desta Portaria formam o Comitê Coordenador, presidido pelo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 xml:space="preserve">representante da SGTES/MS e pelo representante da </w:t>
      </w:r>
      <w:proofErr w:type="spellStart"/>
      <w:proofErr w:type="gramStart"/>
      <w:r w:rsidRPr="00180A45">
        <w:rPr>
          <w:rFonts w:ascii="Times New Roman" w:hAnsi="Times New Roman" w:cs="Times New Roman"/>
        </w:rPr>
        <w:t>SESu</w:t>
      </w:r>
      <w:proofErr w:type="spellEnd"/>
      <w:proofErr w:type="gramEnd"/>
      <w:r w:rsidRPr="00180A45">
        <w:rPr>
          <w:rFonts w:ascii="Times New Roman" w:hAnsi="Times New Roman" w:cs="Times New Roman"/>
        </w:rPr>
        <w:t>/MEC, de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acordo com o § 1º do art. 9º da Portaria Interministerial MEC/MS nº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278/ 2011.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 xml:space="preserve">Parágrafo único. </w:t>
      </w:r>
      <w:proofErr w:type="gramStart"/>
      <w:r w:rsidRPr="00180A45">
        <w:rPr>
          <w:rFonts w:ascii="Times New Roman" w:hAnsi="Times New Roman" w:cs="Times New Roman"/>
        </w:rPr>
        <w:t>A critério</w:t>
      </w:r>
      <w:proofErr w:type="gramEnd"/>
      <w:r w:rsidRPr="00180A45">
        <w:rPr>
          <w:rFonts w:ascii="Times New Roman" w:hAnsi="Times New Roman" w:cs="Times New Roman"/>
        </w:rPr>
        <w:t xml:space="preserve"> do Comitê Coordenador de que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trata o caput deste artigo, poderão ser convidados profissionais, técnicos,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especialistas ou quaisquer outros profissionais para auxiliarem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na condução dos trabalhos da Subcomissão de Revalidação de Diplomas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Médicos.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Art. 3º. Ficam revogadas as Portarias Conjuntas 52, de 26 de</w:t>
      </w:r>
      <w:r>
        <w:rPr>
          <w:rFonts w:ascii="Times New Roman" w:hAnsi="Times New Roman" w:cs="Times New Roman"/>
        </w:rPr>
        <w:t xml:space="preserve"> </w:t>
      </w:r>
      <w:r w:rsidRPr="00180A45">
        <w:rPr>
          <w:rFonts w:ascii="Times New Roman" w:hAnsi="Times New Roman" w:cs="Times New Roman"/>
        </w:rPr>
        <w:t>junho de 2012 e 02, de 27 de fevereiro de 2013.</w:t>
      </w:r>
    </w:p>
    <w:p w:rsidR="00180A45" w:rsidRPr="00180A45" w:rsidRDefault="00180A45" w:rsidP="00180A4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80A45">
        <w:rPr>
          <w:rFonts w:ascii="Times New Roman" w:hAnsi="Times New Roman" w:cs="Times New Roman"/>
        </w:rPr>
        <w:t>Art. 4º. Esta Portaria entra em vigor na data de sua publicação.</w:t>
      </w:r>
    </w:p>
    <w:p w:rsidR="00180A45" w:rsidRP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A45">
        <w:rPr>
          <w:rFonts w:ascii="Times New Roman" w:hAnsi="Times New Roman" w:cs="Times New Roman"/>
          <w:b/>
        </w:rPr>
        <w:t>PAULO SPELLER</w:t>
      </w:r>
    </w:p>
    <w:p w:rsid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A45">
        <w:rPr>
          <w:rFonts w:ascii="Times New Roman" w:hAnsi="Times New Roman" w:cs="Times New Roman"/>
          <w:b/>
        </w:rPr>
        <w:t>Secretário da Educação Superior</w:t>
      </w:r>
    </w:p>
    <w:p w:rsidR="00180A45" w:rsidRP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0A45" w:rsidRP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A45">
        <w:rPr>
          <w:rFonts w:ascii="Times New Roman" w:hAnsi="Times New Roman" w:cs="Times New Roman"/>
          <w:b/>
        </w:rPr>
        <w:t>HÊIDER AURÉLIO PINTO</w:t>
      </w:r>
    </w:p>
    <w:p w:rsidR="00180A45" w:rsidRPr="00180A45" w:rsidRDefault="00180A45" w:rsidP="00180A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0A45">
        <w:rPr>
          <w:rFonts w:ascii="Times New Roman" w:hAnsi="Times New Roman" w:cs="Times New Roman"/>
          <w:b/>
        </w:rPr>
        <w:t>Secretário de Gestão</w:t>
      </w:r>
    </w:p>
    <w:p w:rsidR="00180A45" w:rsidRDefault="00180A45" w:rsidP="00180A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A45" w:rsidRPr="00180A45" w:rsidRDefault="00180A45" w:rsidP="00180A4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80A45" w:rsidRPr="00180A45" w:rsidRDefault="00180A45" w:rsidP="00180A4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80A45">
        <w:rPr>
          <w:rFonts w:ascii="Times New Roman" w:hAnsi="Times New Roman" w:cs="Times New Roman"/>
          <w:b/>
          <w:i/>
        </w:rPr>
        <w:t>(Publicação no DOU n.º 86, de 08.05.2014, Seção 2, páginas 24/25</w:t>
      </w:r>
      <w:proofErr w:type="gramStart"/>
      <w:r w:rsidRPr="00180A45">
        <w:rPr>
          <w:rFonts w:ascii="Times New Roman" w:hAnsi="Times New Roman" w:cs="Times New Roman"/>
          <w:b/>
          <w:i/>
        </w:rPr>
        <w:t>)</w:t>
      </w:r>
      <w:proofErr w:type="gramEnd"/>
    </w:p>
    <w:sectPr w:rsidR="00180A45" w:rsidRPr="00180A45" w:rsidSect="00180A4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67" w:rsidRDefault="008B3F67" w:rsidP="00180A45">
      <w:pPr>
        <w:spacing w:after="0" w:line="240" w:lineRule="auto"/>
      </w:pPr>
      <w:r>
        <w:separator/>
      </w:r>
    </w:p>
  </w:endnote>
  <w:endnote w:type="continuationSeparator" w:id="0">
    <w:p w:rsidR="008B3F67" w:rsidRDefault="008B3F67" w:rsidP="0018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168946"/>
      <w:docPartObj>
        <w:docPartGallery w:val="Page Numbers (Bottom of Page)"/>
        <w:docPartUnique/>
      </w:docPartObj>
    </w:sdtPr>
    <w:sdtContent>
      <w:p w:rsidR="00180A45" w:rsidRDefault="00180A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0A45" w:rsidRDefault="00180A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67" w:rsidRDefault="008B3F67" w:rsidP="00180A45">
      <w:pPr>
        <w:spacing w:after="0" w:line="240" w:lineRule="auto"/>
      </w:pPr>
      <w:r>
        <w:separator/>
      </w:r>
    </w:p>
  </w:footnote>
  <w:footnote w:type="continuationSeparator" w:id="0">
    <w:p w:rsidR="008B3F67" w:rsidRDefault="008B3F67" w:rsidP="00180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45"/>
    <w:rsid w:val="00180A45"/>
    <w:rsid w:val="00845D78"/>
    <w:rsid w:val="008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A45"/>
  </w:style>
  <w:style w:type="paragraph" w:styleId="Rodap">
    <w:name w:val="footer"/>
    <w:basedOn w:val="Normal"/>
    <w:link w:val="RodapChar"/>
    <w:uiPriority w:val="99"/>
    <w:unhideWhenUsed/>
    <w:rsid w:val="001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0A45"/>
  </w:style>
  <w:style w:type="paragraph" w:styleId="Rodap">
    <w:name w:val="footer"/>
    <w:basedOn w:val="Normal"/>
    <w:link w:val="RodapChar"/>
    <w:uiPriority w:val="99"/>
    <w:unhideWhenUsed/>
    <w:rsid w:val="00180A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2014-05-08T10:17:00Z</dcterms:created>
  <dcterms:modified xsi:type="dcterms:W3CDTF">2014-05-08T10:23:00Z</dcterms:modified>
</cp:coreProperties>
</file>