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MINISTÉRIO DA EDUCAÇÃO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SECRETARIA DE EDUCAÇÃO SUPERIOR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DECISÃO N</w:t>
      </w:r>
      <w:r>
        <w:rPr>
          <w:rFonts w:ascii="Times New Roman" w:hAnsi="Times New Roman" w:cs="Times New Roman"/>
          <w:b/>
        </w:rPr>
        <w:t>º</w:t>
      </w:r>
      <w:r w:rsidRPr="0055414E">
        <w:rPr>
          <w:rFonts w:ascii="Times New Roman" w:hAnsi="Times New Roman" w:cs="Times New Roman"/>
          <w:b/>
        </w:rPr>
        <w:t xml:space="preserve"> 1, DE </w:t>
      </w:r>
      <w:proofErr w:type="gramStart"/>
      <w:r w:rsidRPr="0055414E">
        <w:rPr>
          <w:rFonts w:ascii="Times New Roman" w:hAnsi="Times New Roman" w:cs="Times New Roman"/>
          <w:b/>
        </w:rPr>
        <w:t>9</w:t>
      </w:r>
      <w:proofErr w:type="gramEnd"/>
      <w:r w:rsidRPr="0055414E">
        <w:rPr>
          <w:rFonts w:ascii="Times New Roman" w:hAnsi="Times New Roman" w:cs="Times New Roman"/>
          <w:b/>
        </w:rPr>
        <w:t xml:space="preserve"> DE MAIO DE 2014</w:t>
      </w:r>
    </w:p>
    <w:p w:rsidR="0055414E" w:rsidRDefault="0055414E" w:rsidP="005541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5414E" w:rsidRPr="0055414E" w:rsidRDefault="0055414E" w:rsidP="005541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Interessados: Mantenedoras de Instituições de Educação Superior (</w:t>
      </w:r>
      <w:proofErr w:type="spellStart"/>
      <w:r w:rsidRPr="0055414E">
        <w:rPr>
          <w:rFonts w:ascii="Times New Roman" w:hAnsi="Times New Roman" w:cs="Times New Roman"/>
        </w:rPr>
        <w:t>Ies</w:t>
      </w:r>
      <w:proofErr w:type="spellEnd"/>
      <w:r w:rsidRPr="0055414E">
        <w:rPr>
          <w:rFonts w:ascii="Times New Roman" w:hAnsi="Times New Roman" w:cs="Times New Roman"/>
        </w:rPr>
        <w:t>) Objeto de Processos Administrativos Para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Apuração de Descumprimento do Disposto No Artigo 1º da Lei Nº 11.128, de 28 de Junho de 2005.</w:t>
      </w:r>
    </w:p>
    <w:p w:rsidR="0055414E" w:rsidRDefault="0055414E" w:rsidP="0055414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O SECRETÁRIO DE EDUCAÇÃO SUPERIOR DO MINISTÉRIO DA EDUCAÇÃO, no uso da atribuição que lhe confere o art. 2º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do Decreto nº 5493, de 18 de julho de 2005, considerando os processos administrativos instaurados em virtude do disposto no art. 1º da Lei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nº 11.128, de 28 de junho de 2005, resolve: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 xml:space="preserve">Art. 1º Ficam desvinculadas do Programa Universidade para Todos - </w:t>
      </w:r>
      <w:proofErr w:type="spellStart"/>
      <w:r w:rsidRPr="0055414E">
        <w:rPr>
          <w:rFonts w:ascii="Times New Roman" w:hAnsi="Times New Roman" w:cs="Times New Roman"/>
        </w:rPr>
        <w:t>Prouni</w:t>
      </w:r>
      <w:proofErr w:type="spellEnd"/>
      <w:r w:rsidRPr="0055414E">
        <w:rPr>
          <w:rFonts w:ascii="Times New Roman" w:hAnsi="Times New Roman" w:cs="Times New Roman"/>
        </w:rPr>
        <w:t>, as mantenedoras relacionadas no Anexo I e II desta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Decisão, por descumprimento do disposto no art. 1º da Lei nº 11.128, de 2005, sem prejuízo para os estudantes beneficiados e sem ônus para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o Poder Público.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Parágrafo único: A desvinculação de que trata este artigo atenderá ao disposto no caput do art. 1º da Lei nº 11.128, de 2005, e será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considerada a partir do dia 1º de janeiro de 2014.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Art. 2º As mantenedoras desvinculadas poderão interpor recurso, no prazo de 10 (dez) dias, contados a partir da publicação desta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Decisão, conforme disposto no § 1º do art. 59 da Lei nº 9.784, de 29 de janeiro de 1999.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Parágrafo único: O recurso referido no caput deverá ser protocolado no protocolo Central do Ministério da Educação - MEC, situado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 xml:space="preserve">à Esplanada dos Ministérios - Bloco "L" - Edifício Sede, Brasília, Distrito Federal e direcionado à Secretaria de Educação Superior - </w:t>
      </w:r>
      <w:proofErr w:type="spellStart"/>
      <w:proofErr w:type="gramStart"/>
      <w:r w:rsidRPr="0055414E">
        <w:rPr>
          <w:rFonts w:ascii="Times New Roman" w:hAnsi="Times New Roman" w:cs="Times New Roman"/>
        </w:rPr>
        <w:t>SESu</w:t>
      </w:r>
      <w:proofErr w:type="spellEnd"/>
      <w:proofErr w:type="gramEnd"/>
      <w:r w:rsidRPr="005541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Diretoria de Políticas e Programas de Graduação - DIPES.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 xml:space="preserve">Art. 3º As mantenedoras constantes no Anexo I poderão solicitar nova adesão ao </w:t>
      </w:r>
      <w:proofErr w:type="spellStart"/>
      <w:r w:rsidRPr="0055414E">
        <w:rPr>
          <w:rFonts w:ascii="Times New Roman" w:hAnsi="Times New Roman" w:cs="Times New Roman"/>
        </w:rPr>
        <w:t>Prouni</w:t>
      </w:r>
      <w:proofErr w:type="spellEnd"/>
      <w:r w:rsidRPr="0055414E">
        <w:rPr>
          <w:rFonts w:ascii="Times New Roman" w:hAnsi="Times New Roman" w:cs="Times New Roman"/>
        </w:rPr>
        <w:t>, nos termos do art. 11 da Portaria Normativa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MEC nº 11, publicada no Diário Oficial da União - DOU de 24 de abril de 2014.</w:t>
      </w:r>
      <w:r>
        <w:rPr>
          <w:rFonts w:ascii="Times New Roman" w:hAnsi="Times New Roman" w:cs="Times New Roman"/>
        </w:rPr>
        <w:t xml:space="preserve"> 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 xml:space="preserve">Art. 4º As mantenedoras relacionadas no Anexo II, por serem reincidentes, somente poderão aderir ao </w:t>
      </w:r>
      <w:proofErr w:type="spellStart"/>
      <w:r w:rsidRPr="0055414E">
        <w:rPr>
          <w:rFonts w:ascii="Times New Roman" w:hAnsi="Times New Roman" w:cs="Times New Roman"/>
        </w:rPr>
        <w:t>Prouni</w:t>
      </w:r>
      <w:proofErr w:type="spellEnd"/>
      <w:r w:rsidRPr="0055414E">
        <w:rPr>
          <w:rFonts w:ascii="Times New Roman" w:hAnsi="Times New Roman" w:cs="Times New Roman"/>
        </w:rPr>
        <w:t xml:space="preserve"> a partir do processo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seletivo do primeiro semestre do ano de 2015, conforme disposto no art. 11, § 5º da Portaria Normativa MEC nº 22, de 13 de novembro de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2013.</w:t>
      </w: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PAULO SPELLER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ANEXO I</w:t>
      </w: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OBS.: O Anexo I desta Decisão encontra-se no DOU e link informado</w:t>
      </w:r>
      <w:r w:rsidR="00A11A6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abaixo.</w:t>
      </w: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  <w:hyperlink r:id="rId7" w:history="1">
        <w:r w:rsidRPr="00B572C3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http://pesquisa.in.gov.br/imprensa/jsp/visualiza/index.jsp?data=13/05/2014&amp;jornal=1&amp;pagina=12&amp;totalArquivos=88</w:t>
        </w:r>
      </w:hyperlink>
    </w:p>
    <w:p w:rsidR="0055414E" w:rsidRP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ANEXO II</w:t>
      </w: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OBS.: O Anexo 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desta Decisão encontra-se no DOU e link informado</w:t>
      </w:r>
      <w:r w:rsidR="00A11A6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abaixo.</w:t>
      </w: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  <w:hyperlink r:id="rId8" w:history="1">
        <w:r w:rsidRPr="00B572C3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http://pesquisa.in.gov.br/imprensa/jsp/visualiza/index.jsp?data=13/05/2014&amp;jornal=1&amp;pagina=12&amp;totalArquivos=88</w:t>
        </w:r>
      </w:hyperlink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rPr>
          <w:rFonts w:ascii="Times New Roman" w:hAnsi="Times New Roman" w:cs="Times New Roman"/>
          <w:b/>
        </w:rPr>
      </w:pPr>
    </w:p>
    <w:p w:rsidR="0055414E" w:rsidRPr="00A11A62" w:rsidRDefault="00A11A62" w:rsidP="005541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A62">
        <w:rPr>
          <w:rFonts w:ascii="Times New Roman" w:hAnsi="Times New Roman" w:cs="Times New Roman"/>
          <w:b/>
          <w:i/>
        </w:rPr>
        <w:t xml:space="preserve">(Publicação no DOU n.º 89, de 13.05.2014,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A11A62">
        <w:rPr>
          <w:rFonts w:ascii="Times New Roman" w:hAnsi="Times New Roman" w:cs="Times New Roman"/>
          <w:b/>
          <w:i/>
        </w:rPr>
        <w:t>)</w:t>
      </w:r>
      <w:proofErr w:type="gramEnd"/>
    </w:p>
    <w:p w:rsidR="0055414E" w:rsidRDefault="0055414E" w:rsidP="0055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14E" w:rsidRDefault="005541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SECRETARIA DE REGULAÇÃO E SUPERVISÃO DA EDUCAÇÃO SUPERIOR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 xml:space="preserve">PORTARIA Nº 274, DE 12 DE MAIO DE </w:t>
      </w:r>
      <w:proofErr w:type="gramStart"/>
      <w:r w:rsidRPr="0055414E">
        <w:rPr>
          <w:rFonts w:ascii="Times New Roman" w:hAnsi="Times New Roman" w:cs="Times New Roman"/>
          <w:b/>
        </w:rPr>
        <w:t>2014</w:t>
      </w:r>
      <w:proofErr w:type="gramEnd"/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 xml:space="preserve">A SECRETÁRIA DE REGULAÇÃO E SUPERVISÃO DA EDUCAÇÃO SUPERIOR, SUBSTITUTA, no uso da atribuição que lhe confere o Decreto nº 7.690, de </w:t>
      </w:r>
      <w:proofErr w:type="gramStart"/>
      <w:r w:rsidRPr="0055414E">
        <w:rPr>
          <w:rFonts w:ascii="Times New Roman" w:hAnsi="Times New Roman" w:cs="Times New Roman"/>
        </w:rPr>
        <w:t>2</w:t>
      </w:r>
      <w:proofErr w:type="gramEnd"/>
      <w:r w:rsidRPr="0055414E">
        <w:rPr>
          <w:rFonts w:ascii="Times New Roman" w:hAnsi="Times New Roman" w:cs="Times New Roman"/>
        </w:rPr>
        <w:t xml:space="preserve"> de março de 2012, alterado pelo Decreto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n° 8.066, de 7 de agosto de 2013, tendo em vista o Decreto nº 5.773, de 9 de maio de 2006, e suas alterações, a Portaria Normativa nº 40, de 12 de dezembro de 2007, republicada em 29 de dezembro de 2010, a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 xml:space="preserve">Lei nº 12.872, de 22 de outubro de 2013, que estabelece o Programa Mais Médicos, a Portaria Normativa nº 15, de 22 de julho de 2013, a Portaria </w:t>
      </w:r>
      <w:proofErr w:type="spellStart"/>
      <w:r w:rsidRPr="0055414E">
        <w:rPr>
          <w:rFonts w:ascii="Times New Roman" w:hAnsi="Times New Roman" w:cs="Times New Roman"/>
        </w:rPr>
        <w:t>SESu</w:t>
      </w:r>
      <w:proofErr w:type="spellEnd"/>
      <w:r w:rsidRPr="0055414E">
        <w:rPr>
          <w:rFonts w:ascii="Times New Roman" w:hAnsi="Times New Roman" w:cs="Times New Roman"/>
        </w:rPr>
        <w:t>/MEC nº 7, de 5 de março de 2013, a Portaria nº 553, de 1º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>de novembro de 2013, o Decreto nº 8.142, de 21 de novembro de 2013 e a Portaria Normativa nº 2, de 1º de fevereiro de 2013, do Ministério da Educação, resolve: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Art. 1º Ficam autorizados os cursos superiores de graduação, conforme planilha anexa, ministrados pelas Instituições Federais de Ensino Superior - IFES, nos termos do disposto no artigo 35, do Decreto nº</w:t>
      </w:r>
      <w:r>
        <w:rPr>
          <w:rFonts w:ascii="Times New Roman" w:hAnsi="Times New Roman" w:cs="Times New Roman"/>
        </w:rPr>
        <w:t xml:space="preserve"> </w:t>
      </w:r>
      <w:r w:rsidRPr="0055414E">
        <w:rPr>
          <w:rFonts w:ascii="Times New Roman" w:hAnsi="Times New Roman" w:cs="Times New Roman"/>
        </w:rPr>
        <w:t xml:space="preserve">5.773, de </w:t>
      </w:r>
      <w:proofErr w:type="gramStart"/>
      <w:r w:rsidRPr="0055414E">
        <w:rPr>
          <w:rFonts w:ascii="Times New Roman" w:hAnsi="Times New Roman" w:cs="Times New Roman"/>
        </w:rPr>
        <w:t>9</w:t>
      </w:r>
      <w:proofErr w:type="gramEnd"/>
      <w:r w:rsidRPr="0055414E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55414E" w:rsidRPr="0055414E" w:rsidRDefault="0055414E" w:rsidP="005541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Art. 2º Esta Portaria entra em vigor na data de sua publicação.</w:t>
      </w: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MARTA WENDEL ABRAMO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14E">
        <w:rPr>
          <w:rFonts w:ascii="Times New Roman" w:hAnsi="Times New Roman" w:cs="Times New Roman"/>
          <w:b/>
        </w:rPr>
        <w:t>ANEXO</w:t>
      </w:r>
    </w:p>
    <w:p w:rsidR="0055414E" w:rsidRPr="0055414E" w:rsidRDefault="0055414E" w:rsidP="00554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14E" w:rsidRPr="0055414E" w:rsidRDefault="0055414E" w:rsidP="0055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14E">
        <w:rPr>
          <w:rFonts w:ascii="Times New Roman" w:hAnsi="Times New Roman" w:cs="Times New Roman"/>
        </w:rPr>
        <w:t>(Autorização de Cursos)</w:t>
      </w:r>
    </w:p>
    <w:p w:rsidR="0055414E" w:rsidRPr="0055414E" w:rsidRDefault="0055414E" w:rsidP="0055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14E" w:rsidRPr="00A11A62" w:rsidRDefault="00A11A62" w:rsidP="0055414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11A6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5414E" w:rsidRDefault="0055414E" w:rsidP="0055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A62" w:rsidRDefault="00A11A62" w:rsidP="0055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A62" w:rsidRPr="00A11A62" w:rsidRDefault="00A11A62" w:rsidP="00A11A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1A62">
        <w:rPr>
          <w:rFonts w:ascii="Times New Roman" w:hAnsi="Times New Roman" w:cs="Times New Roman"/>
          <w:b/>
          <w:i/>
        </w:rPr>
        <w:t xml:space="preserve">(Publicação no DOU n.º 89, de 13.05.2014,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A11A62">
        <w:rPr>
          <w:rFonts w:ascii="Times New Roman" w:hAnsi="Times New Roman" w:cs="Times New Roman"/>
          <w:b/>
          <w:i/>
        </w:rPr>
        <w:t>)</w:t>
      </w:r>
      <w:proofErr w:type="gramEnd"/>
    </w:p>
    <w:p w:rsidR="0055414E" w:rsidRPr="0055414E" w:rsidRDefault="0055414E" w:rsidP="005541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414E" w:rsidRPr="0055414E" w:rsidSect="0055414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E" w:rsidRDefault="0055414E" w:rsidP="0055414E">
      <w:pPr>
        <w:spacing w:after="0" w:line="240" w:lineRule="auto"/>
      </w:pPr>
      <w:r>
        <w:separator/>
      </w:r>
    </w:p>
  </w:endnote>
  <w:endnote w:type="continuationSeparator" w:id="0">
    <w:p w:rsidR="0055414E" w:rsidRDefault="0055414E" w:rsidP="005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22476"/>
      <w:docPartObj>
        <w:docPartGallery w:val="Page Numbers (Bottom of Page)"/>
        <w:docPartUnique/>
      </w:docPartObj>
    </w:sdtPr>
    <w:sdtContent>
      <w:p w:rsidR="0055414E" w:rsidRDefault="005541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62">
          <w:rPr>
            <w:noProof/>
          </w:rPr>
          <w:t>2</w:t>
        </w:r>
        <w:r>
          <w:fldChar w:fldCharType="end"/>
        </w:r>
      </w:p>
    </w:sdtContent>
  </w:sdt>
  <w:p w:rsidR="0055414E" w:rsidRDefault="005541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E" w:rsidRDefault="0055414E" w:rsidP="0055414E">
      <w:pPr>
        <w:spacing w:after="0" w:line="240" w:lineRule="auto"/>
      </w:pPr>
      <w:r>
        <w:separator/>
      </w:r>
    </w:p>
  </w:footnote>
  <w:footnote w:type="continuationSeparator" w:id="0">
    <w:p w:rsidR="0055414E" w:rsidRDefault="0055414E" w:rsidP="0055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E"/>
    <w:rsid w:val="004F731B"/>
    <w:rsid w:val="0055414E"/>
    <w:rsid w:val="00A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14E"/>
  </w:style>
  <w:style w:type="paragraph" w:styleId="Rodap">
    <w:name w:val="footer"/>
    <w:basedOn w:val="Normal"/>
    <w:link w:val="RodapChar"/>
    <w:uiPriority w:val="99"/>
    <w:unhideWhenUsed/>
    <w:rsid w:val="0055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14E"/>
  </w:style>
  <w:style w:type="character" w:styleId="Hyperlink">
    <w:name w:val="Hyperlink"/>
    <w:basedOn w:val="Fontepargpadro"/>
    <w:uiPriority w:val="99"/>
    <w:unhideWhenUsed/>
    <w:rsid w:val="00554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14E"/>
  </w:style>
  <w:style w:type="paragraph" w:styleId="Rodap">
    <w:name w:val="footer"/>
    <w:basedOn w:val="Normal"/>
    <w:link w:val="RodapChar"/>
    <w:uiPriority w:val="99"/>
    <w:unhideWhenUsed/>
    <w:rsid w:val="0055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14E"/>
  </w:style>
  <w:style w:type="character" w:styleId="Hyperlink">
    <w:name w:val="Hyperlink"/>
    <w:basedOn w:val="Fontepargpadro"/>
    <w:uiPriority w:val="99"/>
    <w:unhideWhenUsed/>
    <w:rsid w:val="00554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13/05/2014&amp;jornal=1&amp;pagina=12&amp;totalArquivos=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3/05/2014&amp;jornal=1&amp;pagina=12&amp;totalArquivos=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2014-05-13T09:40:00Z</dcterms:created>
  <dcterms:modified xsi:type="dcterms:W3CDTF">2014-05-13T09:55:00Z</dcterms:modified>
</cp:coreProperties>
</file>