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E3" w:rsidRPr="00457E1D" w:rsidRDefault="006F2929" w:rsidP="00941F2E">
      <w:pPr>
        <w:spacing w:line="240" w:lineRule="auto"/>
        <w:rPr>
          <w:rFonts w:cs="Times New Roman"/>
        </w:rPr>
      </w:pPr>
      <w:r w:rsidRPr="00457E1D"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4D5292F8" wp14:editId="73DD102E">
            <wp:simplePos x="0" y="0"/>
            <wp:positionH relativeFrom="column">
              <wp:posOffset>2424430</wp:posOffset>
            </wp:positionH>
            <wp:positionV relativeFrom="paragraph">
              <wp:posOffset>5080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jc w:val="left"/>
        <w:rPr>
          <w:rFonts w:cs="Times New Roman"/>
        </w:rPr>
      </w:pPr>
    </w:p>
    <w:p w:rsidR="002C1B91" w:rsidRDefault="002C1B91" w:rsidP="002C1B91">
      <w:pPr>
        <w:pStyle w:val="Ttulo1"/>
      </w:pPr>
      <w:r>
        <w:t>MINISTÉRIO DA EDUCAÇÃO</w:t>
      </w:r>
    </w:p>
    <w:p w:rsidR="002C1B91" w:rsidRDefault="002C1B91" w:rsidP="002C1B91">
      <w:pPr>
        <w:pStyle w:val="Ttulo1"/>
      </w:pPr>
      <w:r>
        <w:t>SECRETARIA DE REGULAÇÃO E SUPERVISÃO DA EDUCAÇÃO SUPERIOR</w:t>
      </w:r>
    </w:p>
    <w:p w:rsidR="002C1B91" w:rsidRDefault="002C1B91" w:rsidP="002C1B91">
      <w:pPr>
        <w:pStyle w:val="Ttulo1"/>
      </w:pPr>
      <w:r>
        <w:t xml:space="preserve">EDITAL DE NOTIFICAÇÃO Nº 1, DE </w:t>
      </w:r>
      <w:proofErr w:type="gramStart"/>
      <w:r>
        <w:t>5</w:t>
      </w:r>
      <w:proofErr w:type="gramEnd"/>
      <w:r>
        <w:t xml:space="preserve"> DE MAIO DE 2014</w:t>
      </w:r>
    </w:p>
    <w:p w:rsidR="002C1B91" w:rsidRDefault="002C1B91" w:rsidP="002C1B91">
      <w:pPr>
        <w:pStyle w:val="04-TextodeArtigoeIncisos"/>
      </w:pPr>
      <w:r>
        <w:t xml:space="preserve">A Secretaria de Regulação e Supervisão da Educação Superior, em razão de não ter sido possível citar pessoalmente as Instituições de Educação Superior - IES constantes do Anexo objeto do Despacho SERES/MEC nº 196/2013, todas atualmente funcionando em lugar incerto e não sabido, com fundamento expresso nos </w:t>
      </w:r>
      <w:proofErr w:type="spellStart"/>
      <w:r>
        <w:t>arts</w:t>
      </w:r>
      <w:proofErr w:type="spellEnd"/>
      <w:r>
        <w:t xml:space="preserve">. 231 e 232 da Lei nº 5.869, de 11 de janeiro de 1973, no art. 2º da Lei nº 9.784, de 29 de janeiro de 1999, e nos </w:t>
      </w:r>
      <w:proofErr w:type="spellStart"/>
      <w:r>
        <w:t>arts</w:t>
      </w:r>
      <w:proofErr w:type="spellEnd"/>
      <w:r>
        <w:t xml:space="preserve">. 50 a 54 do Decreto nº 5.773, de </w:t>
      </w:r>
      <w:proofErr w:type="gramStart"/>
      <w:r>
        <w:t>9</w:t>
      </w:r>
      <w:proofErr w:type="gramEnd"/>
      <w:r>
        <w:t xml:space="preserve"> de maio de 2006, torna público que:</w:t>
      </w:r>
    </w:p>
    <w:p w:rsidR="002C1B91" w:rsidRDefault="002C1B91" w:rsidP="002C1B91">
      <w:pPr>
        <w:pStyle w:val="04-TextodeArtigoeIncisos"/>
      </w:pPr>
      <w:r>
        <w:t>Ficam notificadas as IES constantes do Anexo deste Edital, da publicação da Portaria SERES/MEC nº 138/2014, no Diário Oficial da União de 21 de fevereiro de 2014, que determina a instauração de processo administrativo para aplicação de penalidade de descredenciamento de IES, no bojo dos processos de supervisão abertos pelo Despacho SERES/MEC nº 196/2013. As requeridas têm o prazo de 15 (quinze) dias, a contar da data de publicação deste Edital de Notificação, para apresentar defesa à Diretoria de Supervisão da Educação Superior da Secretaria de Regulação e Supervisão da Educação Superior do Ministério da Educação.</w:t>
      </w:r>
    </w:p>
    <w:p w:rsidR="002C1B91" w:rsidRDefault="002C1B91" w:rsidP="002C1B91">
      <w:pPr>
        <w:pStyle w:val="07-AssinaturaeDOU"/>
      </w:pPr>
      <w:r>
        <w:t>MARTA WENDEL ABRAMO</w:t>
      </w:r>
    </w:p>
    <w:p w:rsidR="002C1B91" w:rsidRDefault="002C1B91" w:rsidP="002C1B91">
      <w:pPr>
        <w:pStyle w:val="07-AssinaturaeDOU"/>
      </w:pPr>
      <w:r>
        <w:t>Secretária</w:t>
      </w:r>
    </w:p>
    <w:p w:rsidR="002C1B91" w:rsidRDefault="002C1B91" w:rsidP="002C1B91">
      <w:pPr>
        <w:pStyle w:val="07-AssinaturaeDOU"/>
      </w:pPr>
      <w:r>
        <w:t>Substituta</w:t>
      </w:r>
    </w:p>
    <w:p w:rsidR="002C1B91" w:rsidRDefault="002C1B91" w:rsidP="002C1B91">
      <w:pPr>
        <w:pStyle w:val="Ttulo2"/>
      </w:pPr>
      <w:r>
        <w:t>ANEXO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4111"/>
        <w:gridCol w:w="1701"/>
        <w:gridCol w:w="567"/>
      </w:tblGrid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Nº PROCESSO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CÓD. DA 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DESIGNAÇÃO DA 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MUNICÍPIO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UF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23000.019892/2013-41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ESCOLA SUPERIOR DE ESTUDOS EMPRESARIAIS E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CURITIBA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23000.019897/2013-73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PENSAR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SALVADOR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23000.019901/2013-01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DE ARQUITETURA E URBANISMO DE PERNAMBUCO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RECIFE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23000.019911/2013-39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METROPOLITANA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LAURO DE FREITAS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23000.019913/2013-28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DE ADMINISTRAÇÃO DE CAMPINA VERDE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CAMPINA VERDE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23000.019917/2013-14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ESCOLA SUPERIOR DE EDUCAÇÃO FÍSICA DE MUZAMBINHO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MUZAMBINHO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23000.019921/2013-74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ESPÍRITO SANTENSE DE ENSINO TECNOLÓGICO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CARIACICA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23000.019923/2013-63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CATÓLICA DE CIÊNCIAS ECONÔMICAS DA BAHIA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SALVADOR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23000.019926/2013-05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ISAAC NEWTON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SALVADOR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23000.019927/2013-41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DE TECNOLOGIA CONTEC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VILA VELHA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</w:t>
            </w:r>
          </w:p>
        </w:tc>
      </w:tr>
    </w:tbl>
    <w:p w:rsidR="002C1B91" w:rsidRDefault="002C1B91">
      <w:r>
        <w:br w:type="page"/>
      </w: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4111"/>
        <w:gridCol w:w="1701"/>
        <w:gridCol w:w="567"/>
      </w:tblGrid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23000.019939/2013-76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ESCOLA SUPERIOR DE ESTATÍSTICA DA BAHIA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SALVADOR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</w:t>
            </w:r>
          </w:p>
        </w:tc>
      </w:tr>
      <w:tr w:rsidR="002C1B91" w:rsidTr="002C1B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23000.019941/2013-45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FACULDADE DE TECNOLOGIA CONSULTIME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VITÓRIA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91" w:rsidRDefault="002C1B9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</w:t>
            </w:r>
          </w:p>
        </w:tc>
      </w:tr>
    </w:tbl>
    <w:p w:rsidR="002C1B91" w:rsidRDefault="002C1B91" w:rsidP="002C1B91">
      <w:pPr>
        <w:pStyle w:val="07-AssinaturaeDOU"/>
      </w:pPr>
    </w:p>
    <w:p w:rsidR="002C1B91" w:rsidRDefault="002C1B91" w:rsidP="002C1B91">
      <w:pPr>
        <w:pStyle w:val="07-AssinaturaeDOU"/>
        <w:rPr>
          <w:i/>
        </w:rPr>
      </w:pPr>
      <w:r>
        <w:rPr>
          <w:i/>
        </w:rPr>
        <w:t xml:space="preserve">(Publicação no DOU n.º 84, de 06.05.2014, Seção 3, página </w:t>
      </w:r>
      <w:proofErr w:type="gramStart"/>
      <w:r>
        <w:rPr>
          <w:i/>
        </w:rPr>
        <w:t>58)</w:t>
      </w:r>
      <w:proofErr w:type="gramEnd"/>
    </w:p>
    <w:sectPr w:rsidR="002C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E8" w:rsidRDefault="00584FE8">
      <w:pPr>
        <w:spacing w:line="240" w:lineRule="auto"/>
      </w:pPr>
      <w:r>
        <w:separator/>
      </w:r>
    </w:p>
  </w:endnote>
  <w:endnote w:type="continuationSeparator" w:id="0">
    <w:p w:rsidR="00584FE8" w:rsidRDefault="00584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9F" w:rsidRDefault="000F70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A031E3">
      <w:tc>
        <w:tcPr>
          <w:tcW w:w="1901" w:type="pct"/>
          <w:vAlign w:val="center"/>
        </w:tcPr>
        <w:p w:rsidR="00A031E3" w:rsidRPr="006F2929" w:rsidRDefault="00A031E3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F2929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A031E3" w:rsidRPr="006F2929" w:rsidRDefault="00A031E3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A031E3" w:rsidRDefault="00A031E3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C1B91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2C1B91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A031E3" w:rsidRDefault="00BE5EF9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AEAFBB3" wp14:editId="13C6CA6A">
                <wp:simplePos x="0" y="0"/>
                <wp:positionH relativeFrom="column">
                  <wp:posOffset>723265</wp:posOffset>
                </wp:positionH>
                <wp:positionV relativeFrom="paragraph">
                  <wp:posOffset>80010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031E3" w:rsidRDefault="00A031E3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9F" w:rsidRDefault="000F70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E8" w:rsidRDefault="00584FE8">
      <w:pPr>
        <w:spacing w:line="240" w:lineRule="auto"/>
      </w:pPr>
      <w:r>
        <w:separator/>
      </w:r>
    </w:p>
  </w:footnote>
  <w:footnote w:type="continuationSeparator" w:id="0">
    <w:p w:rsidR="00584FE8" w:rsidRDefault="00584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E" w:rsidRDefault="002C1B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72" o:spid="_x0000_s2059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3" w:rsidRDefault="00A031E3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A031E3" w:rsidRDefault="001E31D3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789E9D6" wp14:editId="00DC9FCC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B91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Edit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E" w:rsidRDefault="002C1B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71" o:spid="_x0000_s2058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6FE41146"/>
    <w:lvl w:ilvl="0" w:tplc="166A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8C098">
      <w:numFmt w:val="none"/>
      <w:lvlText w:val=""/>
      <w:lvlJc w:val="left"/>
      <w:pPr>
        <w:tabs>
          <w:tab w:val="num" w:pos="360"/>
        </w:tabs>
      </w:pPr>
    </w:lvl>
    <w:lvl w:ilvl="2" w:tplc="F7DC63C0">
      <w:numFmt w:val="none"/>
      <w:lvlText w:val=""/>
      <w:lvlJc w:val="left"/>
      <w:pPr>
        <w:tabs>
          <w:tab w:val="num" w:pos="360"/>
        </w:tabs>
      </w:pPr>
    </w:lvl>
    <w:lvl w:ilvl="3" w:tplc="339C43D2">
      <w:numFmt w:val="none"/>
      <w:lvlText w:val=""/>
      <w:lvlJc w:val="left"/>
      <w:pPr>
        <w:tabs>
          <w:tab w:val="num" w:pos="360"/>
        </w:tabs>
      </w:pPr>
    </w:lvl>
    <w:lvl w:ilvl="4" w:tplc="2A5A0C84">
      <w:numFmt w:val="none"/>
      <w:lvlText w:val=""/>
      <w:lvlJc w:val="left"/>
      <w:pPr>
        <w:tabs>
          <w:tab w:val="num" w:pos="360"/>
        </w:tabs>
      </w:pPr>
    </w:lvl>
    <w:lvl w:ilvl="5" w:tplc="8B90A97C">
      <w:numFmt w:val="none"/>
      <w:lvlText w:val=""/>
      <w:lvlJc w:val="left"/>
      <w:pPr>
        <w:tabs>
          <w:tab w:val="num" w:pos="360"/>
        </w:tabs>
      </w:pPr>
    </w:lvl>
    <w:lvl w:ilvl="6" w:tplc="6F00E9B8">
      <w:numFmt w:val="none"/>
      <w:lvlText w:val=""/>
      <w:lvlJc w:val="left"/>
      <w:pPr>
        <w:tabs>
          <w:tab w:val="num" w:pos="360"/>
        </w:tabs>
      </w:pPr>
    </w:lvl>
    <w:lvl w:ilvl="7" w:tplc="E564A9C2">
      <w:numFmt w:val="none"/>
      <w:lvlText w:val=""/>
      <w:lvlJc w:val="left"/>
      <w:pPr>
        <w:tabs>
          <w:tab w:val="num" w:pos="360"/>
        </w:tabs>
      </w:pPr>
    </w:lvl>
    <w:lvl w:ilvl="8" w:tplc="EA127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8"/>
    <w:rsid w:val="000208BE"/>
    <w:rsid w:val="00024E32"/>
    <w:rsid w:val="000F709F"/>
    <w:rsid w:val="001E31D3"/>
    <w:rsid w:val="002305DC"/>
    <w:rsid w:val="002B3965"/>
    <w:rsid w:val="002C1B91"/>
    <w:rsid w:val="00336962"/>
    <w:rsid w:val="00453B28"/>
    <w:rsid w:val="00457E1D"/>
    <w:rsid w:val="005667CE"/>
    <w:rsid w:val="00584FE8"/>
    <w:rsid w:val="005877A5"/>
    <w:rsid w:val="005C0353"/>
    <w:rsid w:val="006D1163"/>
    <w:rsid w:val="006F2929"/>
    <w:rsid w:val="00941F2E"/>
    <w:rsid w:val="009F5DA5"/>
    <w:rsid w:val="00A031E3"/>
    <w:rsid w:val="00AD503F"/>
    <w:rsid w:val="00BE5EF9"/>
    <w:rsid w:val="00D27901"/>
    <w:rsid w:val="00DD3504"/>
    <w:rsid w:val="00E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1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D27901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D27901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D27901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279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D27901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D27901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D27901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D27901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D27901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D27901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D27901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D279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D27901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D27901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D27901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table" w:styleId="Tabelacomgrade">
    <w:name w:val="Table Grid"/>
    <w:basedOn w:val="Tabelanormal"/>
    <w:uiPriority w:val="59"/>
    <w:rsid w:val="002C1B9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1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D27901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D27901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D27901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279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D27901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D27901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D27901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D27901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D27901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D27901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D27901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D279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D27901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D27901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D27901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table" w:styleId="Tabelacomgrade">
    <w:name w:val="Table Grid"/>
    <w:basedOn w:val="Tabelanormal"/>
    <w:uiPriority w:val="59"/>
    <w:rsid w:val="002C1B9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edit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edital</Template>
  <TotalTime>2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2009-01-21T17:38:00Z</cp:lastPrinted>
  <dcterms:created xsi:type="dcterms:W3CDTF">2014-05-06T11:00:00Z</dcterms:created>
  <dcterms:modified xsi:type="dcterms:W3CDTF">2014-05-06T11:01:00Z</dcterms:modified>
</cp:coreProperties>
</file>