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MINISTÉRIO DA EDUCAÇÃO</w:t>
      </w: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GABINETE DO MINISTRO</w:t>
      </w: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 xml:space="preserve">PORTARIA Nº 526, DE 17 DE JUNHO DE </w:t>
      </w:r>
      <w:proofErr w:type="gramStart"/>
      <w:r w:rsidRPr="00203A03">
        <w:rPr>
          <w:rFonts w:ascii="Times New Roman" w:hAnsi="Times New Roman" w:cs="Times New Roman"/>
          <w:b/>
        </w:rPr>
        <w:t>2014</w:t>
      </w:r>
      <w:proofErr w:type="gramEnd"/>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O MINISTRO DE ESTADO DA EDUCAÇÃO, no uso da atribuição que lhe confere o art. 4</w:t>
      </w:r>
      <w:r>
        <w:rPr>
          <w:rFonts w:ascii="Times New Roman" w:hAnsi="Times New Roman" w:cs="Times New Roman"/>
        </w:rPr>
        <w:t>º</w:t>
      </w:r>
      <w:r w:rsidRPr="00203A03">
        <w:rPr>
          <w:rFonts w:ascii="Times New Roman" w:hAnsi="Times New Roman" w:cs="Times New Roman"/>
        </w:rPr>
        <w:t xml:space="preserve"> do Decreto n</w:t>
      </w:r>
      <w:r>
        <w:rPr>
          <w:rFonts w:ascii="Times New Roman" w:hAnsi="Times New Roman" w:cs="Times New Roman"/>
        </w:rPr>
        <w:t>º</w:t>
      </w:r>
      <w:r w:rsidRPr="00203A03">
        <w:rPr>
          <w:rFonts w:ascii="Times New Roman" w:hAnsi="Times New Roman" w:cs="Times New Roman"/>
        </w:rPr>
        <w:t xml:space="preserve"> 5.773, de </w:t>
      </w:r>
      <w:proofErr w:type="gramStart"/>
      <w:r w:rsidRPr="00203A03">
        <w:rPr>
          <w:rFonts w:ascii="Times New Roman" w:hAnsi="Times New Roman" w:cs="Times New Roman"/>
        </w:rPr>
        <w:t>9</w:t>
      </w:r>
      <w:proofErr w:type="gramEnd"/>
      <w:r w:rsidRPr="00203A03">
        <w:rPr>
          <w:rFonts w:ascii="Times New Roman" w:hAnsi="Times New Roman" w:cs="Times New Roman"/>
        </w:rPr>
        <w:t xml:space="preserve"> de maio de 2006, e tendo em vista o disposto na Resolução CNE/CES n</w:t>
      </w:r>
      <w:r>
        <w:rPr>
          <w:rFonts w:ascii="Times New Roman" w:hAnsi="Times New Roman" w:cs="Times New Roman"/>
        </w:rPr>
        <w:t>º</w:t>
      </w:r>
      <w:r w:rsidRPr="00203A03">
        <w:rPr>
          <w:rFonts w:ascii="Times New Roman" w:hAnsi="Times New Roman" w:cs="Times New Roman"/>
        </w:rPr>
        <w:t xml:space="preserve"> 1, de 3 de</w:t>
      </w:r>
      <w:r>
        <w:rPr>
          <w:rFonts w:ascii="Times New Roman" w:hAnsi="Times New Roman" w:cs="Times New Roman"/>
        </w:rPr>
        <w:t xml:space="preserve"> </w:t>
      </w:r>
      <w:r w:rsidRPr="00203A03">
        <w:rPr>
          <w:rFonts w:ascii="Times New Roman" w:hAnsi="Times New Roman" w:cs="Times New Roman"/>
        </w:rPr>
        <w:t>abril de 2001, e n</w:t>
      </w:r>
      <w:r>
        <w:rPr>
          <w:rFonts w:ascii="Times New Roman" w:hAnsi="Times New Roman" w:cs="Times New Roman"/>
        </w:rPr>
        <w:t>º</w:t>
      </w:r>
      <w:r w:rsidRPr="00203A03">
        <w:rPr>
          <w:rFonts w:ascii="Times New Roman" w:hAnsi="Times New Roman" w:cs="Times New Roman"/>
        </w:rPr>
        <w:t xml:space="preserve"> Parecer n</w:t>
      </w:r>
      <w:r>
        <w:rPr>
          <w:rFonts w:ascii="Times New Roman" w:hAnsi="Times New Roman" w:cs="Times New Roman"/>
        </w:rPr>
        <w:t>º</w:t>
      </w:r>
      <w:r w:rsidRPr="00203A03">
        <w:rPr>
          <w:rFonts w:ascii="Times New Roman" w:hAnsi="Times New Roman" w:cs="Times New Roman"/>
        </w:rPr>
        <w:t xml:space="preserve"> 58/2014, da Câmara de Educação Superior, do Conselho Nacional de Educação, proferido nos autos do Processo n</w:t>
      </w:r>
      <w:r>
        <w:rPr>
          <w:rFonts w:ascii="Times New Roman" w:hAnsi="Times New Roman" w:cs="Times New Roman"/>
        </w:rPr>
        <w:t>º</w:t>
      </w:r>
      <w:r w:rsidRPr="00203A03">
        <w:rPr>
          <w:rFonts w:ascii="Times New Roman" w:hAnsi="Times New Roman" w:cs="Times New Roman"/>
        </w:rPr>
        <w:t xml:space="preserve"> 23001.000012/2014-33, resolve:</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Art. 1</w:t>
      </w:r>
      <w:r>
        <w:rPr>
          <w:rFonts w:ascii="Times New Roman" w:hAnsi="Times New Roman" w:cs="Times New Roman"/>
        </w:rPr>
        <w:t>º</w:t>
      </w:r>
      <w:r w:rsidRPr="00203A03">
        <w:rPr>
          <w:rFonts w:ascii="Times New Roman" w:hAnsi="Times New Roman" w:cs="Times New Roman"/>
        </w:rPr>
        <w:t xml:space="preserve"> Ficam reconhecidos os cursos de pós-graduação, </w:t>
      </w:r>
      <w:proofErr w:type="spellStart"/>
      <w:r w:rsidRPr="00203A03">
        <w:rPr>
          <w:rFonts w:ascii="Times New Roman" w:hAnsi="Times New Roman" w:cs="Times New Roman"/>
          <w:i/>
        </w:rPr>
        <w:t>strictu</w:t>
      </w:r>
      <w:proofErr w:type="spellEnd"/>
      <w:r w:rsidRPr="00203A03">
        <w:rPr>
          <w:rFonts w:ascii="Times New Roman" w:hAnsi="Times New Roman" w:cs="Times New Roman"/>
          <w:i/>
        </w:rPr>
        <w:t xml:space="preserve"> sensu</w:t>
      </w:r>
      <w:r w:rsidRPr="00203A03">
        <w:rPr>
          <w:rFonts w:ascii="Times New Roman" w:hAnsi="Times New Roman" w:cs="Times New Roman"/>
        </w:rPr>
        <w:t>, relacionados no anexo a esta Portaria, com prazo de validade determinado pela sistemática avaliativa.</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Art. 2</w:t>
      </w:r>
      <w:r>
        <w:rPr>
          <w:rFonts w:ascii="Times New Roman" w:hAnsi="Times New Roman" w:cs="Times New Roman"/>
        </w:rPr>
        <w:t>º</w:t>
      </w:r>
      <w:r w:rsidRPr="00203A03">
        <w:rPr>
          <w:rFonts w:ascii="Times New Roman" w:hAnsi="Times New Roman" w:cs="Times New Roman"/>
        </w:rPr>
        <w:t xml:space="preserve"> Esta Portaria entra em vigor na data da sua publicação.</w:t>
      </w: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JOSÉ HENRIQUE PAIM FERNANDES</w:t>
      </w:r>
    </w:p>
    <w:p w:rsidR="00203A03" w:rsidRPr="00203A03" w:rsidRDefault="00203A03" w:rsidP="009A1A20">
      <w:pPr>
        <w:spacing w:after="0" w:line="240" w:lineRule="auto"/>
        <w:jc w:val="center"/>
        <w:rPr>
          <w:rFonts w:ascii="Times New Roman" w:hAnsi="Times New Roman" w:cs="Times New Roman"/>
        </w:rPr>
      </w:pPr>
    </w:p>
    <w:p w:rsidR="00203A03" w:rsidRPr="00203A03" w:rsidRDefault="00203A03" w:rsidP="009A1A20">
      <w:pPr>
        <w:spacing w:after="0" w:line="240" w:lineRule="auto"/>
        <w:jc w:val="center"/>
        <w:rPr>
          <w:rFonts w:ascii="Times New Roman" w:hAnsi="Times New Roman" w:cs="Times New Roman"/>
        </w:rPr>
      </w:pPr>
      <w:r w:rsidRPr="00203A03">
        <w:rPr>
          <w:rFonts w:ascii="Times New Roman" w:hAnsi="Times New Roman" w:cs="Times New Roman"/>
        </w:rPr>
        <w:t>Propostas de Cursos Novos</w:t>
      </w:r>
    </w:p>
    <w:p w:rsidR="00203A03" w:rsidRPr="00203A03" w:rsidRDefault="00203A03" w:rsidP="009A1A20">
      <w:pPr>
        <w:spacing w:after="0" w:line="240" w:lineRule="auto"/>
        <w:jc w:val="center"/>
        <w:rPr>
          <w:rFonts w:ascii="Times New Roman" w:hAnsi="Times New Roman" w:cs="Times New Roman"/>
        </w:rPr>
      </w:pPr>
      <w:r w:rsidRPr="00203A03">
        <w:rPr>
          <w:rFonts w:ascii="Times New Roman" w:hAnsi="Times New Roman" w:cs="Times New Roman"/>
        </w:rPr>
        <w:t>149 a Reunião CTC/ES</w:t>
      </w:r>
    </w:p>
    <w:p w:rsidR="00203A03" w:rsidRPr="00203A03" w:rsidRDefault="00203A03" w:rsidP="009A1A20">
      <w:pPr>
        <w:spacing w:after="0" w:line="240" w:lineRule="auto"/>
        <w:jc w:val="center"/>
        <w:rPr>
          <w:rFonts w:ascii="Times New Roman" w:hAnsi="Times New Roman" w:cs="Times New Roman"/>
        </w:rPr>
      </w:pPr>
      <w:r w:rsidRPr="00203A03">
        <w:rPr>
          <w:rFonts w:ascii="Times New Roman" w:hAnsi="Times New Roman" w:cs="Times New Roman"/>
        </w:rPr>
        <w:t>9 a 13 de setembro de 2013</w:t>
      </w:r>
    </w:p>
    <w:p w:rsidR="00213E1B" w:rsidRPr="00203A03" w:rsidRDefault="00203A03" w:rsidP="009A1A20">
      <w:pPr>
        <w:spacing w:after="0" w:line="240" w:lineRule="auto"/>
        <w:jc w:val="center"/>
        <w:rPr>
          <w:rFonts w:ascii="Times New Roman" w:hAnsi="Times New Roman" w:cs="Times New Roman"/>
        </w:rPr>
      </w:pPr>
      <w:r w:rsidRPr="00203A03">
        <w:rPr>
          <w:rFonts w:ascii="Times New Roman" w:hAnsi="Times New Roman" w:cs="Times New Roman"/>
        </w:rPr>
        <w:t>Período 2012</w:t>
      </w:r>
    </w:p>
    <w:p w:rsidR="00203A03" w:rsidRDefault="00203A03" w:rsidP="009A1A20">
      <w:pPr>
        <w:spacing w:after="0" w:line="240" w:lineRule="auto"/>
        <w:jc w:val="center"/>
        <w:rPr>
          <w:rFonts w:ascii="Times New Roman" w:hAnsi="Times New Roman" w:cs="Times New Roman"/>
        </w:rPr>
      </w:pPr>
    </w:p>
    <w:p w:rsidR="00203A03" w:rsidRPr="00203A03" w:rsidRDefault="00203A03" w:rsidP="00203A03">
      <w:pPr>
        <w:spacing w:after="0" w:line="240" w:lineRule="auto"/>
        <w:jc w:val="both"/>
        <w:rPr>
          <w:rFonts w:ascii="Times New Roman" w:hAnsi="Times New Roman" w:cs="Times New Roman"/>
          <w:b/>
          <w:i/>
        </w:rPr>
      </w:pPr>
      <w:r w:rsidRPr="00203A03">
        <w:rPr>
          <w:rFonts w:ascii="Times New Roman" w:hAnsi="Times New Roman" w:cs="Times New Roman"/>
          <w:b/>
          <w:i/>
        </w:rPr>
        <w:t>OBS.: O anexo desta portaria encontra-se no DOU informado abaixo e em PDF anexo.</w:t>
      </w:r>
    </w:p>
    <w:p w:rsidR="00203A03" w:rsidRDefault="00203A03" w:rsidP="00203A03">
      <w:pPr>
        <w:spacing w:after="0" w:line="240" w:lineRule="auto"/>
        <w:jc w:val="both"/>
        <w:rPr>
          <w:rFonts w:ascii="Times New Roman" w:hAnsi="Times New Roman" w:cs="Times New Roman"/>
        </w:rPr>
      </w:pPr>
    </w:p>
    <w:p w:rsidR="00203A03" w:rsidRPr="00203A03" w:rsidRDefault="00203A03" w:rsidP="00203A03">
      <w:pPr>
        <w:spacing w:after="0" w:line="240" w:lineRule="auto"/>
        <w:jc w:val="both"/>
        <w:rPr>
          <w:rFonts w:ascii="Times New Roman" w:hAnsi="Times New Roman" w:cs="Times New Roman"/>
        </w:rPr>
      </w:pPr>
      <w:r w:rsidRPr="00203A03">
        <w:rPr>
          <w:rFonts w:ascii="Times New Roman" w:hAnsi="Times New Roman" w:cs="Times New Roman"/>
        </w:rPr>
        <w:t>Legenda</w:t>
      </w:r>
    </w:p>
    <w:p w:rsidR="00203A03" w:rsidRPr="00203A03" w:rsidRDefault="00203A03" w:rsidP="00203A03">
      <w:pPr>
        <w:spacing w:after="0" w:line="240" w:lineRule="auto"/>
        <w:jc w:val="both"/>
        <w:rPr>
          <w:rFonts w:ascii="Times New Roman" w:hAnsi="Times New Roman" w:cs="Times New Roman"/>
        </w:rPr>
      </w:pPr>
      <w:r w:rsidRPr="00203A03">
        <w:rPr>
          <w:rFonts w:ascii="Times New Roman" w:hAnsi="Times New Roman" w:cs="Times New Roman"/>
        </w:rPr>
        <w:t>ME - Mestrado</w:t>
      </w:r>
    </w:p>
    <w:p w:rsidR="00203A03" w:rsidRPr="00203A03" w:rsidRDefault="00203A03" w:rsidP="00203A03">
      <w:pPr>
        <w:spacing w:after="0" w:line="240" w:lineRule="auto"/>
        <w:jc w:val="both"/>
        <w:rPr>
          <w:rFonts w:ascii="Times New Roman" w:hAnsi="Times New Roman" w:cs="Times New Roman"/>
        </w:rPr>
      </w:pPr>
      <w:r w:rsidRPr="00203A03">
        <w:rPr>
          <w:rFonts w:ascii="Times New Roman" w:hAnsi="Times New Roman" w:cs="Times New Roman"/>
        </w:rPr>
        <w:t>DO - Doutorado</w:t>
      </w:r>
    </w:p>
    <w:p w:rsidR="00203A03" w:rsidRDefault="00203A03" w:rsidP="00203A03">
      <w:pPr>
        <w:spacing w:after="0" w:line="240" w:lineRule="auto"/>
        <w:jc w:val="both"/>
        <w:rPr>
          <w:rFonts w:ascii="Times New Roman" w:hAnsi="Times New Roman" w:cs="Times New Roman"/>
        </w:rPr>
      </w:pPr>
      <w:r w:rsidRPr="00203A03">
        <w:rPr>
          <w:rFonts w:ascii="Times New Roman" w:hAnsi="Times New Roman" w:cs="Times New Roman"/>
        </w:rPr>
        <w:t>MP - Mestrado Profissional</w:t>
      </w:r>
    </w:p>
    <w:p w:rsidR="00203A03" w:rsidRDefault="00203A03" w:rsidP="00203A03">
      <w:pPr>
        <w:spacing w:after="0" w:line="240" w:lineRule="auto"/>
        <w:jc w:val="both"/>
        <w:rPr>
          <w:rFonts w:ascii="Times New Roman" w:hAnsi="Times New Roman" w:cs="Times New Roman"/>
        </w:rPr>
      </w:pPr>
    </w:p>
    <w:p w:rsidR="00203A03" w:rsidRPr="0060113E" w:rsidRDefault="00203A03" w:rsidP="00203A03">
      <w:pPr>
        <w:spacing w:after="0" w:line="240" w:lineRule="auto"/>
        <w:jc w:val="right"/>
        <w:rPr>
          <w:rFonts w:ascii="Times New Roman" w:hAnsi="Times New Roman" w:cs="Times New Roman"/>
          <w:b/>
          <w:i/>
        </w:rPr>
      </w:pPr>
      <w:r w:rsidRPr="0060113E">
        <w:rPr>
          <w:rFonts w:ascii="Times New Roman" w:hAnsi="Times New Roman" w:cs="Times New Roman"/>
          <w:b/>
          <w:i/>
        </w:rPr>
        <w:t xml:space="preserve">(Publicação no DOU n.º 115, de 18.06.2014, Seção 1, página </w:t>
      </w:r>
      <w:r w:rsidR="009A1A20">
        <w:rPr>
          <w:rFonts w:ascii="Times New Roman" w:hAnsi="Times New Roman" w:cs="Times New Roman"/>
          <w:b/>
          <w:i/>
        </w:rPr>
        <w:t>11/13</w:t>
      </w:r>
      <w:proofErr w:type="gramStart"/>
      <w:r w:rsidRPr="0060113E">
        <w:rPr>
          <w:rFonts w:ascii="Times New Roman" w:hAnsi="Times New Roman" w:cs="Times New Roman"/>
          <w:b/>
          <w:i/>
        </w:rPr>
        <w:t>)</w:t>
      </w:r>
      <w:proofErr w:type="gramEnd"/>
    </w:p>
    <w:p w:rsidR="00203A03" w:rsidRDefault="00203A03" w:rsidP="00203A03">
      <w:pPr>
        <w:spacing w:after="0" w:line="240" w:lineRule="auto"/>
        <w:jc w:val="both"/>
        <w:rPr>
          <w:rFonts w:ascii="Times New Roman" w:hAnsi="Times New Roman" w:cs="Times New Roman"/>
        </w:rPr>
      </w:pP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MINISTÉRIO DA EDUCAÇÃO</w:t>
      </w: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SECRETARIA DE REGULAÇÃO E SUPERVISÃO DA EDUCAÇÃO SUPERIOR</w:t>
      </w:r>
    </w:p>
    <w:p w:rsidR="00203A03" w:rsidRP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 xml:space="preserve">PORTARIA Nº 361, DE 17 DE JUNHO DE </w:t>
      </w:r>
      <w:proofErr w:type="gramStart"/>
      <w:r w:rsidRPr="00203A03">
        <w:rPr>
          <w:rFonts w:ascii="Times New Roman" w:hAnsi="Times New Roman" w:cs="Times New Roman"/>
          <w:b/>
        </w:rPr>
        <w:t>2014</w:t>
      </w:r>
      <w:proofErr w:type="gramEnd"/>
    </w:p>
    <w:p w:rsidR="009A1A20" w:rsidRDefault="009A1A20" w:rsidP="00203A03">
      <w:pPr>
        <w:spacing w:after="0" w:line="240" w:lineRule="auto"/>
        <w:ind w:left="3402"/>
        <w:jc w:val="both"/>
        <w:rPr>
          <w:rFonts w:ascii="Times New Roman" w:hAnsi="Times New Roman" w:cs="Times New Roman"/>
        </w:rPr>
      </w:pPr>
    </w:p>
    <w:p w:rsidR="00203A03" w:rsidRDefault="00203A03" w:rsidP="00203A03">
      <w:pPr>
        <w:spacing w:after="0" w:line="240" w:lineRule="auto"/>
        <w:ind w:left="3402"/>
        <w:jc w:val="both"/>
        <w:rPr>
          <w:rFonts w:ascii="Times New Roman" w:hAnsi="Times New Roman" w:cs="Times New Roman"/>
        </w:rPr>
      </w:pPr>
      <w:r w:rsidRPr="00203A03">
        <w:rPr>
          <w:rFonts w:ascii="Times New Roman" w:hAnsi="Times New Roman" w:cs="Times New Roman"/>
        </w:rPr>
        <w:t>Dispõe sobre a abertura de processos administrativos para aplicação de penalidades em face das Instituições de Educação Superior (IES) que obtiveram resultados insatisfatórios em Índice</w:t>
      </w:r>
      <w:r>
        <w:rPr>
          <w:rFonts w:ascii="Times New Roman" w:hAnsi="Times New Roman" w:cs="Times New Roman"/>
        </w:rPr>
        <w:t xml:space="preserve"> </w:t>
      </w:r>
      <w:r w:rsidRPr="00203A03">
        <w:rPr>
          <w:rFonts w:ascii="Times New Roman" w:hAnsi="Times New Roman" w:cs="Times New Roman"/>
        </w:rPr>
        <w:t>Geral d</w:t>
      </w:r>
      <w:bookmarkStart w:id="0" w:name="_GoBack"/>
      <w:bookmarkEnd w:id="0"/>
      <w:r w:rsidRPr="00203A03">
        <w:rPr>
          <w:rFonts w:ascii="Times New Roman" w:hAnsi="Times New Roman" w:cs="Times New Roman"/>
        </w:rPr>
        <w:t>e Curso (IGC), e que não tenham assinado Termo de Saneamento de Deficiências (TSD) perante o MEC, constantes do ANEXO.</w:t>
      </w:r>
    </w:p>
    <w:p w:rsidR="009A1A20" w:rsidRPr="00203A03" w:rsidRDefault="009A1A20" w:rsidP="00203A03">
      <w:pPr>
        <w:spacing w:after="0" w:line="240" w:lineRule="auto"/>
        <w:ind w:left="3402"/>
        <w:jc w:val="both"/>
        <w:rPr>
          <w:rFonts w:ascii="Times New Roman" w:hAnsi="Times New Roman" w:cs="Times New Roman"/>
        </w:rPr>
      </w:pP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 xml:space="preserve">O SECRETÁRIO DE REGULAÇÃO E SUPERVISÃO DA EDUCAÇÃO SUPERIOR, no uso da atribuição que lhe confere o Decreto nº 7.690, de </w:t>
      </w:r>
      <w:proofErr w:type="gramStart"/>
      <w:r w:rsidRPr="00203A03">
        <w:rPr>
          <w:rFonts w:ascii="Times New Roman" w:hAnsi="Times New Roman" w:cs="Times New Roman"/>
        </w:rPr>
        <w:t>2</w:t>
      </w:r>
      <w:proofErr w:type="gramEnd"/>
      <w:r w:rsidRPr="00203A03">
        <w:rPr>
          <w:rFonts w:ascii="Times New Roman" w:hAnsi="Times New Roman" w:cs="Times New Roman"/>
        </w:rPr>
        <w:t xml:space="preserve"> de março de 2012, alterado pelo Decreto nº 8.066, de</w:t>
      </w:r>
      <w:r>
        <w:rPr>
          <w:rFonts w:ascii="Times New Roman" w:hAnsi="Times New Roman" w:cs="Times New Roman"/>
        </w:rPr>
        <w:t xml:space="preserve"> </w:t>
      </w:r>
      <w:r w:rsidRPr="00203A03">
        <w:rPr>
          <w:rFonts w:ascii="Times New Roman" w:hAnsi="Times New Roman" w:cs="Times New Roman"/>
        </w:rPr>
        <w:t>7 de agosto de 2013, tendo em vista os instrumentos de avaliação dos cursos de graduação e as normas que regulam o processo administrativo na Administração Pública Federal, e com fundamento expresso nos art.</w:t>
      </w:r>
      <w:r>
        <w:rPr>
          <w:rFonts w:ascii="Times New Roman" w:hAnsi="Times New Roman" w:cs="Times New Roman"/>
        </w:rPr>
        <w:t xml:space="preserve"> </w:t>
      </w:r>
      <w:r w:rsidRPr="00203A03">
        <w:rPr>
          <w:rFonts w:ascii="Times New Roman" w:hAnsi="Times New Roman" w:cs="Times New Roman"/>
        </w:rPr>
        <w:t>206, VII, 209, I e II, e 211, § 1º, todos da Constituição Federal; no art. 46 da Lei nº 9.394, de 20 de dezembro de 1996; no art. 2º, 5º, 45 e 50, §1°, da Lei nº 9.784, de 29 de janeiro de 1999; no art. 2º e art. 3º</w:t>
      </w:r>
      <w:r>
        <w:rPr>
          <w:rFonts w:ascii="Times New Roman" w:hAnsi="Times New Roman" w:cs="Times New Roman"/>
        </w:rPr>
        <w:t xml:space="preserve"> </w:t>
      </w:r>
      <w:r w:rsidRPr="00203A03">
        <w:rPr>
          <w:rFonts w:ascii="Times New Roman" w:hAnsi="Times New Roman" w:cs="Times New Roman"/>
        </w:rPr>
        <w:t xml:space="preserve">da Lei nº 10.861, de 14 de abril de 2004, e nos </w:t>
      </w:r>
      <w:proofErr w:type="spellStart"/>
      <w:r w:rsidRPr="00203A03">
        <w:rPr>
          <w:rFonts w:ascii="Times New Roman" w:hAnsi="Times New Roman" w:cs="Times New Roman"/>
        </w:rPr>
        <w:t>arts</w:t>
      </w:r>
      <w:proofErr w:type="spellEnd"/>
      <w:r w:rsidRPr="00203A03">
        <w:rPr>
          <w:rFonts w:ascii="Times New Roman" w:hAnsi="Times New Roman" w:cs="Times New Roman"/>
        </w:rPr>
        <w:t xml:space="preserve">. 11, §3°, e 45 a 57 do Decreto nº 5.773, de </w:t>
      </w:r>
      <w:proofErr w:type="gramStart"/>
      <w:r w:rsidRPr="00203A03">
        <w:rPr>
          <w:rFonts w:ascii="Times New Roman" w:hAnsi="Times New Roman" w:cs="Times New Roman"/>
        </w:rPr>
        <w:t>9</w:t>
      </w:r>
      <w:proofErr w:type="gramEnd"/>
      <w:r w:rsidRPr="00203A03">
        <w:rPr>
          <w:rFonts w:ascii="Times New Roman" w:hAnsi="Times New Roman" w:cs="Times New Roman"/>
        </w:rPr>
        <w:t xml:space="preserve"> de maio de 2006, e as razões expostas na Nota Técnica nº 486/2014-CGSE/DISUP/SERES/MEC, resolve:</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Art. 1º Ficam instaurados processos administrativos para aplicação de penalidade, conforme previsto no art. 46, § 3º, do Decreto nº 5.773, de 2006, em face das Instituições de Educação Superior (IES) que</w:t>
      </w:r>
      <w:r>
        <w:rPr>
          <w:rFonts w:ascii="Times New Roman" w:hAnsi="Times New Roman" w:cs="Times New Roman"/>
        </w:rPr>
        <w:t xml:space="preserve"> </w:t>
      </w:r>
      <w:r w:rsidRPr="00203A03">
        <w:rPr>
          <w:rFonts w:ascii="Times New Roman" w:hAnsi="Times New Roman" w:cs="Times New Roman"/>
        </w:rPr>
        <w:t>obtiveram resultados insatisfatórios em Índice Geral de Curso (IGC), e que não tenham assinado Termo de Saneamento de Deficiências (TSD) perante o Ministério da Educação, constantes do ANEXO.</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Art. 2º Ficam mantidas as medidas cautelares incidentais aplicadas pelos Despachos SERES/MEC nº 5/2011, nº 235/2011, nº 237/2011, nº 238/2011, nº 197/2012, nº 198/2012, nº 207/2013 e nº 208/2013, em</w:t>
      </w:r>
      <w:r>
        <w:rPr>
          <w:rFonts w:ascii="Times New Roman" w:hAnsi="Times New Roman" w:cs="Times New Roman"/>
        </w:rPr>
        <w:t xml:space="preserve"> </w:t>
      </w:r>
      <w:r w:rsidRPr="00203A03">
        <w:rPr>
          <w:rFonts w:ascii="Times New Roman" w:hAnsi="Times New Roman" w:cs="Times New Roman"/>
        </w:rPr>
        <w:t>face dos cursos ofertados pelas IES constantes do ANEXO.</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lastRenderedPageBreak/>
        <w:t xml:space="preserve">Art. 3º Seja aplicada, como medida cautelar incidental adicional, em face das IES referidas no ANEXO, </w:t>
      </w:r>
      <w:proofErr w:type="gramStart"/>
      <w:r w:rsidRPr="00203A03">
        <w:rPr>
          <w:rFonts w:ascii="Times New Roman" w:hAnsi="Times New Roman" w:cs="Times New Roman"/>
        </w:rPr>
        <w:t>a</w:t>
      </w:r>
      <w:proofErr w:type="gramEnd"/>
      <w:r w:rsidRPr="00203A03">
        <w:rPr>
          <w:rFonts w:ascii="Times New Roman" w:hAnsi="Times New Roman" w:cs="Times New Roman"/>
        </w:rPr>
        <w:t xml:space="preserve"> suspensão de novos contratos de financiamento estudantil (FIES) e de participação em processo seletivo</w:t>
      </w:r>
      <w:r>
        <w:rPr>
          <w:rFonts w:ascii="Times New Roman" w:hAnsi="Times New Roman" w:cs="Times New Roman"/>
        </w:rPr>
        <w:t xml:space="preserve"> </w:t>
      </w:r>
      <w:r w:rsidRPr="00203A03">
        <w:rPr>
          <w:rFonts w:ascii="Times New Roman" w:hAnsi="Times New Roman" w:cs="Times New Roman"/>
        </w:rPr>
        <w:t>para oferta de bolsas do Programa Universidade para Todos (PROUNI), bem como restrição de participação no Programa Nacional de Acesso ao Ensino Técnico e Emprego (PRONATEC), conforme fundamento do</w:t>
      </w:r>
      <w:r>
        <w:rPr>
          <w:rFonts w:ascii="Times New Roman" w:hAnsi="Times New Roman" w:cs="Times New Roman"/>
        </w:rPr>
        <w:t xml:space="preserve"> </w:t>
      </w:r>
      <w:r w:rsidRPr="00203A03">
        <w:rPr>
          <w:rFonts w:ascii="Times New Roman" w:hAnsi="Times New Roman" w:cs="Times New Roman"/>
        </w:rPr>
        <w:t>art. 69-A, parágrafo único, incisos I, II e IV do Decreto nº 5.773, de 2006, com as alterações do Decreto nº 8.142, de 21 de novembro de 2013, até que a IES venha a obter conceito de IGC satisfatório.</w:t>
      </w:r>
    </w:p>
    <w:p w:rsidR="00203A03" w:rsidRPr="00203A03" w:rsidRDefault="00203A03" w:rsidP="00203A03">
      <w:pPr>
        <w:spacing w:after="0" w:line="240" w:lineRule="auto"/>
        <w:ind w:firstLine="1701"/>
        <w:jc w:val="both"/>
        <w:rPr>
          <w:rFonts w:ascii="Times New Roman" w:hAnsi="Times New Roman" w:cs="Times New Roman"/>
        </w:rPr>
      </w:pPr>
      <w:r w:rsidRPr="00203A03">
        <w:rPr>
          <w:rFonts w:ascii="Times New Roman" w:hAnsi="Times New Roman" w:cs="Times New Roman"/>
        </w:rPr>
        <w:t>Art. 4º Ficam notificadas e intimadas as IES constantes do ANEXO do teor desta Portaria, nos termos do art. 28 da Lei nº 9.784, de 1999, para apresentação de defesa no prazo de 15 (quinze) dias desta</w:t>
      </w:r>
      <w:r>
        <w:rPr>
          <w:rFonts w:ascii="Times New Roman" w:hAnsi="Times New Roman" w:cs="Times New Roman"/>
        </w:rPr>
        <w:t xml:space="preserve"> </w:t>
      </w:r>
      <w:r w:rsidRPr="00203A03">
        <w:rPr>
          <w:rFonts w:ascii="Times New Roman" w:hAnsi="Times New Roman" w:cs="Times New Roman"/>
        </w:rPr>
        <w:t>publicação.</w:t>
      </w:r>
    </w:p>
    <w:p w:rsid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JORGE RODRIGO ARAÚJO MESSIAS</w:t>
      </w:r>
    </w:p>
    <w:p w:rsidR="00203A03" w:rsidRPr="00203A03" w:rsidRDefault="00203A03" w:rsidP="00203A03">
      <w:pPr>
        <w:spacing w:after="0" w:line="240" w:lineRule="auto"/>
        <w:jc w:val="center"/>
        <w:rPr>
          <w:rFonts w:ascii="Times New Roman" w:hAnsi="Times New Roman" w:cs="Times New Roman"/>
          <w:b/>
        </w:rPr>
      </w:pPr>
    </w:p>
    <w:p w:rsidR="00203A03" w:rsidRDefault="00203A03" w:rsidP="00203A03">
      <w:pPr>
        <w:spacing w:after="0" w:line="240" w:lineRule="auto"/>
        <w:jc w:val="center"/>
        <w:rPr>
          <w:rFonts w:ascii="Times New Roman" w:hAnsi="Times New Roman" w:cs="Times New Roman"/>
          <w:b/>
        </w:rPr>
      </w:pPr>
      <w:r w:rsidRPr="00203A03">
        <w:rPr>
          <w:rFonts w:ascii="Times New Roman" w:hAnsi="Times New Roman" w:cs="Times New Roman"/>
          <w:b/>
        </w:rPr>
        <w:t>ANEXO</w:t>
      </w:r>
    </w:p>
    <w:p w:rsidR="00203A03" w:rsidRDefault="00203A03" w:rsidP="00203A03">
      <w:pPr>
        <w:spacing w:after="0" w:line="240" w:lineRule="auto"/>
        <w:rPr>
          <w:rFonts w:ascii="Times New Roman" w:hAnsi="Times New Roman" w:cs="Times New Roman"/>
          <w:b/>
        </w:rPr>
      </w:pPr>
    </w:p>
    <w:p w:rsidR="00203A03" w:rsidRPr="00203A03" w:rsidRDefault="00203A03" w:rsidP="00203A03">
      <w:pPr>
        <w:spacing w:after="0" w:line="240" w:lineRule="auto"/>
        <w:jc w:val="both"/>
        <w:rPr>
          <w:rFonts w:ascii="Times New Roman" w:hAnsi="Times New Roman" w:cs="Times New Roman"/>
          <w:b/>
          <w:i/>
        </w:rPr>
      </w:pPr>
      <w:r w:rsidRPr="00203A03">
        <w:rPr>
          <w:rFonts w:ascii="Times New Roman" w:hAnsi="Times New Roman" w:cs="Times New Roman"/>
          <w:b/>
          <w:i/>
        </w:rPr>
        <w:t>OBS.: O anexo desta portaria encontra-se no DOU informado abaixo e em PDF anexo.</w:t>
      </w:r>
    </w:p>
    <w:p w:rsidR="00203A03" w:rsidRDefault="00203A03" w:rsidP="00203A03">
      <w:pPr>
        <w:spacing w:after="0" w:line="240" w:lineRule="auto"/>
        <w:rPr>
          <w:rFonts w:ascii="Times New Roman" w:hAnsi="Times New Roman" w:cs="Times New Roman"/>
          <w:b/>
        </w:rPr>
      </w:pPr>
    </w:p>
    <w:p w:rsidR="0060113E" w:rsidRPr="0060113E" w:rsidRDefault="0060113E" w:rsidP="0060113E">
      <w:pPr>
        <w:spacing w:after="0" w:line="240" w:lineRule="auto"/>
        <w:jc w:val="right"/>
        <w:rPr>
          <w:rFonts w:ascii="Times New Roman" w:hAnsi="Times New Roman" w:cs="Times New Roman"/>
          <w:b/>
          <w:i/>
        </w:rPr>
      </w:pPr>
      <w:r w:rsidRPr="0060113E">
        <w:rPr>
          <w:rFonts w:ascii="Times New Roman" w:hAnsi="Times New Roman" w:cs="Times New Roman"/>
          <w:b/>
          <w:i/>
        </w:rPr>
        <w:t xml:space="preserve">(Publicação no DOU n.º 115, de 18.06.2014, Seção 1, página </w:t>
      </w:r>
      <w:proofErr w:type="gramStart"/>
      <w:r>
        <w:rPr>
          <w:rFonts w:ascii="Times New Roman" w:hAnsi="Times New Roman" w:cs="Times New Roman"/>
          <w:b/>
          <w:i/>
        </w:rPr>
        <w:t>15</w:t>
      </w:r>
      <w:r w:rsidRPr="0060113E">
        <w:rPr>
          <w:rFonts w:ascii="Times New Roman" w:hAnsi="Times New Roman" w:cs="Times New Roman"/>
          <w:b/>
          <w:i/>
        </w:rPr>
        <w:t>)</w:t>
      </w:r>
      <w:proofErr w:type="gramEnd"/>
    </w:p>
    <w:p w:rsidR="00203A03" w:rsidRPr="00203A03" w:rsidRDefault="00203A03" w:rsidP="00203A03">
      <w:pPr>
        <w:spacing w:after="0" w:line="240" w:lineRule="auto"/>
        <w:jc w:val="both"/>
        <w:rPr>
          <w:rFonts w:ascii="Times New Roman" w:hAnsi="Times New Roman" w:cs="Times New Roman"/>
        </w:rPr>
      </w:pPr>
    </w:p>
    <w:sectPr w:rsidR="00203A03" w:rsidRPr="00203A03" w:rsidSect="00203A03">
      <w:foot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20" w:rsidRDefault="009A1A20" w:rsidP="009A1A20">
      <w:pPr>
        <w:spacing w:after="0" w:line="240" w:lineRule="auto"/>
      </w:pPr>
      <w:r>
        <w:separator/>
      </w:r>
    </w:p>
  </w:endnote>
  <w:endnote w:type="continuationSeparator" w:id="0">
    <w:p w:rsidR="009A1A20" w:rsidRDefault="009A1A20" w:rsidP="009A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782710"/>
      <w:docPartObj>
        <w:docPartGallery w:val="Page Numbers (Bottom of Page)"/>
        <w:docPartUnique/>
      </w:docPartObj>
    </w:sdtPr>
    <w:sdtContent>
      <w:p w:rsidR="009A1A20" w:rsidRDefault="009A1A20">
        <w:pPr>
          <w:pStyle w:val="Rodap"/>
          <w:jc w:val="right"/>
        </w:pPr>
        <w:r>
          <w:fldChar w:fldCharType="begin"/>
        </w:r>
        <w:r>
          <w:instrText>PAGE   \* MERGEFORMAT</w:instrText>
        </w:r>
        <w:r>
          <w:fldChar w:fldCharType="separate"/>
        </w:r>
        <w:r>
          <w:rPr>
            <w:noProof/>
          </w:rPr>
          <w:t>1</w:t>
        </w:r>
        <w:r>
          <w:fldChar w:fldCharType="end"/>
        </w:r>
      </w:p>
    </w:sdtContent>
  </w:sdt>
  <w:p w:rsidR="009A1A20" w:rsidRDefault="009A1A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20" w:rsidRDefault="009A1A20" w:rsidP="009A1A20">
      <w:pPr>
        <w:spacing w:after="0" w:line="240" w:lineRule="auto"/>
      </w:pPr>
      <w:r>
        <w:separator/>
      </w:r>
    </w:p>
  </w:footnote>
  <w:footnote w:type="continuationSeparator" w:id="0">
    <w:p w:rsidR="009A1A20" w:rsidRDefault="009A1A20" w:rsidP="009A1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03"/>
    <w:rsid w:val="00203A03"/>
    <w:rsid w:val="00213E1B"/>
    <w:rsid w:val="0060113E"/>
    <w:rsid w:val="009A1A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1A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1A20"/>
  </w:style>
  <w:style w:type="paragraph" w:styleId="Rodap">
    <w:name w:val="footer"/>
    <w:basedOn w:val="Normal"/>
    <w:link w:val="RodapChar"/>
    <w:uiPriority w:val="99"/>
    <w:unhideWhenUsed/>
    <w:rsid w:val="009A1A20"/>
    <w:pPr>
      <w:tabs>
        <w:tab w:val="center" w:pos="4252"/>
        <w:tab w:val="right" w:pos="8504"/>
      </w:tabs>
      <w:spacing w:after="0" w:line="240" w:lineRule="auto"/>
    </w:pPr>
  </w:style>
  <w:style w:type="character" w:customStyle="1" w:styleId="RodapChar">
    <w:name w:val="Rodapé Char"/>
    <w:basedOn w:val="Fontepargpadro"/>
    <w:link w:val="Rodap"/>
    <w:uiPriority w:val="99"/>
    <w:rsid w:val="009A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1A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1A20"/>
  </w:style>
  <w:style w:type="paragraph" w:styleId="Rodap">
    <w:name w:val="footer"/>
    <w:basedOn w:val="Normal"/>
    <w:link w:val="RodapChar"/>
    <w:uiPriority w:val="99"/>
    <w:unhideWhenUsed/>
    <w:rsid w:val="009A1A20"/>
    <w:pPr>
      <w:tabs>
        <w:tab w:val="center" w:pos="4252"/>
        <w:tab w:val="right" w:pos="8504"/>
      </w:tabs>
      <w:spacing w:after="0" w:line="240" w:lineRule="auto"/>
    </w:pPr>
  </w:style>
  <w:style w:type="character" w:customStyle="1" w:styleId="RodapChar">
    <w:name w:val="Rodapé Char"/>
    <w:basedOn w:val="Fontepargpadro"/>
    <w:link w:val="Rodap"/>
    <w:uiPriority w:val="99"/>
    <w:rsid w:val="009A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RAULINO</dc:creator>
  <cp:lastModifiedBy>RAULINO</cp:lastModifiedBy>
  <cp:revision>2</cp:revision>
  <dcterms:created xsi:type="dcterms:W3CDTF">2014-06-18T10:09:00Z</dcterms:created>
  <dcterms:modified xsi:type="dcterms:W3CDTF">2014-06-18T10:23:00Z</dcterms:modified>
</cp:coreProperties>
</file>