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9E" w:rsidRPr="00464D9E" w:rsidRDefault="00464D9E" w:rsidP="00464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MINISTÉRIO DA EDUCAÇÃO</w:t>
      </w:r>
    </w:p>
    <w:p w:rsidR="001E10E1" w:rsidRPr="00464D9E" w:rsidRDefault="001E10E1" w:rsidP="00464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GABINETE DO MINISTRO</w:t>
      </w:r>
    </w:p>
    <w:p w:rsidR="001E10E1" w:rsidRPr="00464D9E" w:rsidRDefault="001E10E1" w:rsidP="00464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PORTARIA N</w:t>
      </w:r>
      <w:r w:rsidR="00464D9E" w:rsidRPr="00464D9E">
        <w:rPr>
          <w:rFonts w:ascii="Times New Roman" w:hAnsi="Times New Roman" w:cs="Times New Roman"/>
          <w:b/>
        </w:rPr>
        <w:t>º</w:t>
      </w:r>
      <w:r w:rsidRPr="00464D9E">
        <w:rPr>
          <w:rFonts w:ascii="Times New Roman" w:hAnsi="Times New Roman" w:cs="Times New Roman"/>
          <w:b/>
        </w:rPr>
        <w:t xml:space="preserve"> 60, DE 30 DE JANEIRO DE 2014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da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atribuição que lhe confere o art. 87, parágrafo único, inciso II, da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Constituição, e considerando o conteúdo do Processo no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23000.021442/2013-18, resolve: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1o Fica divulgada, na forma anexa, a Chamada Pública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MEC Guia de Tecnologias Educacionais, que tem por objeto </w:t>
      </w:r>
      <w:r w:rsidR="00464D9E">
        <w:rPr>
          <w:rFonts w:ascii="Times New Roman" w:hAnsi="Times New Roman" w:cs="Times New Roman"/>
        </w:rPr>
        <w:t xml:space="preserve">pré-qualificar </w:t>
      </w:r>
      <w:r w:rsidRPr="00464D9E">
        <w:rPr>
          <w:rFonts w:ascii="Times New Roman" w:hAnsi="Times New Roman" w:cs="Times New Roman"/>
        </w:rPr>
        <w:t>tecnologias educacionais voltadas para a educação básica,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o intuito de promover a qualidade da educação e contribuir para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consolidação do direito de aprender.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Esta Portaria entra em vigor na data de sua publicação.</w:t>
      </w:r>
    </w:p>
    <w:p w:rsidR="001E10E1" w:rsidRPr="00464D9E" w:rsidRDefault="001E10E1" w:rsidP="00464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ALOIZIO MERCADANTE OLIVA</w:t>
      </w:r>
    </w:p>
    <w:p w:rsidR="00464D9E" w:rsidRPr="00464D9E" w:rsidRDefault="00464D9E" w:rsidP="00464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0E1" w:rsidRPr="00464D9E" w:rsidRDefault="001E10E1" w:rsidP="00464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ANEXO</w:t>
      </w:r>
    </w:p>
    <w:p w:rsidR="001E10E1" w:rsidRPr="00464D9E" w:rsidRDefault="001E10E1" w:rsidP="00464D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CHAMADA PÚBLICA MEC GUIA DE TECNOLOGIAS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EDUCACIONAIS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 União, representada pelo Ministério da Educação (MEC),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por intermédio da Secretaria de Educação Básica (SEB), visando à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melhoria da qualidade da educação básica, por meio do aporte de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tecnologias educacionais adequadas a essa organização de ensino,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torna público os termos do presente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1. OBJETO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presente Edital tem por objeto: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1.1. Pré-qualificar tecnologias educacionais voltadas para a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básica, com o intuito de promover a qualidade da educação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contribuir para a consolidação do direito de aprender, as quais serão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incluídas em um Guia de Tecnologias Educacionais.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2. OBJETIVOS ESPECÍFICOS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São objetivos específicos deste Edital: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2.1. Pré-qualificar tecnologias educacionais de qualidade voltadas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educação básica.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2.2. Difundir padrões de qualidade de tecnologias educacionais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que contribuam para a educação básica.</w:t>
      </w:r>
    </w:p>
    <w:p w:rsidR="00C54E4A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2.3. Mobilizar especialistas, pesquisadores, instituições de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ensino e pesquisa e organizações públicas ou privadas com ou sem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fins lucrativos para a apresentação de tecnologias educacionais que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contribuam para uma educação básica pública de qualidade.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2.4. Valorizar a produção teórico-metodológica voltada para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qualificação do processo de ensino e aprendizagem da educação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básica nas escolas públicas brasileiras.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 TECNOLOGIA EDUCACIONAL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3.1. Para efeito deste Edital, considera-se Tecnologia Educacional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qualquer aparato ou ferramenta para utilização no desenvolvimento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apoio aos processos educacionais e que se apresente na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forma de um produto finalizado, com todos os seus componentes,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autocontido e replicável, que integre uma proposta pedagógica baseada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em sólida fundamentação teórica e coerência teórico-metodológica.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3.1.1. As Tecnologias Educacionais deste edital podem ser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voltadas para estudantes, professores, gestores escolares, escolas, sistemas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ensino e outros atores que tenham papel destacado na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básica.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3.2. Não se considera Tecnologia Educacional no âmbito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deste edital: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Sistemas apostilados de ensino;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Livros didáticos;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Apostilas;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Livros de literatura;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Livros paradidáticos;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Atlas;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Dicionários;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h) Mapas;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i) Enciclopédias.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3.2.1. Os elementos previstos no item 3.2, embora possam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ser componentes complementares de uma Tecnologia Educacional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submetida a este edital, não serão avaliados isoladamente, mas sim de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acordo com sua função e adequação em relação à tecnologia.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3.2.2. Os materiais didáticos submetidos como componentes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complementares de uma Tecnologia Educacional não poderão participar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dos editais do Programa Nacional do Livro Didático e do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Programa Nacional de Biblioteca da Escola.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3.2.3. Os componentes complementares de uma Tecnologia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Educacional elencados no item 3.2 deste edital, além dos conteúdos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digitais e/ou audiovisuais, não serão avaliados em toda a sua extensão,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sendo de responsabilidade do proponente os conteúdos disponibilizados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a sua atualização.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3.3. Não se considera como Tecnologia Educacional proposta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que se limite a apresentar atributos ou competências do proponente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ou de outrem.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 PROPONENTE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4.1. Cada proponente participante desta Chamada Pública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pode ser pessoa jurídica ou física, de direito público ou privado,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brasileira ou estrangeira.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4.2. O proponente pessoa física deve ter registro válido no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Cadastro de Pessoa Física (CPF) do Ministério da Fazenda e ter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domicílio no Brasil.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4.3. O proponente pessoa jurídica deve ter registro válido no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Cadastro Nacional da Pessoa Jurídica (CNPJ) do Ministério da Fazenda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ter sede no Brasil.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4.4. Durante todo o tempo de vigência deste Edital, o proponente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deve ter acesso a um endereço de correio eletrônico válido,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que será por ele indicado como endereço eletrônico principal.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4.5. O MEC reserva a si o direito de, a qualquer tempo e sem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apresentar justificativa para tal, requerer informações ou </w:t>
      </w:r>
      <w:proofErr w:type="spellStart"/>
      <w:r w:rsidRPr="00464D9E">
        <w:rPr>
          <w:rFonts w:ascii="Times New Roman" w:hAnsi="Times New Roman" w:cs="Times New Roman"/>
        </w:rPr>
        <w:t>comprovaçõesdos</w:t>
      </w:r>
      <w:proofErr w:type="spellEnd"/>
      <w:r w:rsidRPr="00464D9E">
        <w:rPr>
          <w:rFonts w:ascii="Times New Roman" w:hAnsi="Times New Roman" w:cs="Times New Roman"/>
        </w:rPr>
        <w:t xml:space="preserve"> dados dos proponentes.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4.6. A Universidade Federal do Rio Grande do Sul (UFRGS)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seus servidores estão impedidos de inscrever propostas de tecnologias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educacionais nesta Chamada Pública.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5. PROPOSTA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5.1. Cada tecnologia educacional proposta deve ser submetida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individualmente, respeitando os enquadramentos previstos nos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Itens 6 e 7.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5.2. Cada tecnologia educacional proposta, mesmo que desenvolvida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por um grupo, deve ser submetida por um único proponente.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5.3. A vinculação de uma proposta ao seu proponente </w:t>
      </w:r>
      <w:r w:rsidR="00464D9E">
        <w:rPr>
          <w:rFonts w:ascii="Times New Roman" w:hAnsi="Times New Roman" w:cs="Times New Roman"/>
        </w:rPr>
        <w:t xml:space="preserve">iniciasse </w:t>
      </w:r>
      <w:r w:rsidRPr="00464D9E">
        <w:rPr>
          <w:rFonts w:ascii="Times New Roman" w:hAnsi="Times New Roman" w:cs="Times New Roman"/>
        </w:rPr>
        <w:t>na inscrição da mesma e permanece enquanto ela existir.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5.4. Não há limite de número de propostas submetidas por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proponente.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5.5. Cada proponente deve possuir os direitos de utilização e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distribuição de cada tecnologia educacional por ele proposta.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5.5.1. O MEC reserva a si o direito de, a qualquer tempo e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sem apresentar justificativa para tal, solicitar a cada proponente a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apresentação de documentos que comprovem os direitos de utilização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de distribuição de cada tecnologia educacional por ele proposta.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5.6. Cada tecnologia educacional proposta pode ter participado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anteriormente do processo de avaliação de outras Chamadas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Públicas MEC Guia de Tecnologias Educacionais.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5.7. Cada tecnologia educacional proposta deve: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5.7.1. Respeitar a legislação, diretrizes e normas oficiais relativas</w:t>
      </w:r>
      <w:r w:rsidR="00464D9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à Educação Básica;</w:t>
      </w:r>
    </w:p>
    <w:p w:rsidR="006F0CDC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5.7.2. Ter sido validada na prática em território nacional;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5.7.3. Ser apresentada na forma de produto finalizado, acompanhada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todos os seus componentes, e caso compreenda algum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site, com a localização e a forma de acesso claramente indicadas,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constituindo-se em uma tecnologia autocontida, completa, consistente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coerente;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5.7.4. Possuir, como parte fundamental e explícita, um Guia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Orientações Didáticas, contendo uma proposta pedagógica baseada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em sólida fundamentação teórica e coerência teórico-metodológica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(Item 3.7. do Anexo I deste Edital);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5.7.5. Ter todo o seu material de suporte escrito em Português,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independentemente da tecnologia eventualmente ser voltada 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outros idiomas.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5.8. As propostas de tecnologias educacionais deverão seguir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seguinte organização: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5.8.1. Contemplar áreas como: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Área: Formação Continuada de Professores da Educação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Básica;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Área: Área: Formação Continuada dos Demais Profissionais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Educação Básica - exceto professores;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Área: Gestão de Redes Públicas de Ensino;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Área: Gestão Escolar;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Área: Avaliação;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Área: O Processo de Ensino-aprendizagem;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Área: Acompanhamento Pedagógico/Recuperação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Aprendizagem;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h) Área: Investigação no Campo das Disciplinas das Ciências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Natureza e Matemática na Educação Básica;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i) Área: Biblioteca Escolar;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j) Área: Educação, Cultura e Artes;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k) Área: Educação, Esporte e Lazer;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l) Área: Educação e Cultura Digital;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m) Área: Educação Econômica e Financeira;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n) Área: Educação, Comunicação e Uso de Mídias;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o) Área: Educação e Direitos Humanos;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p) Área: Educação de Jovens e Adultos (EJA);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q) Área: Educação de Jovens e Adultos (EJA) com foco na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juventude;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r) Área: Educação Ambiental;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s) Área: Educação e Promoção da Saúde;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t) Área: Educação e Promoção da Saúde na Educação Infantil;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u) Área: Educação e Acessibilidade;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v) Área: Educação para as Relações Étnico-Raciais.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5.8.1.1. Cada proposta na área de Educação e Acessibilidade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deverá garantir acessibilidade aos educandos com deficiência sensorial,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física e mental.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6. NÍVEL - EDUCAÇÃO BÁSICA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6.1 Os proponentes deverão indicar a(s) etapa(s) para a(s)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qual(</w:t>
      </w:r>
      <w:proofErr w:type="spellStart"/>
      <w:r w:rsidRPr="00464D9E">
        <w:rPr>
          <w:rFonts w:ascii="Times New Roman" w:hAnsi="Times New Roman" w:cs="Times New Roman"/>
        </w:rPr>
        <w:t>is</w:t>
      </w:r>
      <w:proofErr w:type="spellEnd"/>
      <w:r w:rsidRPr="00464D9E">
        <w:rPr>
          <w:rFonts w:ascii="Times New Roman" w:hAnsi="Times New Roman" w:cs="Times New Roman"/>
        </w:rPr>
        <w:t>) a tecnologia educacional mais especificamente se direciona,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fins de orientação da análise: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Educação Infantil;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Ensino Fundamental;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Ensino Médio.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6.1.1. No âmbito da educação infantil, as tecnologias educacionais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deverão especificar seu grau de abrangência: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0 a 3 anos;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4 a 5 anos;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0 a 5 anos.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6.1.2. No âmbito do ensino fundamental, as tecnologias educacionais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deverão especificar seu grau de abrangência: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anos iniciais;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anos finais;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anos iniciais aos finais.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7. MODALIDADES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7.1. O proponente deverá indicar, em qualquer uma das etapas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ensino, se a tecnologia é voltada para: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Ensino Regular;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Educação de Jovens e Adultos (EJA);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Educação Especial;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Educação Indígena;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e) Educação Quilombola;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Educação Prisional;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Educação do Campo.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7.1. Os proponentes poderão indicar, quando couber, a(s)</w:t>
      </w:r>
      <w:r w:rsidR="00CD6051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modalidade(s) para a(s) qual(</w:t>
      </w:r>
      <w:proofErr w:type="spellStart"/>
      <w:r w:rsidRPr="00464D9E">
        <w:rPr>
          <w:rFonts w:ascii="Times New Roman" w:hAnsi="Times New Roman" w:cs="Times New Roman"/>
        </w:rPr>
        <w:t>is</w:t>
      </w:r>
      <w:proofErr w:type="spellEnd"/>
      <w:r w:rsidRPr="00464D9E">
        <w:rPr>
          <w:rFonts w:ascii="Times New Roman" w:hAnsi="Times New Roman" w:cs="Times New Roman"/>
        </w:rPr>
        <w:t>) a tecnologia educacional mais especificamente</w:t>
      </w:r>
      <w:r w:rsidR="00CD6051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 direciona, para fins de orientação da análise: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Presencial;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Semipresencial;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A distância.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 INSCRIÇÃO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8.1. Na inscrição de cada proposta, o proponente deve obedecer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duas etapas, sucessivas e distintas, nessa ordem: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Cadastramento, detalhado no Item 8.3 deste Edital; 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b) Encaminhamento, detalhado no Item 8.4 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8.2. A correta inscrição de cada proposta é de responsabilidade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seu proponente.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 CADASTRAMENTO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8.3.1. O cadastramento de cada proposta deve ser realizado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obrigatoriamente por meio do sistema eletrônico, específico para esta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Chamada Pública.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8.3.1.1. O proponente deve registrar-se como usuário no sistema,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fim de que possa nele cadastrar propostas.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8.3.1.2. Para registrar-se como usuário, o proponente deve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preencher todos os campos de preenchimento obrigatório do formulário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cadastramento de usuário.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8.3.1.3. O proponente deve cadastrar propostas de tecnologias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educacionais durante o período de recebimento de propostas,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fixado no Item 12 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8.3.1.4. Para cadastrar cada proposta, o proponente deve preencher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todos 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 campos de preenchimento obrigatório do formulário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cadastramento de proposta.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8.3.1.4.1. O proponente deve indicar, pelo menos um, e no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máximo três, locais ou instituições onde possa ocorrer a avaliação in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loco.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8.3.1.4.2. O proponente deve informar senhas e endereços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eletrônicos de acesso, inclusive para acesso aos ambientes efetivamente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utilizados pelos usuários, quando necessário.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8.3.1.4.3. O proponente deve firmar Termo declarando que 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tecnologia proposta respeita a legislação, diretrizes e normas relativas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à Educação Básica.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8.3.1.4.4. O proponente deverá preencher a declaração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primeira avaliação no formulário eletrônico caso esta seja a </w:t>
      </w:r>
      <w:proofErr w:type="spellStart"/>
      <w:r w:rsidRPr="00464D9E">
        <w:rPr>
          <w:rFonts w:ascii="Times New Roman" w:hAnsi="Times New Roman" w:cs="Times New Roman"/>
        </w:rPr>
        <w:t>primeiravez</w:t>
      </w:r>
      <w:proofErr w:type="spellEnd"/>
      <w:r w:rsidRPr="00464D9E">
        <w:rPr>
          <w:rFonts w:ascii="Times New Roman" w:hAnsi="Times New Roman" w:cs="Times New Roman"/>
        </w:rPr>
        <w:t xml:space="preserve"> que a proposta é inscrita para participar do processo de avaliação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editais de chamada de tecnologias educacionais realizados pelo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8.3.1.4.5. O proponente deverá preencher a declaração de</w:t>
      </w:r>
      <w:r w:rsidR="006F0CDC">
        <w:rPr>
          <w:rFonts w:ascii="Times New Roman" w:hAnsi="Times New Roman" w:cs="Times New Roman"/>
        </w:rPr>
        <w:t xml:space="preserve"> </w:t>
      </w:r>
      <w:proofErr w:type="spellStart"/>
      <w:r w:rsidRPr="00464D9E">
        <w:rPr>
          <w:rFonts w:ascii="Times New Roman" w:hAnsi="Times New Roman" w:cs="Times New Roman"/>
        </w:rPr>
        <w:t>reinscrição</w:t>
      </w:r>
      <w:proofErr w:type="spellEnd"/>
      <w:r w:rsidRPr="00464D9E">
        <w:rPr>
          <w:rFonts w:ascii="Times New Roman" w:hAnsi="Times New Roman" w:cs="Times New Roman"/>
        </w:rPr>
        <w:t xml:space="preserve"> no formulário eletrônico caso esta proposta já tenha sido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inscrita em processo anterior de avaliação de editais de chamada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tecnologia educacionais realizados pelo MEC - mesmo que esta não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tenha sido pré-qualificada -, informando: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Todos os editais anteriores nos quais a tecnologia educacional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em questão tenha sido inscrita;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As alterações incorporadas à tecnologia educacional em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relação ao edital anterior mais recente no qual ela tenha sido </w:t>
      </w:r>
      <w:proofErr w:type="spellStart"/>
      <w:r w:rsidRPr="00464D9E">
        <w:rPr>
          <w:rFonts w:ascii="Times New Roman" w:hAnsi="Times New Roman" w:cs="Times New Roman"/>
        </w:rPr>
        <w:t>inscrita;e</w:t>
      </w:r>
      <w:proofErr w:type="spellEnd"/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Todos os editais anteriores nos quais a tecnologia educacional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em questão tenha sido pré-qualificada.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8.3.1.4.6. O proponente deve firmar Termo, no formulário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eletrônico, declarando possuir os direitos de utilização e de distribuição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tecnologia educacional proposta sendo inscrita.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8.3.1.5. Cada proposta somente é considerada cadastrada no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sistema quando um comprovante de cadastramento para essa proposta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for disponibilizado pelo sistema.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8.3.1.6. Cada proposta cadastrada no sistema fica vinculada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unicamente ao proponente (usuário) que a cadastrar.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8.3.1.7. Qualquer proposta cadastrada pode ter sua inscrição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visualizada, alterada ou excluída, através do Sistema, durante o período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recebimento de propostas, fixado no Item 12 deste Edital,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somente pelo seu próprio proponente.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8.3.1.7.1. O texto da proposta que será avaliado é aquele que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resultar da última operação de cadastramento de uma proposta inscrita,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não excluída, durante o período de recebimento de propostas,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fixado no Item 12 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8.3.2. O comprovante de cadastramento de cada proposta,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emitido pelo sistema eletrônico, deve ser impresso e assinado pelo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seu proponente.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8.3.3. Não serão consideradas tentativas de cadastramento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propostas efetuadas por via postal, por fax, por correio eletrônico,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entregues pessoalmente ou por quaisquer outros meios que não aquele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Item 8.3.1.deste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8.3.4. O MEC não se responsabiliza pelo não-cadastramento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propostas por motivos de ordem técnica de computadores, falhas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comunicação, congestionamento das linhas de comunicação, interrupção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fornecimento de energia, bem como outros fatores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ordem técnica que impossibilitem a transferência eletrônica de dados.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8.4. ENCAMINHAMENTO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8.4.1. Para cada proposta devidamente cadastrada no sistema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ser considerada para avaliação, devem ser encaminhados, à destinatária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(especificada no Item 8.4.3 deste Edital), todos os seguintes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elementos referentes à proposta: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Comprovante de cadastramento emitido pelo sistema, impresso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assinado pelo seu proponente;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Eventuais materiais, aparatos, aparelhos ou ferramentas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instrumentais, disponíveis em meio físico, integrantes da tecnologia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educacional proposta;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Eventuais plataformas especiais necessárias à avaliação da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tecnologia educacional proposta e que não sejam integrantes da mesma,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como </w:t>
      </w:r>
      <w:proofErr w:type="spellStart"/>
      <w:r w:rsidRPr="00464D9E">
        <w:rPr>
          <w:rFonts w:ascii="Times New Roman" w:hAnsi="Times New Roman" w:cs="Times New Roman"/>
        </w:rPr>
        <w:t>tablets</w:t>
      </w:r>
      <w:proofErr w:type="spellEnd"/>
      <w:r w:rsidRPr="00464D9E">
        <w:rPr>
          <w:rFonts w:ascii="Times New Roman" w:hAnsi="Times New Roman" w:cs="Times New Roman"/>
        </w:rPr>
        <w:t>, smartphones, TVs digitais, celulares e software.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8.4.2. Os elementos previstos no item 8.4.1 deste Edital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devem ser acondicionados em volumes (envelopes, pacotes, embalagens)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lacrados e devidamente identificados com: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O nome do proponente;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O CPF ou o CNPJ do proponente;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O nome da tecnologia educacional proposta;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O número de inscrição da tecnologia educacional proposta,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gerado pelo sistema.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8.4.2.1. Elementos previstos no item 8.4.1 referentes a cada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proposta podem ser acondicionados em diferentes volumes e encaminhados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de diferentes formas.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8.4.2.2. Cada volume deve estar relacionado a uma única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tecnologia educacional proposta.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8.4.2.3. Não são admitidos volumes contendo itens de mais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um proponente.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8.4.2.4. Materiais encaminhados que contrariem os itens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8.4.2, 8.4.2.2 e 8.4.2.3 não serão considerados.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8.4.3. Volumes devem ser encaminhados à destinatária: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PRÉ-QUALIFICAÇÃO DE TECNOLOGIAS EDUCACIONAIS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CHAMADA PÚBLICA MEC GUIA DE TECNOLOGIAS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EDUCACIONAIS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SECRETARIA DO INSTITUTO DE INFORMÁTICA/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UFRGS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Av. Bento Gonçalves, 9500 - Prédio 43412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Setor 4 - Campus do Vale </w:t>
      </w:r>
      <w:r w:rsidR="006F0CDC">
        <w:rPr>
          <w:rFonts w:ascii="Times New Roman" w:hAnsi="Times New Roman" w:cs="Times New Roman"/>
        </w:rPr>
        <w:t>–</w:t>
      </w:r>
      <w:r w:rsidRPr="00464D9E">
        <w:rPr>
          <w:rFonts w:ascii="Times New Roman" w:hAnsi="Times New Roman" w:cs="Times New Roman"/>
        </w:rPr>
        <w:t xml:space="preserve"> Agronomia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CEP: 91501-970 - Porto Alegre - RS </w:t>
      </w:r>
      <w:r w:rsidR="006F0CDC">
        <w:rPr>
          <w:rFonts w:ascii="Times New Roman" w:hAnsi="Times New Roman" w:cs="Times New Roman"/>
        </w:rPr>
        <w:t>–</w:t>
      </w:r>
      <w:r w:rsidRPr="00464D9E">
        <w:rPr>
          <w:rFonts w:ascii="Times New Roman" w:hAnsi="Times New Roman" w:cs="Times New Roman"/>
        </w:rPr>
        <w:t xml:space="preserve"> Brasil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Caixa Postal: 15064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8.4.4. O encaminhamento pode se dar por entrega pessoal ou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por remessa registrada e com Aviso de Recebimento (AR).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8.4.4.1. Entregas efetuadas pessoalmente devem ocorrer diretamente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à destinatária em seu endereço, dentro do período de recebimento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de proposta fixado no Item 12 deste Edital, e </w:t>
      </w:r>
      <w:r w:rsidR="006F0CDC">
        <w:rPr>
          <w:rFonts w:ascii="Times New Roman" w:hAnsi="Times New Roman" w:cs="Times New Roman"/>
        </w:rPr>
        <w:t xml:space="preserve">respeitando-se </w:t>
      </w:r>
      <w:r w:rsidRPr="00464D9E">
        <w:rPr>
          <w:rFonts w:ascii="Times New Roman" w:hAnsi="Times New Roman" w:cs="Times New Roman"/>
        </w:rPr>
        <w:t>seu horário comercial, a ser informado no sistema eletrônico.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8.4.8.2. Remessas devem ser realizadas com data de postagem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à destinatária dentro do período de recebimento de propostas,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fixado no Item 12 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8.4.5. O proponente tem integral responsabilidade pelo correto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encaminhamento (incluindo envio e recebimento) à destinatária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todos os itens listados no Item 8.4.1 deste Edital, referentes a cada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uma de suas propostas.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8.4.6. O MEC não se responsabiliza pelo extravio de quaisquer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materiais enviados por remessa postal.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 AVALIAÇÃO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9.1. A submissão de propostas para avaliação ocorrerá em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lotes de submissão, de acordo com o cronograma estabelecido no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Item 12 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9.1.1. Para cada lote de submissão, serão consideradas somente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 propostas devidamente inscritas dentro do período referente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àquele lote.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9.2. A apresentação da proposta em desconformidade com 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disposto nos Itens 5 e 8.4 deste Edital implicará sua exclusão do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processo de pré-qualificação.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9.3. A ausência de quaisquer itens necessários à adequada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avaliação da Tecnologia Educacional proposta, que acarrete a impossibilidade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prática de avaliá-la, implica a desclassificação da proposta.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9.4. A avaliação das tecnologias educacionais propostas será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coordenada pela Universidade Federal do Rio Grande do Sul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(UFRGS), representada pelo seu Instituto de Informática.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9.5. A UFRGS, sob a orientação do MEC, coordenará 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formação do Comitê Técnico-Científico, constituído por especialistas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diversas regiões do País, designado especificamente para os fins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desta Chamada Pública.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9.6. A avaliação das tecnologias propostas consta de duas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etapas sucessivas e distintas: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a) </w:t>
      </w:r>
      <w:proofErr w:type="spellStart"/>
      <w:r w:rsidRPr="00464D9E">
        <w:rPr>
          <w:rFonts w:ascii="Times New Roman" w:hAnsi="Times New Roman" w:cs="Times New Roman"/>
        </w:rPr>
        <w:t>Pré-análise</w:t>
      </w:r>
      <w:proofErr w:type="spellEnd"/>
      <w:r w:rsidRPr="00464D9E">
        <w:rPr>
          <w:rFonts w:ascii="Times New Roman" w:hAnsi="Times New Roman" w:cs="Times New Roman"/>
        </w:rPr>
        <w:t>, detalhada no item 9.11 deste Edital;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Avaliação para Pré-Qualificação, detalhada no item 9.12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9.7. Todas as etapas da Avaliação serão acompanhadas pela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SEB.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9.8. Os princípios e critérios que embasarão a avaliação estão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detalhados no Anexo I 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9.9. Somente propostas que forem aprovadas na etapa de</w:t>
      </w:r>
      <w:r w:rsidR="006F0CDC">
        <w:rPr>
          <w:rFonts w:ascii="Times New Roman" w:hAnsi="Times New Roman" w:cs="Times New Roman"/>
        </w:rPr>
        <w:t xml:space="preserve"> </w:t>
      </w:r>
      <w:proofErr w:type="spellStart"/>
      <w:r w:rsidRPr="00464D9E">
        <w:rPr>
          <w:rFonts w:ascii="Times New Roman" w:hAnsi="Times New Roman" w:cs="Times New Roman"/>
        </w:rPr>
        <w:t>Pré-análise</w:t>
      </w:r>
      <w:proofErr w:type="spellEnd"/>
      <w:r w:rsidRPr="00464D9E">
        <w:rPr>
          <w:rFonts w:ascii="Times New Roman" w:hAnsi="Times New Roman" w:cs="Times New Roman"/>
        </w:rPr>
        <w:t xml:space="preserve"> serão consideradas na etapa de Avaliação para Pré-qualificação.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9.10. O MEC não se responsabiliza pela manutenção das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ferramentas em caso de problemas técnicos ocorridos durante o processo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avaliação.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9.11. PRÉ-ANÁLISE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9.11.1. Consiste na verificação do cumprimento dos requisitos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prévios de admissibilidade da proposta os seguintes elementos: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Atendimento ao Objeto desta Chamada Pública (Item 1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deste Edital);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Atendimento aos Objetivos Específicos desta Chamada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Pública (Item 2 deste Edital);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Elegibilidade da tecnologia educacional (Item 3 deste Edital);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Elegibilidade do proponente (Item 4 deste Edital);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Elegibilidade da proposta (Item 5 deste Edital);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Preenchimento completo do formulário eletrônico de cadastramento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propostas, de acordo com o Item 8.3 deste Edital;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Encaminhamento da proposta com todos os elementos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necessários à avaliação, conforme Item 8.4 deste Edital;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h) Compatibilidade das propostas com as informações que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constam nos Itens 5 e 8 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9.11.2. A </w:t>
      </w:r>
      <w:proofErr w:type="spellStart"/>
      <w:r w:rsidRPr="00464D9E">
        <w:rPr>
          <w:rFonts w:ascii="Times New Roman" w:hAnsi="Times New Roman" w:cs="Times New Roman"/>
        </w:rPr>
        <w:t>pré-análise</w:t>
      </w:r>
      <w:proofErr w:type="spellEnd"/>
      <w:r w:rsidRPr="00464D9E">
        <w:rPr>
          <w:rFonts w:ascii="Times New Roman" w:hAnsi="Times New Roman" w:cs="Times New Roman"/>
        </w:rPr>
        <w:t xml:space="preserve"> será realizada pela UFRGS, representada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seu Instituto de Informática, com participação do Comitê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Técnico-Científico.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9.11.3. O Comitê Técnico Científico poderá solicitar esclarecimentos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ou informações complementares pontuais ao proponente 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respeito de cada proposta inscrita.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9.11.4. Será desclassificada a proposta que se enquadrar em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menos uma das seguintes situações: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a) Não atender às especificações obrigatórias mencionadas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Item 8 deste Edital;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Não cumprir os requisitos prévios de admissibilidade da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proposta elencados no Item 9.11.1;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Apresentar irregularidades legais ou formais;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O proponente não apresentar esclarecimentos ou complementos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informações eventualmente solicitados pelo Comitê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Técnico Científico, como mencionado no Item 9.11.3 deste Edital nos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prazos estipulados e sempre respeitando o cronograma estabelecido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Item 12 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9.12. AVALIAÇÃO PARA PRÉ-QUALIFICAÇÃO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9.12.1. Consiste na análise de mérito e pertinência das tecnologias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educacionais inscritas.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9.12.2. As propostas serão apreciadas pelo Comitê Técnico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Científico que procederá à avaliação das condições para pré-qualificação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das tecnologias educacionais conforme os critérios eliminatórios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comuns a todas as propostas e de acordo com o Item 4 do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Anexo I 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9.12.2.1. O Guia de Orientações Didáticas será avaliado conforme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os critérios eliminatórios descritos no Item 3.7 do Anexo I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9.13. O Comitê Técnico-Científico decidirá sobre a conveniência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oportunidade da avaliação in loco e, neste caso, ela será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realizada em um dos locais ou instituições indicados pelo proponente,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critério do Comitê Técnico-Científico, respeitando o cronograma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estabelecido no Item 12 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9.14. Como resultado da avaliação para fins de pré-qualificação,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cada proposta será classificada em um dos seguintes estados: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Pré-qualificada;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Não pré-qualificada.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9.14.1. Uma proposta classificada como não pré-qualificada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pode ser modificada e </w:t>
      </w:r>
      <w:proofErr w:type="spellStart"/>
      <w:r w:rsidRPr="00464D9E">
        <w:rPr>
          <w:rFonts w:ascii="Times New Roman" w:hAnsi="Times New Roman" w:cs="Times New Roman"/>
        </w:rPr>
        <w:t>ressubmetida</w:t>
      </w:r>
      <w:proofErr w:type="spellEnd"/>
      <w:r w:rsidRPr="00464D9E">
        <w:rPr>
          <w:rFonts w:ascii="Times New Roman" w:hAnsi="Times New Roman" w:cs="Times New Roman"/>
        </w:rPr>
        <w:t xml:space="preserve"> a lote subsequente, obedecidos os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prazos estabelecidos no item 12 deste Edital,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10. RESULTADOS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10.1. A relação das tecnologias pré-qualificadas será publicada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Diário Oficial da União (DOU) e ficará disponível para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consulta no site do MEC.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10.2. O proponente que tiver justificativa para contestar 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resultado da Avaliação para Pré-qualificação poderá apresentar, fundamentadamente,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recurso, respeitando o cronograma estabelecido no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Item 12 deste Edital, exclusivamente por meio do mesmo sistema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eletrônico utilizado para cadastramento, mencionado no Item 8.3 deste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Edital. 10.2.1. A fundamentação deve rebater todos os argumentos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não </w:t>
      </w:r>
      <w:proofErr w:type="spellStart"/>
      <w:r w:rsidRPr="00464D9E">
        <w:rPr>
          <w:rFonts w:ascii="Times New Roman" w:hAnsi="Times New Roman" w:cs="Times New Roman"/>
        </w:rPr>
        <w:t>pré</w:t>
      </w:r>
      <w:proofErr w:type="spellEnd"/>
      <w:r w:rsidRPr="00464D9E">
        <w:rPr>
          <w:rFonts w:ascii="Times New Roman" w:hAnsi="Times New Roman" w:cs="Times New Roman"/>
        </w:rPr>
        <w:t>-qualificativos da avaliação.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10.2.2. O proponente terá o prazo de cinco dias úteis para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apresentar o recurso a partir da data de Divulgação dos Resultados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especificada no Item 12 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10.3. Cabendo o recurso, a proposta será reavaliada seguindo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os mesmos moldes do Item 9 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10.4. A relação das tecnologias pré-qualificadas após os recursos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será publicada no Diário Oficial da União (DOU) e ficará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disponível para consulta no site do MEC.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11. IMPLICAÇÕES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11.1. As tecnologias educacionais pré-qualificadas na fase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homologação dos resultados finais, nos termos desta Chamada Pública,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constarão do Guia de Tecnologias Educacionais do MEC.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11.1.1. A pré-qualificação aplica-se à Tecnologia Educacional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como um todo e não implica a pré-qualificação de quaisquer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seus componentes separadamente, conforme Item 8.4.1 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11.1.2. A pré-qualificação restringe-se à Tecnologia Educacional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não implica a pré-qualificação de quaisquer de seus componentes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complementares, conforme Item 3.2.1 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11.2. As tecnologias educacionais pré-qualificadas na fase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homologação dos resultados finais, nos termos desta Chamada Pública,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poderão posteriormente ser </w:t>
      </w:r>
      <w:r w:rsidRPr="00464D9E">
        <w:rPr>
          <w:rFonts w:ascii="Times New Roman" w:hAnsi="Times New Roman" w:cs="Times New Roman"/>
        </w:rPr>
        <w:lastRenderedPageBreak/>
        <w:t xml:space="preserve">certificadas pelo MEC </w:t>
      </w:r>
      <w:r w:rsidR="006F0CDC">
        <w:rPr>
          <w:rFonts w:ascii="Times New Roman" w:hAnsi="Times New Roman" w:cs="Times New Roman"/>
        </w:rPr>
        <w:t>–</w:t>
      </w:r>
      <w:r w:rsidRPr="00464D9E">
        <w:rPr>
          <w:rFonts w:ascii="Times New Roman" w:hAnsi="Times New Roman" w:cs="Times New Roman"/>
        </w:rPr>
        <w:t xml:space="preserve"> mediante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procedimento específico a ser definido por este Ministério -, após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avaliação de implantação e implementação em escolas públicas do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sistema de ensino localizadas em área urbana ou do campo e que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ofereçam a educação básica, caso se verifique que tenham gerado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impacto positivo nos indicadores de qualidade da educação básica.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11.3. A pré-qualificação da tecnologia educacional não gera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direito subjetivo à posterior certificação pelo MEC.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11.4. A pré-qualificação, objeto deste Edital, não vincula 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Ministério da Educação, de forma alguma, aos usuários das tecnologias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educacionais, nem aos seus autores e produtores.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11.5. A pré-qualificação, objeto deste Edital, não implica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reconhecimento de direito autoral referente a qualquer obra intelectual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ou outro item de propriedade intelectual (tais como marcas, sinais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distintivos, nomes de domínio, etc.) contido na proposta.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11.6. A pré-qualificação, objeto deste Edital, não implica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qualquer cessão de direitos autorais por parte do proponente da tecnologia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submetida.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11.7. No caso de alguma rede pública de educação firmar,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o proponente, parceria para o desenvolvimento de projeto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tecnologia pré-qualificada, o proponente deverá ceder o direito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utilização no escopo do projeto a ser definido, conforme disposto no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art. 49 e seguintes da Lei no 9.610, de 19 de fevereiro de 1998.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11.8. A pré-qualificação, objeto deste Edital, não gera obrigatoriedade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sua utilização por parte do MEC ou dos sistemas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ensino municipal, estadual ou federal.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11.8.1. As possíveis contratações advindas da pré-qualificação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das tecnologias educacionais de que trata esta Chamada </w:t>
      </w:r>
      <w:proofErr w:type="spellStart"/>
      <w:r w:rsidRPr="00464D9E">
        <w:rPr>
          <w:rFonts w:ascii="Times New Roman" w:hAnsi="Times New Roman" w:cs="Times New Roman"/>
        </w:rPr>
        <w:t>Públicaserão</w:t>
      </w:r>
      <w:proofErr w:type="spellEnd"/>
      <w:r w:rsidRPr="00464D9E">
        <w:rPr>
          <w:rFonts w:ascii="Times New Roman" w:hAnsi="Times New Roman" w:cs="Times New Roman"/>
        </w:rPr>
        <w:t xml:space="preserve"> efetuadas por instrumento 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próprio nos termos da Lei no 8.666,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21 de junho de 1993, IN no 02 - SLTI-MPOG, de 30 de abril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2008, suas alterações e demais legislação que rege a matéria.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11.9. As ferramentas tecnológicas que não forem pré-qualificadas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poderão ser retiradas pelo proponente, no prazo de 60 (sessenta)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dias consecutivos a contar do primeiro dia após a homologação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resultado final, mediante solicitação formal realizada exclusivamente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por meio do mesmo sistema eletrônico utilizado para cadastramento,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mencionado no Item 8.3.1 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11.9.1. O MEC, respeitando o disposto na Lei no 9.610,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1998, reserva a si o direito de definir o destino dos materiais submetidos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pelos proponentes que não forem retirados após findo esse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prazo.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11.10. Ao proponente de qualquer tecnologia educacional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pré-qualificada, constituem-se proibições, individualmente ou em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conjunto: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Distribuir catálogo, ou outro material, com características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ou informações que induzam ao entendimento de que a tecnologia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educacional pré-qualificada em questão trata-se de tecnologia educacional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oficial, produzida pelo MEC;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Produzir e distribuir material de divulgação, com características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ou informações que induzam ao entendimento de que 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tecnologia educacional pré-qualificada trata-se de tecnologia indicada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preferencialmente pelo MEC, para adoção nas escolas, em detrimento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outras;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Produzir e distribuir material de divulgação que induza ao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entendimento de que os materiais listados no Item 3.2 deste Edital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tratem de material pré-qualificado por este Edital;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Fazer referência ao nome do MEC em qualquer ação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decorrente da implementação da tecnologia educacional, por parte do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proponente, sem que haja autorização expressa deste Ministério.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12. CRONOGRAMA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12.1. Todas as datas e horários referem-se ao Horário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Brasília.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12.2. Cada período de cadastramento das propostas se inicia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às 9h do dia inicial e termina às 17h do dia final.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12.3. Atendimentos ocorrem todos os dias do período, em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horário comercial oficial da destinatária, a ser informado no sistema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eletrônico.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12.4. O cronograma de execução deste Edital é como segue: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a) Recebimento de propostas: 3 de fevereiro de 2014 a 30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janeiro de 2015;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Fechamento do Lote 1 de avaliação: 30 de maio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2014;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c) </w:t>
      </w:r>
      <w:proofErr w:type="spellStart"/>
      <w:r w:rsidRPr="00464D9E">
        <w:rPr>
          <w:rFonts w:ascii="Times New Roman" w:hAnsi="Times New Roman" w:cs="Times New Roman"/>
        </w:rPr>
        <w:t>Pré-análise</w:t>
      </w:r>
      <w:proofErr w:type="spellEnd"/>
      <w:r w:rsidRPr="00464D9E">
        <w:rPr>
          <w:rFonts w:ascii="Times New Roman" w:hAnsi="Times New Roman" w:cs="Times New Roman"/>
        </w:rPr>
        <w:t xml:space="preserve"> do Lote 1: 02 de junho até 01 de agosto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2014;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Avaliação do Lote 1: 04 de agosto até 31 de outubro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2014;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Divulgação dos Resultados do Lote 1: até 28 de novembro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2014; f) Fechamento do Lote 2 de avaliação: 30 de janeiro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2015;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g) </w:t>
      </w:r>
      <w:proofErr w:type="spellStart"/>
      <w:r w:rsidRPr="00464D9E">
        <w:rPr>
          <w:rFonts w:ascii="Times New Roman" w:hAnsi="Times New Roman" w:cs="Times New Roman"/>
        </w:rPr>
        <w:t>Pré-análise</w:t>
      </w:r>
      <w:proofErr w:type="spellEnd"/>
      <w:r w:rsidRPr="00464D9E">
        <w:rPr>
          <w:rFonts w:ascii="Times New Roman" w:hAnsi="Times New Roman" w:cs="Times New Roman"/>
        </w:rPr>
        <w:t xml:space="preserve"> do Lote 2: 3 de fevereiro até 27 de fevereiro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2015;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h) Avaliação do Lote 2: 2 de março até 29 de maio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2015;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i) Divulgação dos Resultados do Lote 2: até 29 de junho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2015;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j) Recursos: a partir de 30 de junho de 2015; 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k) Homologação do resultado final: até 31 de agosto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2015.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12.5. O MEC reserva a si o direito de alterar esse cronograma,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bem como cronogramas subsequentes, de acordo com as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necessidades do processo de avaliação.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13. DISPOSIÇÕES GERAIS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13.1. O presente Edital poderá ser revogado ou anulado, no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todo ou em parte, a qualquer tempo, por motivo de interesse público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ou exigência legal.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13.2. As despesas necessárias à consecução do objeto deste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Edital devem ser assumidas pelos respectivos proponentes.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13.3. Os casos omissos e as dúvidas suscitadas na aplicação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deste Edital serão dirimidos pela Secretaria de Educação Básica.</w:t>
      </w:r>
    </w:p>
    <w:p w:rsidR="001E10E1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13.4. O foro é o da cidade de Brasília - Distrito Federal, para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dirimir questões oriundas da execução do presente Edital.</w:t>
      </w:r>
    </w:p>
    <w:p w:rsidR="006F0CDC" w:rsidRPr="00464D9E" w:rsidRDefault="006F0CDC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1E10E1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ANEXO I</w:t>
      </w:r>
    </w:p>
    <w:p w:rsidR="006F0CDC" w:rsidRPr="00464D9E" w:rsidRDefault="006F0CDC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PRINCÍPIOS E CRITÉRIOS DE AVALIAÇÃO DAS TECNOLOGIAS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EDUCACIONAIS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1. PRINCÍPIOS GERAIS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 educação escolar, como instrumento de desenvolvimento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humano, constitui requisito fundamental para a concretização do direito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construção de novos conhecimentos, aprendizagens, ampliação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cultural e equidade social. Para tanto, a educação escolar deve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organizar-se de forma a respeitar o princípio de liberdade e os ideais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solidariedade humana, o desenvolvimento crítico, o preparo para 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exercício da cidadania e a qualificação de todos para um mundo cada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vez mais dinâmico e exigente.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De acordo com a Constituição Federal, a educação escolar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deve ter como base: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Igualdade de condições para o acesso e a permanência na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escola;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Liberdade de aprender e ensinar;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Pluralismo de ideias e de concepções pedagógicas;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Gratuidade do ensino público;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Gestão democrática;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Garantia de um padrão de qualidade.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Por sua vez, a Lei de Diretrizes e Bases da Educação Nacional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(LDB), Lei no 9.394, de 20 de dezembro de 1996, ao mesmo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tempo em que ratifica esses preceitos, os complementa, determinando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que o desenvolvimento do ensino observe, ainda, os princípios de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respeito à liberdade e apreço à tolerância; valorização da experiência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extraescolar e vinculação entre a educação escolar, o trabalho e as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práticas sociais.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 âmbito da LDB, o art. 32 destaca que a educação escolar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deve ter por objetivo a formação básica do cidadão, envolvendo: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a) O desenvolvimento da capacidade de aprender, por meio</w:t>
      </w:r>
      <w:r w:rsidR="006F0CDC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pleno domínio tanto da leitura e da escrita quanto do cálculo;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A compreensão do ambiente natural e social, do sistema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político, da tecnologia, das artes e dos valores em que se fundamenta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sociedade;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A aquisição de conhecimentos e habilidades, assim como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formação de atitudes e valores essenciais ao adequado convívio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social;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d) O fortalecimento dos vínculos de família, dos laços de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solidariedade humana e da tolerância recíproca em que se assenta a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vida social.</w:t>
      </w:r>
    </w:p>
    <w:p w:rsidR="00AE2655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Na sociedade brasileira contemporânea, diversas tecnologias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estão no centro do processo educativo como forma de ampliar e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aprofundar seu uso e, por isto, é importante buscar meios de superar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prática apenas instrumental que muitas vezes se faz delas. Inserir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tecnologias na escola não é apenas considerá-las como simples material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apoio em sala de aula, mas, sobretudo, como um componente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essencial e estruturante que deve estar em harmonia com os preceitos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destacados da Constituição Federal e da LDB.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Um dos grandes desafios que se impõe para a inserção qualitativa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das tecnologias na escola só pode ser vencido se governo,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sociedade e iniciativa privada trabalharem juntos. Nem o governo e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nem a iniciativa privada possui isoladamente os recursos necessários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promover o acesso às tecnologias educacionais contemporâneas.</w:t>
      </w:r>
      <w:r w:rsidR="00AE2655">
        <w:rPr>
          <w:rFonts w:ascii="Times New Roman" w:hAnsi="Times New Roman" w:cs="Times New Roman"/>
        </w:rPr>
        <w:t xml:space="preserve"> 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Trabalhando em parceria, o governo tem a importante missão de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tornar essas iniciativas parte de suas políticas públicas e, assim, garantir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os meios de melhoria da qualidade da educação básica.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Para alçar a Educação Básica do Brasil a patamares mais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elevados, é necessário um esforço conjunto não só de órgãos mais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diretamente vinculados à educação. A cooperação de todos os setores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sociedade pode favorecer para que, em 2022, o Índice de Desenvolvimento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Educação Básica (IDEB), elaborado pelo Instituto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Nacional de Estudos e Pesquisas Educacionais Anísio Teixeira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(INEP), chegue a 6,0 - meta proposta pelo MEC.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2. CRITÉRIOS DE AVALIAÇÃO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2.1. Considerando-se as características e as demandas da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escolar, são definidos critérios que representam um padrão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consensual mínimo de qualidade para o ensino e a aprendizagem e,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portanto, também, para as tecnologias educacionais.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2.2. Com esse objetivo, a avaliação das tecnologias educacionais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inscritas nesta Chamada Pública far-se-á por meio da articulação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entre os critérios comuns e os critérios específicos constantes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2.3. Os critérios referem-se a requisitos indispensáveis de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qualidade didático-pedagógica. A não observância desses requisitos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implicará a não-indicação para pré-qualificação da tecnologia educacional.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 CRITÉRIOS COMUNS A TODAS AS TECNOLOGIAS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3.1. Os critérios comuns a serem observados na apreciação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todas as tecnologias submetidas a esta Chamada Pública são os</w:t>
      </w:r>
      <w:r w:rsidR="00AE265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seguintes: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Respeito à legislação, às diretrizes e às normas oficiais</w:t>
      </w:r>
      <w:r w:rsidR="00D9067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relativas à Educação Básica;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Observância de princípios éticos necessários à construção</w:t>
      </w:r>
      <w:r w:rsidR="00D9067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cidadania e ao convívio social republicano;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Coerência e adequação da abordagem teórico-metodológica</w:t>
      </w:r>
      <w:r w:rsidR="00D9067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assumida pela tecnologia educacional, no que diz respeito à</w:t>
      </w:r>
      <w:r w:rsidR="00D9067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proposta didático-pedagógica explicitada e aos objetivos visados;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Correção e atualização de conceitos, informações e procedimentos;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Observância das características e finalidades do Guia de</w:t>
      </w:r>
      <w:r w:rsidR="00D9067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Orientações Didáticas e adequação à linha pedagógica nele apresentada;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f) Adequação da arquitetura gráfica aos objetivos </w:t>
      </w:r>
      <w:proofErr w:type="spellStart"/>
      <w:r w:rsidRPr="00464D9E">
        <w:rPr>
          <w:rFonts w:ascii="Times New Roman" w:hAnsi="Times New Roman" w:cs="Times New Roman"/>
        </w:rPr>
        <w:t>didáticopedagógicos</w:t>
      </w:r>
      <w:proofErr w:type="spellEnd"/>
      <w:r w:rsidR="00D9067E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tecnologia;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Observância de características de acessibilidade da tecnologia;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h) Observância das características de usabilidade e ergonomia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tecnologia.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3.2. O não atendimento a qualquer um desses critérios, detalhados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seguir, resultará em uma proposta incompatível com 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objeto e objetivos estabelecidos para esta Chamada Pública, o que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justificará, ipso facto, a não-indicação para pré-qualificação da tecnologia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educacional.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3.3. Respeito à legislação, às diretrizes e às normas oficiais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relativas à Educação Básica.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3.3.1. Considerando-se a legislação, as diretrizes e as normas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oficiais que regulamentam a Educação Básica, não serão pré-qualificadas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 tecnologias que ferirem: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a Constituição da República Federativa do Brasil;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a Lei de Diretrizes e Bases da Educação Nacional;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o Estatuto da Criança e do Adolescente;</w:t>
      </w:r>
    </w:p>
    <w:p w:rsidR="00F20DBF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as Resoluções e os Pareceres do Conselho Nacional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Educação, em especial, o Parecer CEB no 15/2000, de 04 de julho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2000, o Parecer CNE/CP no 003/2004, de 10 de março de2004 e 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Resolução CNE/CP no 01 de 17 de junho de 2004;</w:t>
      </w:r>
      <w:r w:rsidR="00F20DBF">
        <w:rPr>
          <w:rFonts w:ascii="Times New Roman" w:hAnsi="Times New Roman" w:cs="Times New Roman"/>
        </w:rPr>
        <w:t xml:space="preserve"> 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a Lei no 10.639, de 9 de janeiro de 2003, e a Lei no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11.645, de 10 março de 2008, visando à construção de uma sociedade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antirracista, justa e igualitária;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o Decreto no 5.296, de 2 de dezembro de 2004, que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regulamenta a Lei no 10.048, de 8 de novembro de 2000, e a Lei no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10.098, de 19 de dezembro de 2000, que estabelece normas e critérios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básicos para a promoção da acessibilidade das pessoas com deficiência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ou com mobilidade reduzida;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o Decreto Legislativo no 186, de 9 de julho de 2008, que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aprova o texto da Convenção sobre os Direitos das Pessoas com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Deficiência;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h) as Diretrizes Curriculares Nacionais para a respectiva etapa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ensino e Diretrizes Operacionais cabíveis.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3.4. Observância de princípios éticos necessários à construção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cidadania e ao convívio social republicano.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3.4.1. Não serão pré-qualificadas as tecnologias educacionais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Veicularem estereótipos e preconceitos de condição social,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regional, étnico-racial, de gênero, de orientação sexual, de idade ou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linguagem, assim como qualquer outra forma de discriminação ou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violação de direitos;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Fizerem doutrinação religiosa ou política, desrespeitando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 caráter laico e autônomo do ensino público;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Utilizarem o material escolar como veículo de publicidade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ou de difusão de marcas, produtos ou serviços comerciais.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3.5. Coerência e adequação da abordagem teórico-metodológica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assumida pela tecnologia educacional, no que diz respeito à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proposta didático-pedagógica explicitada e aos objetivos visados.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3.5.1. Por mais diversificadas que sejam as concepções e as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práticas de ensino envolvidas na educação escolar, propiciar ao estudante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uma efetiva apropriação do conhecimento implica:</w:t>
      </w:r>
    </w:p>
    <w:p w:rsidR="00F20DBF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Escolher uma abordagem metodológica capaz de contribuir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a consecução dos objetivos educacionais em questão;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Ser coerente com a escolha da abordagem metodológica,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ponto de vista dos objetos, sujeitos (estudantes e professores) 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recursos propostos.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3.5.2. Em consequência, não serão pré-qualificadas as tecnologias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educacionais que deixarem de atender aos seguintes requisitos: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Explicitar os pressupostos teórico-metodológicos que fundamentam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 proposta didático-pedagógica em relação ao tema específico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deste edital;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Apresentar coerência entre essa fundamentação e o conjunto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textos, atividades, exercícios, simulações etc. que configuram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 atividades do estudante. No caso de uma tecnologia recorrer a mais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um modelo teórico-metodológico, deve indicar claramente a articulação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entre eles;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Organizar-se de forma a favorecer o processo de ensino 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aprendizagem;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Favorecer o desenvolvimento de capacidades básicas do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pensamento autônomo e crítico, no que diz respeito aos objetivos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ensino e aprendizagem propostos;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Contribuir para a apreensão das relações que se estabelecem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entre os objetivos de ensino e aprendizagem propostos e suas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funções socioculturais;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Explicitar potencial de disseminação da tecnologia;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g) Explicitar os impactos esperados sobre os indicadores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qualidade da educação básica;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h) Explicitar aspectos de qualidade técnica e pedagógica.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3.6. Correção e atualização de conceitos, informações e procedimentos. 3.6.1. Respeitando tanto as conquistas científicas das áreas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conhecimento representadas nos componentes curriculares, quanto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os princípios de uma adequada transposição didática, não serão </w:t>
      </w:r>
      <w:r w:rsidR="00F20DBF">
        <w:rPr>
          <w:rFonts w:ascii="Times New Roman" w:hAnsi="Times New Roman" w:cs="Times New Roman"/>
        </w:rPr>
        <w:t xml:space="preserve">pré-qualificadas </w:t>
      </w:r>
      <w:r w:rsidRPr="00464D9E">
        <w:rPr>
          <w:rFonts w:ascii="Times New Roman" w:hAnsi="Times New Roman" w:cs="Times New Roman"/>
        </w:rPr>
        <w:t>as tecnologias educacionais que: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Apresentarem de modo equivocado ou desatualizado conceitos,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informações e procedimentos propostos como objetos de ensino-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aprendizagem;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Utilizarem de modo equivocado ou desatualizado esses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mesmos conceitos e informações, em exercícios, atividades, ilustrações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ou imagens.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3.7. Observância das características e finalidades específicas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Guia de Orientações Didáticas e adequação da tecnologia à linha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pedagógica nele apresentada.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3.7.1. O Guia de Orientações Didáticas é componente fundamental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tecnologia, portanto um fator de exclusão da tecnologia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educacional apresentada por meio deste edital. Sendo assim, ele deve: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ser apresentado como única unidade claramente identificada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como Guia de Orientações Didáticas;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servir de mapa e bússola para que o público-alvo possa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fazer um uso adequado da tecnologia, constituindo-se, ainda, em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instrumento de complementação didático-pedagógica e atualização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constante;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explicitar uma proposta pedagógica baseada em sólida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fundamentação teórica e coerência metodológica.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3.7.2. Considerando-se esses princípios e o público-alvo, serão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pré-qualificadas tão somente as tecnologias educacionais cujo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Guia de Orientações Didáticas se caracterizar por: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Explicitar os objetivos da proposta didático-pedagógica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efetivada pela tecnologia educacional;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Explicitar os pressupostos teórico-metodológicos assumidos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pela tecnologia educacional;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Descrever a organização geral da tecnologia, tanto no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conjunto das atividades, quanto na estruturação de cada uma delas;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Apresentar, de forma clara e detalhada, todas as estratégias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recursos de ensino a serem empregados para o uso adequado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tecnologia educacional;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Indicar as possibilidades de trabalho interdisciplinar na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escola;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Orientar diferentes formas, possibilidades, recursos e instrumentos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avaliação que poderão ser utilizados na aplicação da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tecnologia educacional.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3.8. Adequação da arquitetura gráfica aos objetivos </w:t>
      </w:r>
      <w:proofErr w:type="spellStart"/>
      <w:r w:rsidRPr="00464D9E">
        <w:rPr>
          <w:rFonts w:ascii="Times New Roman" w:hAnsi="Times New Roman" w:cs="Times New Roman"/>
        </w:rPr>
        <w:t>didáticopedagógicos</w:t>
      </w:r>
      <w:proofErr w:type="spellEnd"/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tecnologia educacional.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3.8.1. A proposta didático-pedagógica de uma tecnologia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educacional deve traduzir-se em uma arquitetura gráfica compatível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suas opções teórico-metodológicas, considerando-se, dentre outros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aspectos, a faixa etária e a etapa escolar a que se destina. Desse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modo, no que se refere à arquitetura gráfica, não serão pré-qualificadas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 tecnologias que deixarem de apresentar: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Organização clara, coerente e funcional, do ponto de vista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proposta didático-pedagógica;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Legibilidade gráfica adequada para a etapa escolar visada,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ponto de vista do desenho e do tamanho das letras; do espaçamento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entre letras, palavras e linhas; do formato, dimensões 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disposição dos textos;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Isenção de erros de revisão.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3.8.2. Quanto às ilustrações das tecnologias educacionais,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não serão pré-qualificadas as tecnologias que deixarem de apresentar: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Adequação às finalidades para as quais foram elaboradas;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Clareza e precisão das informações;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Representação adequada dos aspectos relacionados à diversidade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étnica da população brasileira, tanto quanto à pluralidade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social e cultural do país;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Indicação da proporcionalidade dos objetos ou seres representados,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principalmente quando se referirem a informações científicas,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e) Atribuição de Créditos e de identificação dos locais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custódia (local onde estão acervos cuja imagem está sendo utilizada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na publicação);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Identificação: títulos, fontes e datas, no caso de gráficos 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tabelas;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Apresentação de legendas em conformidade com as convenções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cartográficas, no caso de representação de mapas e imagens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similares.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3.9. Observância de características de usabilidade e ergonomia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manuseio de ferramentas e materiais.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3.9.1. Considerando-se os elementos de usabilidade e ergonomia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desenvolvimento de ferramentas e materiais contemporâneos,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serão observadas as seguintes características: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Eficácia e eficiência de uso: a tecnologia deve ser eficiente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quanto à facilidade de manuseio e uso, e deve ser eficaz quanto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à capacidade de produtividade que pode obter.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Satisfação subjetiva: o público-alvo da tecnologia educacional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considera agradável a interação com a tecnologia e sente-se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subjetivamente satisfeito com ela;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Facilidade de aprendizado: a tecnologia deve ser de fácil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apropriação, de tal forma que o público-alvo consiga rapidamente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explorá-la e realizar suas tarefas com ela. Uma tecnologia coloca-se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nessa categoria quando usuários inexperientes conseguem atingir certo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grau de proficiência em um curto período de tempo;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Facilidade de memorização e ampliação do raciocínio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lógico: após certo período sem utilizá-lo, o público-alvo não frequente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manuseio da ferramenta é capaz de retornar à tecnologia 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realizar suas tarefas sem a necessidade de reaprender como interagir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ela;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Baixa taxa de erros: em uma tecnologia com baixa taxa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erros, o público-alvo é capaz de realizar tarefas sem maiores transtornos,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recuperando erros, caso ocorram; f) Consistência: usar terminologia, layout gráfico, conjuntos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cores e de fontes padronizados são medidas de consistência fazendo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que tarefas similares possam ser executadas com sequências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ações similares;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Recursos de usabilidade: este atributo diz respeito à capacidade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tecnologia para adaptar-se ao contexto e às necessidades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preferências do público-alvo, tornando seu uso mais eficiente. Em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função da diversidade de tipos de usuários de uma tecnologia interativa,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é necessário que sua interface/arquitetura seja flexível 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bastante para realizar a mesma tarefa de diferentes maneiras,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acordo com o contexto e com as características de cada tipo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indivíduo.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3.9.2. No caso de tecnologias digitais/informatizadas, serão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observados os seguintes elementos de usabilidade, navegabilidade 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ergonomia: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Visibilidade do estado da tecnologia: a tecnologia deve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manter o público-alvo informado sobre o que está acontecendo 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possíveis etapas seguintes, através de realimentação apropriada;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Adequação da linguagem adotada: a linguagem adotada na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tecnologia deve ser a do público-alvo, empregando palavras, frases,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conceitos e convenções familiares a ele;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Controle do usuário e liberdade: o público-alvo deve poder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corrigir ações efetuadas ou retroceder a estados anteriores com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facilidade. 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Ajuda aos usuários para reconhecer, diagnosticar e recuperar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erros: as mensagens de erros devem ser expressas em linguagem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direta, indicando precisamente o problema e construtivamente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sugerir uma solução.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3.9.3. No caso de portais web, serão observados os seguintes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elementos de usabilidade, navegabilidade e ergonomia: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Facilidade de uso: o público-alvo consegue localizar facilmente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informação desejada e necessária para atingir o objetivo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cada etapa;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Classificação e pesquisa intuitiva: o portal é capaz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indexar e organizar as informações. O sistema de busca refina e filtra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 informações, e apresenta o resultado da pesquisa de forma clara 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fácil compreensão;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c) Compartilhamento cooperativo: o portal permite aos usuários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publicarem e receberem informações de outros usuários. O portal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provê um meio de interação entre pessoas e grupos da instituição. Na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publicação, o público-alvo pode especificar quais usuários e grupos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terão acesso a seus documentos e objetos;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Conectividade aos recursos informacionais: os recursos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conectividade necessários ao adequado funcionamento e uso do portal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são providos e gerenciados pela tecnologia, tais como: correio eletrônico,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bancos de dados, sistemas de gestão de documentos e sistemas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áudio e vídeo;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Acesso dinâmico aos recursos informacionais: por meio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sistemas inteligentes, o portal permite o acesso dinâmico às informações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nele armazenadas, fazendo com que os usuários sempre recebam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informações atualizadas;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Roteamento automático: o portal é capaz de direcionar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automaticamente relatórios e documentos a usuários selecionados;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Gestão de informação: para atender às necessidades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informação dos usuários, o portal integra os aspectos de pesquisa,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relatório e análise dos sistemas;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h) Arquitetura baseada em servidor: quanto a serviços 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sessões concorrentes, o portal se baseia em uma arquitetura </w:t>
      </w:r>
      <w:proofErr w:type="spellStart"/>
      <w:r w:rsidRPr="00464D9E">
        <w:rPr>
          <w:rFonts w:ascii="Times New Roman" w:hAnsi="Times New Roman" w:cs="Times New Roman"/>
        </w:rPr>
        <w:t>clienteservidor</w:t>
      </w:r>
      <w:proofErr w:type="spellEnd"/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suportar um grande número de usuários e grandes volumes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informações;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i) Definição flexível das permissões de acesso: o administrador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do portal é capaz de definir permissões de acesso para </w:t>
      </w:r>
      <w:proofErr w:type="spellStart"/>
      <w:r w:rsidRPr="00464D9E">
        <w:rPr>
          <w:rFonts w:ascii="Times New Roman" w:hAnsi="Times New Roman" w:cs="Times New Roman"/>
        </w:rPr>
        <w:t>públicoalvo</w:t>
      </w:r>
      <w:proofErr w:type="spellEnd"/>
      <w:r w:rsidRPr="00464D9E">
        <w:rPr>
          <w:rFonts w:ascii="Times New Roman" w:hAnsi="Times New Roman" w:cs="Times New Roman"/>
        </w:rPr>
        <w:t>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por meio de perfis de acesso;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j) Segurança: para salvaguardar as informações e prevenir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acessos não autorizados, o portal suporta serviços de segurança, como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criptografia, autenticação e firewalls. Também possibilita auditoria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dos acessos às informações e das alterações de configuração;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k) Administração institucional: o portal provê um meio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gerenciar facilmente as informações e monitorar o funcionamento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forma efetiva e dinâmica.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l) Administração operacional: o portal é de fácil de instalação,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configuração e manutenção;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m) Gerenciamento de conteúdo: no caso de portal com conteúdo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personalizável, esse conteúdo é de fácil edição e manutenção;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n) Customização e personalização: o administrador do portal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é capaz de customizá-lo de acordo com as políticas e expectativas da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instituição, assim como o público-alvo é capaz de personalizar sua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interface para facilitar e agilizar o acesso às informações consideradas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relevantes.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3.9.3.1. Nos portais web, quando couber, serão observados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ainda, os seguintes aspectos: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Possibilidade de aprendizagem do conteúdo proposto e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integração do professor como mediador e do estudante como sujeito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ativo do processo de aprendizagem;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Apresentação de desafios, recursos e orientações para que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 estudante recorra a fontes diversificadas, buscando formular e resolver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problemas decorrentes de reflexões sobre sua experiência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vida;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Conteúdos atualizados que contribuam com a formação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permanente dos profissionais da comunidade educativa;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Atividades que possibilitem ao professor e ao estudante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praticar, experimentar, interagir e avaliar sua aprendizagem;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e) Possibilidades de interação por meio de fórum, chat, </w:t>
      </w:r>
      <w:proofErr w:type="spellStart"/>
      <w:r w:rsidRPr="00464D9E">
        <w:rPr>
          <w:rFonts w:ascii="Times New Roman" w:hAnsi="Times New Roman" w:cs="Times New Roman"/>
        </w:rPr>
        <w:t>email</w:t>
      </w:r>
      <w:proofErr w:type="spellEnd"/>
      <w:r w:rsidRPr="00464D9E">
        <w:rPr>
          <w:rFonts w:ascii="Times New Roman" w:hAnsi="Times New Roman" w:cs="Times New Roman"/>
        </w:rPr>
        <w:t>,</w:t>
      </w:r>
      <w:r w:rsidR="00F20DBF">
        <w:rPr>
          <w:rFonts w:ascii="Times New Roman" w:hAnsi="Times New Roman" w:cs="Times New Roman"/>
        </w:rPr>
        <w:t xml:space="preserve"> </w:t>
      </w:r>
      <w:proofErr w:type="spellStart"/>
      <w:r w:rsidRPr="00464D9E">
        <w:rPr>
          <w:rFonts w:ascii="Times New Roman" w:hAnsi="Times New Roman" w:cs="Times New Roman"/>
        </w:rPr>
        <w:t>podcasting</w:t>
      </w:r>
      <w:proofErr w:type="spellEnd"/>
      <w:r w:rsidRPr="00464D9E">
        <w:rPr>
          <w:rFonts w:ascii="Times New Roman" w:hAnsi="Times New Roman" w:cs="Times New Roman"/>
        </w:rPr>
        <w:t xml:space="preserve">, blogs, </w:t>
      </w:r>
      <w:proofErr w:type="spellStart"/>
      <w:r w:rsidRPr="00464D9E">
        <w:rPr>
          <w:rFonts w:ascii="Times New Roman" w:hAnsi="Times New Roman" w:cs="Times New Roman"/>
        </w:rPr>
        <w:t>etc</w:t>
      </w:r>
      <w:proofErr w:type="spellEnd"/>
      <w:r w:rsidRPr="00464D9E">
        <w:rPr>
          <w:rFonts w:ascii="Times New Roman" w:hAnsi="Times New Roman" w:cs="Times New Roman"/>
        </w:rPr>
        <w:t>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f) Utilização da ferramenta de multimídia em </w:t>
      </w:r>
      <w:proofErr w:type="spellStart"/>
      <w:r w:rsidRPr="00464D9E">
        <w:rPr>
          <w:rFonts w:ascii="Times New Roman" w:hAnsi="Times New Roman" w:cs="Times New Roman"/>
        </w:rPr>
        <w:t>multiplataforma</w:t>
      </w:r>
      <w:proofErr w:type="spellEnd"/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(possibilidade de download e upload, áudio, vídeo e animações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utilizadas para auxiliar no ensino e na aprendizagem);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Facilidade quanto à manutenção e assistência técnica.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3.10. Observância de características de acessibilidade.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3.10.1. Considerando-se as recomendações de acessibilidade,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serão observados, quando couber, os seguintes aspectos, salvo quando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esses elementos não se aplicam: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a) Fornecimento de alternativas ao conteúdo sonoro e visual: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proposição de conteúdo que, ao ser apresentado ao professor e ao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aluno, transmita, em essência, as mesmas funções e finalidade que 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conteúdo textual;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Promoção da percepção do texto e dos elementos gráficos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quando vistos sem cores;</w:t>
      </w:r>
    </w:p>
    <w:p w:rsidR="00F20DBF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Utilização correta de marcações: marcação dos documentos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os elementos estruturais adequados. Apresentação de conteúdos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por meio de estilos e atributos de destaque;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Indicação clara do idioma utilizado: utilização de marcações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que facilitem a pronúncia e a interpretação de abreviaturas ou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texto em língua estrangeira;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Acessibilidade direta de interface do usuário integrada: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atendimento aos princípios de design para acessibilidade, acesso independente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dispositivos, operacionalidade por teclados e emissão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automática de voz;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Desenvolvimento de conteúdos, materiais e ferramentas,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considerando a independência de dispositivos: utilizar funções que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permitam a ativação de elementos por meio de uma grande variedade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dispositivos;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Utilização de soluções de transição: utilizar soluções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acessibilidade transitórias, para que as tecnologias de apoio ou mais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antigas funcionem corretamente;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h) Fornecimento de informações de contexto e orientações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a compreensão de elementos complexos;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i) Fornecimento de mecanismos coerentes e sistematizados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orientação de busca e localização de conteúdos.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 PRINCÍPIOS E CRITÉRIOS ESPECÍFICOS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 processo de avaliação das tecnologias educacionais, além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dos critérios comuns já definidos no Item 3 deste Anexo, serão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considerados princípios e critérios específicos a todas as áreas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conhecimento apontadas no Item 5.8.1 deste edital.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4.1. Área: Formação Continuada de Professores da Educação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Básica tendo em vista o seu papel central na melhoria da qualidade da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4.1.1. Nesta área, além dos critérios comuns, serão observados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aspectos específicos como: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O aprimoramento da qualificação dos professores da educação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básica;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O desenvolvimento intelectual e profissional dos professores</w:t>
      </w:r>
      <w:r w:rsidR="00F20DBF">
        <w:rPr>
          <w:rFonts w:ascii="Times New Roman" w:hAnsi="Times New Roman" w:cs="Times New Roman"/>
        </w:rPr>
        <w:t xml:space="preserve"> </w:t>
      </w:r>
      <w:proofErr w:type="spellStart"/>
      <w:r w:rsidR="00F20DBF">
        <w:rPr>
          <w:rFonts w:ascii="Times New Roman" w:hAnsi="Times New Roman" w:cs="Times New Roman"/>
        </w:rPr>
        <w:t>M</w:t>
      </w:r>
      <w:r w:rsidRPr="00464D9E">
        <w:rPr>
          <w:rFonts w:ascii="Times New Roman" w:hAnsi="Times New Roman" w:cs="Times New Roman"/>
        </w:rPr>
        <w:t>da</w:t>
      </w:r>
      <w:proofErr w:type="spellEnd"/>
      <w:r w:rsidRPr="00464D9E">
        <w:rPr>
          <w:rFonts w:ascii="Times New Roman" w:hAnsi="Times New Roman" w:cs="Times New Roman"/>
        </w:rPr>
        <w:t xml:space="preserve"> educação básica;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O diálogo e a articulação com a prática pedagógica do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professor;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O favorecimento à reflexão do coletivo de professores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sobre a prática;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A perspectiva orientada para realização dos direitos humanos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para a formação para cidadania;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A articulação com o trabalho pedagógico do professor.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4.2. Área: Formação Continuada dos Demais Profissionais da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Básica - exceto professores - tendo em vista o papel central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que estes atores têm na melhoria da qualidade da educação.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4.2.1. Nesta área, além dos critérios comuns, serão observados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aspectos específicos como: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O aprimoramento da qualificação dos profissionais da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básica;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O desenvolvimento intelectual e profissional dos profissionais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educação básica;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O diálogo e articulação da atuação destes profissionais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prática pedagógica do professor;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O favorecimento da atuação destes profissionais na reflexão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coletivo de professores sobre a prática;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A perspectiva orientada para realização dos direitos humanos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para a formação para cidadania;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A articulação com o trabalho pedagógico do professor.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4.3. Área: Gestão de Redes Públicas de Ensino que,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acordo com o Decreto no 6.094, de 24 de abril de 2004, estabelece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dentre suas diretrizes a necessidade de </w:t>
      </w:r>
      <w:r w:rsidRPr="00464D9E">
        <w:rPr>
          <w:rFonts w:ascii="Times New Roman" w:hAnsi="Times New Roman" w:cs="Times New Roman"/>
        </w:rPr>
        <w:lastRenderedPageBreak/>
        <w:t>aprimoramento das diversas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dimensões da gestão da educação com primazia dos mecanismos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participação, em cumprimento ao art. 206 da Constituição Federal e</w:t>
      </w:r>
      <w:r w:rsidR="00F20DBF">
        <w:rPr>
          <w:rFonts w:ascii="Times New Roman" w:hAnsi="Times New Roman" w:cs="Times New Roman"/>
        </w:rPr>
        <w:t xml:space="preserve"> </w:t>
      </w:r>
      <w:proofErr w:type="spellStart"/>
      <w:r w:rsidRPr="00464D9E">
        <w:rPr>
          <w:rFonts w:ascii="Times New Roman" w:hAnsi="Times New Roman" w:cs="Times New Roman"/>
        </w:rPr>
        <w:t>arts</w:t>
      </w:r>
      <w:proofErr w:type="spellEnd"/>
      <w:r w:rsidRPr="00464D9E">
        <w:rPr>
          <w:rFonts w:ascii="Times New Roman" w:hAnsi="Times New Roman" w:cs="Times New Roman"/>
        </w:rPr>
        <w:t>. 3o e 14 da Lei no 9.394, de 20 de dezembro de 1996, como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mecanismo de comprometimento e mobilização e consequente elevação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dos indicadores de qualidade social e equidade na educação.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4.3.1. Nesta área, além dos critérios comuns, serão observados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aspectos específicos como: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Fortalecimento dos processos e práticas de gestão democrática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trabalho coletivo por meio da implementação de formas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colegiadas de gestão;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Contribuição para melhoria da qualidade do ensino;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Adequação e coerência dos instrumentos e processos propostos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o atingimento das metas de qualidade da educação;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Atendimento à diversidade e pluralidade das diferentes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realidades do sistema de ensino;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Consistência nos processos de levantamento de dados 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diagnósticos do sistema de ensino;</w:t>
      </w:r>
    </w:p>
    <w:p w:rsidR="00F20DBF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Capacidade de promoção e implementação de novas práticas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modelos organizacionais que contribuam na melhoria dos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processos administrativos e sua eficiência e efetividade;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Favorecimento à desburocratização e transparência e celeridade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gestão do sistema de ensino, garantindo o funcionamento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efetivo, autônomo e articulado dos conselhos de controle social;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h) Fortalecimento da autonomia e do projeto politico pedagógico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escola;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i) Educação para a democracia e cidadania como pressuposto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a valorização da convivência democrática, respeitosa e pacífica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entre os sujeitos e prevenção a toda discriminação e violações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direitos humanos;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j) Valorização dos profissionais da educação, docentes e não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docentes;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k) Implantação de plano de carreira, cargos e salários para 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profissionais da educação, combinando mérito, formação e avaliação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desempenho;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l) Participação do Conselho Municipal de Educação na elaboração,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acompanhamento e avaliação das políticas públicas na área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como mecanismo de democracia e garantia de preservação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memória do que foi efetivado.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4.4. Área: Gestão Escolar que contemple a concepção do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caráter público da educação e a busca de sua qualidade social, ferramentas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tecnológicas que favoreçam o trabalho coletivo e a transparência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gestão da escola, práticas inovadoras nos processos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organização, planejamento e avaliação da gestão, baseadas nos princípios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gestão democrática, inclusão social e formação para cidadania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como temas pertinentes à gestão escolar.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4.4.1. Nesta área, além dos critérios comuns, serão observados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aspectos específicos como: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Modernização da qualidade dos processos de organização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gestão da escola;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Democratização da gestão da escola (ampliação da participação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das comunidades escolar e local na gestão administrativa,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financeira e pedagógica das escolas públicas, constituição de conselhos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escolares);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Participação da comunidade na elaboração, implementação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avaliação do projeto político-pedagógico da unidade educativa;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Melhoria do planejamento da unidade educativa como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mecanismo de elevação dos indicadores de equidade e qualidade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social da educação;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Desenvolvimento de processos de gestão que assegurem 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acesso, a permanência com qualidade social, a ampliação da jornada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escolar e a autonomia da escola;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Incorporação ao núcleo gestor da unidade de ensino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coordenadores pedagógicos, como articuladores, integradores e mediadores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dos processos educativos e de fomento à permanente formação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de professores em temas como currículo, processos de </w:t>
      </w:r>
      <w:proofErr w:type="spellStart"/>
      <w:r w:rsidRPr="00464D9E">
        <w:rPr>
          <w:rFonts w:ascii="Times New Roman" w:hAnsi="Times New Roman" w:cs="Times New Roman"/>
        </w:rPr>
        <w:t>ensinoaprendizagem</w:t>
      </w:r>
      <w:proofErr w:type="spellEnd"/>
      <w:r w:rsidRPr="00464D9E">
        <w:rPr>
          <w:rFonts w:ascii="Times New Roman" w:hAnsi="Times New Roman" w:cs="Times New Roman"/>
        </w:rPr>
        <w:t>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processos comunicacionais, planejamento e avaliação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e, de modo mais geral, sobre a Organização do Trabalho Pedagógico;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g) Educação para a democracia e cidadania como pressuposto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a valorização da convivência democrática, respeitosa 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pacífica entre os sujeitos e prevenção a toda forma de discriminação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violação de direitos humanos;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h) Desenvolvimento de critérios combinados com mecanismos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participativos (envolvimento direto da comunidade escolar 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local) para a escolha de diretores e conselheiros escolares;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i) Resgate, promoção e preservação da memória institucional;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j) Mecanismo de promoção e valorização dos espaços próprios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participação estudantil.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4.5. Área: Avaliação - esta área contempla processos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avaliação aplicados em unidades escolares e/ou redes de ensino com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 objetivo de avaliar o desempenho educacional e seus fatores associados,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além de gerar informações que possam ser utilizadas para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subsidiar o debate educacional e promover melhorias no processo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aprendizagem dos estudantes.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4.5.1 Nesta área, além dos critérios comuns, serão observados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aspectos específicos como:</w:t>
      </w:r>
    </w:p>
    <w:p w:rsidR="00F20DBF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Metodologia e teoria que embasam a proposta de avaliação;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Clareza, validade, confiabilidade, comparabilidade e transparência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das informações geradas pela avaliação educacional;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Capacidade de gerar informações a respeito do nível de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aprendizagem das unidades escolares das redes de ensino para promover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melhorias quanto à aprendizagem;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Capacidade de gerar informações a respeito dos fatores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associados ao nível de aprendizagem das unidades escolares das redes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ensino para promover melhorias no processo de ensino;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Capacidade das informações geradas serem utilizadas pelos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gestores das Secretarias da Educação para promover melhorias no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processo de ensino;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Capacidade das informações geradas serem utilizadas pelos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gestores (diretor escolar, coordenador pedagógico, orientador pedagógico)</w:t>
      </w:r>
      <w:r w:rsidR="00F20DB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das unidades escolares para promover melhorias no processo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ensino;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Capacidade das informações geradas serem utilizadas pelos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professores das unidades escolares para promover melhorias quanto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à aprendizagem;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h) Capacidade de gerar informações individualizadas por estudantes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promover melhorias quanto à aprendizagem;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i) Mérito e abrangência da proposta para a disseminação da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cultura da avaliação educacional;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j) Impactos esperados no desenvolvimento das atividades de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avaliação da educação básica;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k) Aderência da proposta à política de educação básica </w:t>
      </w:r>
      <w:proofErr w:type="spellStart"/>
      <w:r w:rsidRPr="00464D9E">
        <w:rPr>
          <w:rFonts w:ascii="Times New Roman" w:hAnsi="Times New Roman" w:cs="Times New Roman"/>
        </w:rPr>
        <w:t>doMEC</w:t>
      </w:r>
      <w:proofErr w:type="spellEnd"/>
      <w:r w:rsidRPr="00464D9E">
        <w:rPr>
          <w:rFonts w:ascii="Times New Roman" w:hAnsi="Times New Roman" w:cs="Times New Roman"/>
        </w:rPr>
        <w:t>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l) Capacidade das informações e indicadores propostos serem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comparáveis e em escalas de proficiência compatíveis aos elaborados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INEP/MEC.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4.6. Área: O Processo de Ensino-aprendizagem, tendo em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vista a atuação pedagógica do professor em sala de aula, para a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ampliação das oportunidades de aprendizado dos educandos em relação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aos componentes curriculares das diversas áreas do conhecimento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Educação Básica.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4.6.1. Nesta área, além dos critérios comuns, serão observados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aspectos específicos como: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Correção dos conceitos e conteúdos abordados;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Metodologias específicas relativas aos componentes curriculares; c) Metodologias específicas relativas a leitura, compreensão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interpretação do texto escrito, com vistas à garantia da efetivação do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direito de aprender;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Os reflexos positivos concretos sobre o desenvolvimento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intelectual dos estudantes;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Apresentação de desafios que, para sua solução, demandem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recursos e orientações, remetam para o uso de fontes diversificadas,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exijam dos usuários da tecnologia reflexões sobre suas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experiências de vida;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f) Apresentação de recursos e espaços interativos que assegurem,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mediante sua organização, o efetivo direito de aprender.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4.7. Área: Acompanhamento Pedagógico e Recuperação de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Aprendizagem, visando à instrumentalização metodológica para a ampliação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das oportunidades de aprendizado dos educandos na Educação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Básica, convergindo para uma relação </w:t>
      </w:r>
      <w:proofErr w:type="spellStart"/>
      <w:r w:rsidRPr="00464D9E">
        <w:rPr>
          <w:rFonts w:ascii="Times New Roman" w:hAnsi="Times New Roman" w:cs="Times New Roman"/>
        </w:rPr>
        <w:t>intersetorial</w:t>
      </w:r>
      <w:proofErr w:type="spellEnd"/>
      <w:r w:rsidRPr="00464D9E">
        <w:rPr>
          <w:rFonts w:ascii="Times New Roman" w:hAnsi="Times New Roman" w:cs="Times New Roman"/>
        </w:rPr>
        <w:t xml:space="preserve"> entre as diversas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áreas do conhecimento, bem como para a formulação de processos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avaliativos que permitam registrar a ação pedagógica e refletir sobre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ela, com vistas a subsidiar o seu planejamento e o efetivo acompanhamento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das aprendizagens.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4.7.1. Nesta área, além dos critérios comuns, serão observados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os aspectos específicos de: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Matemática - Potencialização de aprendizagens matemáticas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significativas por meio de resoluções de problemas, mobilizando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os recursos cognitivos dos educandos;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Letramento/Alfabetização - Desenvolvimento da função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social da língua portuguesa, oralidade, comunicação verbal, leitura e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escrita. Compreensão e produção de textos, falados e escritos, dos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mais diversos gêneros e em diferentes situações comunicativas, em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todas as suas modalidades;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Ciências, Física, Química e Biologia - Incentivo ao estudo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dos aspectos biológicos e socioculturais do ser humano e de todas as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formas de vida. Fomento das ciências como ferramentas de recriação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vida e da sustentabilidade da Terra. Problematização das ciências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natureza e das ciências ambientais;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História e Geografia - Estudo da relação entre os seres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humanos e o meio, no tempo histórico e nos espaços geográficos, na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coprodução e transformação do tempo e do espaço;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Línguas Estrangeiras - Introdução de estruturas básicas em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línguas estrangeiras, para o desenvolvimento de competência linguístico-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comunicativa, que contemplem as quatro habilidades (ler, escrever,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falar e escutar), necessárias à comunicação e ao aprendizado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reconhecimento da diversidade sociocultural.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4.8. Área: Investigação no Campo das Disciplinas das Ciências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Natureza e Matemática na Educação Básica, com o objetivo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ampliar o conhecimento teórico e prático nas disciplinas previstas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Lei de Diretrizes e Bases da Educação.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4.8.1. Nesta área, além dos critérios comuns, será observada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concepção de cada campo do conhecimento disciplinar da educação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básica, a forma de se trabalhar a interdisciplinaridade entre eles, de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forma a garantir a atenção e desenvolvimento de crianças, jovens e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adultos, sujeitos de direitos, que vivem uma contemporaneidade marcada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pela necessidade crescente de acesso ao conhecimento, sendo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observados critérios específicos tais como:</w:t>
      </w:r>
    </w:p>
    <w:p w:rsidR="00321734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Experimentação no Campo das Ciências da Natureza e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Matemática - Investigação no campo das Ciências da Natureza e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Matemática, a fim de que se constituam em dispositivos de reconhecimento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recriação das problemáticas da vida ou que despertem a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curiosidade científica dos educandos. Organização, manutenção e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acompanhamento de demonstrações, experimentos e exposições; e</w:t>
      </w:r>
      <w:r w:rsidR="00321734">
        <w:rPr>
          <w:rFonts w:ascii="Times New Roman" w:hAnsi="Times New Roman" w:cs="Times New Roman"/>
        </w:rPr>
        <w:t xml:space="preserve"> 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Robótica Educacional - preparação dos estudantes para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montar mecanismos robotizados simples baseados na utilização de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"kits de montagem", possibilitando o desenvolvimento de habilidades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em montagem e programação de robôs, devendo proporcionar um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ambiente de aprendizagem criativo e lúdico em contato com o mundo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tecnológico, ao colocar em prática conceitos teóricos a partir de uma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situação interativa, interdisciplinar, </w:t>
      </w:r>
      <w:proofErr w:type="spellStart"/>
      <w:r w:rsidRPr="00464D9E">
        <w:rPr>
          <w:rFonts w:ascii="Times New Roman" w:hAnsi="Times New Roman" w:cs="Times New Roman"/>
        </w:rPr>
        <w:t>intersetorial</w:t>
      </w:r>
      <w:proofErr w:type="spellEnd"/>
      <w:r w:rsidRPr="00464D9E">
        <w:rPr>
          <w:rFonts w:ascii="Times New Roman" w:hAnsi="Times New Roman" w:cs="Times New Roman"/>
        </w:rPr>
        <w:t xml:space="preserve"> e integrada. Deve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permitir uma diversidade de abordagens pedagógicas em projetos que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construam habilidades e competências, utilizando para tal lógica, blocos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lógicos, noção espacial, teoria de controle de sistema de computação,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pensamento matemático, sistemas eletrônicos, mecânica, automação,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sistema de aquisição de dados, ecologia, trabalhos grupais e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organização e planejamento de projetos.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4.9. Área: Biblioteca Escolar, visando à organização e dinamização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bibliotecas para atender as diferentes etapas da Educação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Básica e suas especificidades, de </w:t>
      </w:r>
      <w:r w:rsidRPr="00464D9E">
        <w:rPr>
          <w:rFonts w:ascii="Times New Roman" w:hAnsi="Times New Roman" w:cs="Times New Roman"/>
        </w:rPr>
        <w:lastRenderedPageBreak/>
        <w:t>forma que a biblioteca seja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espaço de promoção da leitura, lugar de imaginação e criação, de</w:t>
      </w:r>
      <w:r w:rsidR="00321734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ampliação cultural, de reflexão e acesso a conhecimentos de diferentes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áreas.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4.9.1. Nesta área, além dos critérios comuns, serão observadas: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as especificidades das diferentes faixas etárias e seu alinhamento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as Diretrizes Curriculares Nacionais;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as especificidades em termos de perfis diferenciados de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mobiliário, equipamentos e acervos próprios para: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b.1) creches e pré-escolas;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b.2) primeira etapa do Ensino Fundamental;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b.3) segunda etapa do Ensino Fundamental;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b.4) Ensino Médio;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a capacidade de escolas, que atendam os diversos segmentos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citados acima, em organizar estes espaços a fim de contemplar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 especificidades das diferentes faixas etárias.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4.10. Área: Educação, Cultura e Artes, visando incentivar a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produção artística e cultural, individual e coletiva dos educandos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como possibilidade de reconhecimento e recriação estética de si e do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mundo.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4.10.1. Nesta área, além dos critérios comuns, serão observados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os aspectos específicos, tais como: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Leitura - Compreensão das práticas de leitura contemporâneas,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vistas à implementação de uma ação pedagógica que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favoreça o desenvolvimento de atitudes e práticas voltadas para a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formação de leitores literários assíduos. Construção de procedimentos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didáticos criativos capazes de seduzir os educandos, pela oferta de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diferentes possibilidades de leitura e escrita. Incentivo à leitura de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obras que permitam aos educandos encontros com diferentes gêneros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literários e de escrita, especialmente no que se refere ao ato de ler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apreciar, fruir e conhecer;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Banda Fanfarra - Iniciação musical por meio da Banda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Fanfarra. Desenvolvimento da autoestima, integração sociocultural,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trabalho em equipe e civismo pela valorização, reconhecimento e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recriação das culturas populares. Conhecimento e recriação da cultura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musical erudita;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Canto Coral - Iniciação musical por meio do Canto Coral.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Propiciar ao educando condições para o aprimoramento de técnicas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vocais do ponto de vista sensorial, intelectual e afetivo, tornando-o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capaz de expressar-se com liberdade por meio da música e auxiliando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na formação do ato de ouvir. Integração social e valorização das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culturas populares;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Hip Hop - Valorização do Hip Hop como expressão cultural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juvenil que busca enraizamento </w:t>
      </w:r>
      <w:proofErr w:type="spellStart"/>
      <w:r w:rsidRPr="00464D9E">
        <w:rPr>
          <w:rFonts w:ascii="Times New Roman" w:hAnsi="Times New Roman" w:cs="Times New Roman"/>
        </w:rPr>
        <w:t>identitário</w:t>
      </w:r>
      <w:proofErr w:type="spellEnd"/>
      <w:r w:rsidRPr="00464D9E">
        <w:rPr>
          <w:rFonts w:ascii="Times New Roman" w:hAnsi="Times New Roman" w:cs="Times New Roman"/>
        </w:rPr>
        <w:t xml:space="preserve"> local e global. Estímulo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ao protagonismo juvenil na concepção de projetos culturais,</w:t>
      </w:r>
      <w:r w:rsidR="00E8560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sociais e artísticos a serem desenvolvidos na escola ou na comunidade;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Danças - Organização de danças coletivas (regionais, clássicas,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circulares e contemporâneas) que permitam apropriação de espaços,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ritmos e possibilidades de subjetivação de crianças, jovens e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adultos. Promoção da Saúde e Socialização por meio do movimento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corpo em dança;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Teatro - Promoção, por meio de jogos teatrais, de processos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socialização e criatividade, desenvolvendo nos educandos a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capacidade de comunicação pelo corpo e de reconhecimento em práticas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coletivas;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Pintura - Estudo teórico e prático da linguagem pictórica.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Desenvolvimento intelectual, por meio do ato de criação, emocional,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social, perceptivo, físico e estético, tendo como mote a pintura como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arte. Utilização de técnicas tradicionais, contemporâneas e experimentais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das formas de pintura. Conhecimento e apreciação de obras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clássicas e contemporâneas de pintura;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h) Grafite - Valorização do Grafite como arte gráfica e estética.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Promoção da autoestima pessoal e comunitária por meio da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revitalização de espaços públicos. Grafite como expressão cultural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juvenil que busca enraizamento </w:t>
      </w:r>
      <w:proofErr w:type="spellStart"/>
      <w:r w:rsidRPr="00464D9E">
        <w:rPr>
          <w:rFonts w:ascii="Times New Roman" w:hAnsi="Times New Roman" w:cs="Times New Roman"/>
        </w:rPr>
        <w:t>identitário</w:t>
      </w:r>
      <w:proofErr w:type="spellEnd"/>
      <w:r w:rsidRPr="00464D9E">
        <w:rPr>
          <w:rFonts w:ascii="Times New Roman" w:hAnsi="Times New Roman" w:cs="Times New Roman"/>
        </w:rPr>
        <w:t xml:space="preserve"> local e global. Estímulo ao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protagonismo juvenil na concepção de projetos culturais, sociais e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artísticos a serem desenvolvidos na escola ou na comunidade. Diferenciação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entre pichação e grafite;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i) Desenho - Introdução ao conhecimento teórico-prático da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linguagem visual, do processo criativo e da criação de imagens.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Experimentação do desenho como linguagem, comunicação e conhecimento.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Percepção das formas. Desenho artístico. Composição,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desenho de observação e de memória. Experimentações estéticas a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partir do ato de desenhar. Oferecimento de diferentes possibilidades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produção artística e/ou técnicas por meio do desenho. Desenvolvimento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intelectual, por meio do ato de criação;</w:t>
      </w:r>
    </w:p>
    <w:p w:rsidR="00DF113D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j) Escultura - Experimentações estéticas a partir de práticas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escultura. Introdução às principais questões da escultura contemporânea.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Iniciação aos procedimentos de preparação e execução de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uma obra escultórica como arte. Desenvolvimento intelectual, por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meio do ato de criação, emocional, social, perceptivo, físico, estético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através da escultura;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k) Percussão - Iniciação musical por meio da Percussão.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Técnicas de performance em diversos instrumentos de percussão, por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meio de uma abordagem integradora, tratando de aspectos relacionados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não só com a mecânica e a técnica instrumental, mas também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performance, apreciação e criação musical. Integração social e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desenvolvimento sociocultural pela valorização, reconhecimento e recriação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das culturas populares;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l) Capoeira - Incentivo à prática da capoeira como motivação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o desenvolvimento cultural, social, intelectual, afetivo e emocional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crianças, jovens e adultos, enfatizando seus aspectos culturais,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físicos, éticos, estéticos e sociais, a origem e evolução da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capoeira, seu histórico, fundamentos, rituais, músicas, cânticos, instrumentos,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jogo e roda e seus mestres;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m) Flauta Doce - Iniciação musical por meio da Flauta Doce,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entendendo a música como linguagem, manifestação cultural e prática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socializadora. Desenvolvimento sociocultural pela valorização, reconhecimento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recriação das culturas populares. Aprendizado de estruturas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básicas de "diálogo musical", envolvendo leitura, interpretação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improvisação por meio de vivências artísticas coletivas com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crianças, jovens e adultos;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n) Ensino Coletivo de Cordas - Iniciação Musical por meio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Ensino Coletivo de Cordas, beliscada (Violão, Cavaquinho ou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Bandolim) e friccionada (violino). Percussão Corporal, Jogos Musicais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Dinâmicas de Grupo como ferramentas do processo de ensino-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aprendizagem musical. Construção de instrumentos musicais alternativos.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Execução, Apreciação e Criação Musical. Desenvolvimento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dos elementos técnico-musicais, bem como, do trabalho em grupo,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cooperação, do respeito mútuo, da solidariedade, do senso crítico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da autonomia. Repertório com peças de variados estilos e gêneros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musicais. Valorização da cultura brasileira e das culturas regionais;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o) Cineclube - Produção e realização de sessões, desde a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curadoria e divulgação (conteúdo e forma), técnicas de operação dos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equipamentos, implementação de debate. Noções básicas sobre como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distribuir o equipamento no espaço destinado a ele, sobre modelos de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sustentabilidade para a atividade de exibição não comercial e sobre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direitos autorais e patrimoniais, além de cultura cinematográfica -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história do cinema, linguagem e cidadania audiovisual;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p) Práticas Circenses - Incentivar práticas circenses junto aos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educandos e à comunidade a fim de promover a saúde e a educação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por meio de uma cultura corporal e popular, a partir do legado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patrimonial do circo; q) Mosaico - Introdução ao conhecimento teórico-prático da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linguagem visual, do processo criativo e da criação de imagens.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Experimentação do desenho como linguagem, comunicação e conhecimento.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Percepção das formas. Desenho artístico. Composição,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desenho de observação e de memória. Criação bi e tridimensional no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plano e no espaço, através da linguagem gráfica do mosaico, procedimentos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materiais. Sistemas de escalas. Conceitos de representação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gráfica de elementos ortogonais. Noções gerais de geometria.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Geometria plana: construção de figuras geométricas. Geometria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espacial: planificação e construção de poliedros. Pertinência,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paralelismo e perpendicularidade;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r) Brinquedos, brincadeiras e materiais diversos (tecnológicos,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artesanais, afetivos, sociais, cognitivos e de motricidade) -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Introdução de tais recursos para exploração e expressão da cultura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lúdica pela criança , por meio de interações entre elas e com adultos,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modo a valorizar a diversidade individual, social, cultural, familiar,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étnica, de gênero.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4.11. Área: Educação, Esporte e Lazer incentivo a práticas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corporais, lúdicas e esportivas a partir da incorporação das atividades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esporte e lazer como modo de vida cotidiana.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4.11.1. Nesta área, além dos critérios comuns, serão avaliados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os seguintes aspectos específicos: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Incentivo às práticas de recreação, lazer e competição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esportiva como </w:t>
      </w:r>
      <w:proofErr w:type="spellStart"/>
      <w:r w:rsidRPr="00464D9E">
        <w:rPr>
          <w:rFonts w:ascii="Times New Roman" w:hAnsi="Times New Roman" w:cs="Times New Roman"/>
        </w:rPr>
        <w:t>potencializadoras</w:t>
      </w:r>
      <w:proofErr w:type="spellEnd"/>
      <w:r w:rsidRPr="00464D9E">
        <w:rPr>
          <w:rFonts w:ascii="Times New Roman" w:hAnsi="Times New Roman" w:cs="Times New Roman"/>
        </w:rPr>
        <w:t xml:space="preserve"> do aprendizado das convivências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humanas, da exploração, da expressão da cultura lúdica e da criatividade;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Ampliação das experiências e da partilha de códigos culturais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em crianças da educação infantil em prol da Saúde, da Comunicação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da Alegria, priorizando o brincar como elemento fundamental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constituição da criança e do adolescente;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Incentivo às práticas esportivas que permitam o desenvolvimento</w:t>
      </w:r>
      <w:r w:rsidR="00DF113D">
        <w:rPr>
          <w:rFonts w:ascii="Times New Roman" w:hAnsi="Times New Roman" w:cs="Times New Roman"/>
        </w:rPr>
        <w:t xml:space="preserve">  </w:t>
      </w:r>
      <w:r w:rsidRPr="00464D9E">
        <w:rPr>
          <w:rFonts w:ascii="Times New Roman" w:hAnsi="Times New Roman" w:cs="Times New Roman"/>
        </w:rPr>
        <w:t>integral dos educandos;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Promoção da saúde pela cooperação, socialização e superação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limites pessoais e coletivos;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Consistência da Tecnologia Educacional proposta com as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definições das modalidades esportivas elencadas abaixo: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Voleibol - As equipes são divididas por uma rede que fica no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meio da quadra. O objetivo da modalidade é fazer passar a bola sobre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rede sem segurá-la, utilizando toques com uma ou ambas as mãos,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buscando atingir o chão da quadra adversária, evitando que os adversários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consigam fazer o mesmo no seu campo. O jogo de vôlei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pode ser jogado em espaços de diversos tamanhos, com um número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variável de jogadores, em diferentes sistemas de jogo. A bola também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pode ser de diferentes tamanhos e pesos, podendo ser de borracha ou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plástico.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Basquetebol - Jogado por duas equipes de cinco jogadores, 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basquetebol tem como objetivo marcar pontos, lançando a bola dentro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cesto da equipe adversária, e evitar que o adversário marque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pontos. Os aros que formam os cestos são colocados a uma altura de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3,05 metros. Os jogadores podem conduzir a bola quicando-a contra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 solo ou rolando-a com uma das mãos, mas o jogo de passes é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considerado mais efetivo. As modificações nas regras do jogo podem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ser estruturais, com mudanças na quadra (de tamanhos e pisos variados),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na bola (de pesos e tamanhos diferentes), nos equipamentos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(tabelas e cestas em locais diferentes e em alturas mais baixas), no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número de jogadores (dependendo do espaço) e utilizando meia quadra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ou espaços reduzidos (em duplas ou trios, fazendo cesta na mesma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tabela). Também pode haver modificações técnicas, com alterações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tempo de jogo, nos sistemas de defesa e ataque, nas faltas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pessoais e coletivas, na pontuação e na arbitragem.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Futebol - O futebol é um esporte de equipe jogado com onze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jogadores, num campo de forma retangular, com um gol em cada lado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campo. O objetivo do jogo é deslocar uma bola através do campo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colocá-la dentro do gol adversário, utilizando os pés ou outro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membro do corpo, à exceção dos braços e mãos.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Futebol de Salão ou Futsal é jogado entre duas equipes de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cinco jogadores cada, sendo um deles o goleiro. É disputado em dois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tempos de 20 minutos, cada um, e jogado em uma quadra lisa. As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outras regras são, praticamente, iguais às do futebol, com poucas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diferenças, como a ausência do impedimento e o uso dos pés para</w:t>
      </w:r>
      <w:r w:rsidR="00DF113D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cobrar os arremessos laterais.</w:t>
      </w:r>
    </w:p>
    <w:p w:rsidR="00005EEA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Handebol - É um esporte em equipe em que a bola deve ser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conduzida e arremessada somente com as mãos. Em um jogo de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handebol, cada equipe é composta por sete jogadores, sendo um o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goleiro. A duração de cada tempo é de 30 minutos, com intervalo de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dez minutos. O número de substituições é ilimitado, mas devem ser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feitas partindo da linha central da quadra. Não é necessário parar o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jogo para realizar as substituições: essas apenas podem se realizar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após o jogador a ser substituído sair completamente da quadra.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Basquete de Rua - O movimento esportivo-cultural Basquete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Rua surgiu espontaneamente como forma de lazer e entretenimento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social, fazendo interface com a Cultura Hip-Hop em um novo contexto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social, </w:t>
      </w:r>
      <w:r w:rsidRPr="00464D9E">
        <w:rPr>
          <w:rFonts w:ascii="Times New Roman" w:hAnsi="Times New Roman" w:cs="Times New Roman"/>
        </w:rPr>
        <w:lastRenderedPageBreak/>
        <w:t>sob a lógica da interação sociocultural, culminando na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prática esportiva saudável e fortalecendo a cultura urbana.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Tênis de Mesa - Esporte baseado em movimentos de interceptação,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tendo como base a interceptação da trajetória feita pela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bola; a maneira como esta ocorre é que define o sucesso ou fracasso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um dos atletas, proporcionando aos jogadores a prática concomitante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dos sentidos: tato e visão.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Lutas (Judô, Karatê e Tae-kwon-do) - Estímulo à prática e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vivência das manifestações corporais relacionadas às lutas e suas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variações, como motivação ao desenvolvimento cultural, social, intelectual,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afetivo e emocional de crianças, jovens e adultos. Acesso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aos processos históricos das lutas e suas relações com questões histórico-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culturais, origens e evolução, assim como do valor contemporâneo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dessas manifestações para o Homem. Incentivo ao uso e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valorização dos preceitos morais, éticos e estéticos trabalhados pelas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lutas. Judô - O judô fortalece o corpo de forma integrada com base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nos princípios: máxima eficiência com o mínimo de esforço (utiliza a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não resistência para controlar, desequilibrar e vencer o adversário),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prosperidade e benefícios mútuos (solidariedade) e suavidade (melhor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uso de energia). Nele, o progresso pessoal deve estar associado a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ajudar o próximo, pois a eficiência e o auxílio aos outros criam um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ser humano mais completo. O praticante não se aperfeiçoa para lutar,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mas luta para se aperfeiçoar. A pegada é feita no quimono, podendo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ser na gola e na manga. O judô desenvolve técnicas de amortecimento,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deslocamentos, postura, modos de segurar, arremessos e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imobilização no chão. Os rolamentos e as técnicas de amortecimento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são fundamentais para a segurança do praticante, pois dissipam a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energia cinética. Usar a posição do adversário em benefício próprio,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ao invés de projetá-lo por superioridade de peso ou força. Ao aplicar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uma projeção, usa-se o corpo suavemente como uma só unidade.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Todas as partes do corpo atuam em harmonia. O peso do corpo é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igualmente distribuído por ambos os pés, sobretudo, sobre a ponta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dos dedos.</w:t>
      </w:r>
    </w:p>
    <w:p w:rsidR="00005EEA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Tae-kwon-do - O tae-kwon-do valoriza a perseverança, a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integridade, o autocontrole, a cortesia, o respeito e a lealdade. </w:t>
      </w:r>
      <w:proofErr w:type="spellStart"/>
      <w:r w:rsidRPr="00464D9E">
        <w:rPr>
          <w:rFonts w:ascii="Times New Roman" w:hAnsi="Times New Roman" w:cs="Times New Roman"/>
        </w:rPr>
        <w:t>Tratase</w:t>
      </w:r>
      <w:proofErr w:type="spellEnd"/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uma técnica de combate sem armas para defesa pessoal, envolvendo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destreza no emprego das mãos e punhos, de pontapés, de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esquivas e intercepções de golpes com as mãos, braços ou pés. É a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arte que treina a mente através do corpo, baseada em táticas defensivas.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 "forma" do tae-kwon-do compreende vinte e quatro posturas,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cada qual com uma característica peculiar. As posições do </w:t>
      </w:r>
      <w:proofErr w:type="spellStart"/>
      <w:r w:rsidRPr="00464D9E">
        <w:rPr>
          <w:rFonts w:ascii="Times New Roman" w:hAnsi="Times New Roman" w:cs="Times New Roman"/>
        </w:rPr>
        <w:t>taekwon</w:t>
      </w:r>
      <w:proofErr w:type="spellEnd"/>
      <w:r w:rsidRPr="00464D9E">
        <w:rPr>
          <w:rFonts w:ascii="Times New Roman" w:hAnsi="Times New Roman" w:cs="Times New Roman"/>
        </w:rPr>
        <w:t>-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ensinam flexibilidade, equilíbrio e coordenação de movimentos,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enquanto os exercícios fundamentais ajudam a desenvolver a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precisão e ensinam um modo particular de disciplina.</w:t>
      </w:r>
    </w:p>
    <w:p w:rsidR="00005EEA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Karatê - É uma luta de reflexos que trabalha velocidade,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técnica, estratégia, camaradagem e controle, em que prevalecem a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honra, a lealdade e o compromisso. É predominantemente arte de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golpes, como chutes, socos, joelhadas e cotoveladas e golpes com a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palma da mão aberta, enfatizando técnicas de percussão como defesas,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socos e chutes, ao invés das técnicas de projeções e imobilizações.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Visa levar o praticante a perceber a si mesmo e seu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semelhante, conscientizando-o do valor do respeito. Adota o quimono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as faixas coloridas que indicam o estágio do aluno. A ordem das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cores das graduações varia de estilo para estilo, mas como padrão, a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faixa iniciante é a de cor branca. Seu ensino inicia-se com golpes de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defesa - não há golpes de agressão. O treino tem três partes: fundamentos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(treino dos movimentos básicos), forma (espécie de luta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contra um inimigo imaginário, em sequências fixas de movimentos e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encontro de mãos, denominado de </w:t>
      </w:r>
      <w:proofErr w:type="spellStart"/>
      <w:r w:rsidRPr="00464D9E">
        <w:rPr>
          <w:rFonts w:ascii="Times New Roman" w:hAnsi="Times New Roman" w:cs="Times New Roman"/>
        </w:rPr>
        <w:t>Kata</w:t>
      </w:r>
      <w:proofErr w:type="spellEnd"/>
      <w:r w:rsidRPr="00464D9E">
        <w:rPr>
          <w:rFonts w:ascii="Times New Roman" w:hAnsi="Times New Roman" w:cs="Times New Roman"/>
        </w:rPr>
        <w:t>) e luta, propriamente dita, (na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forma básica é combinada com movimentos pré-determinados entre</w:t>
      </w:r>
      <w:r w:rsidR="00005EEA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lutadores, denominado de </w:t>
      </w:r>
      <w:proofErr w:type="spellStart"/>
      <w:r w:rsidRPr="00464D9E">
        <w:rPr>
          <w:rFonts w:ascii="Times New Roman" w:hAnsi="Times New Roman" w:cs="Times New Roman"/>
        </w:rPr>
        <w:t>Kumite</w:t>
      </w:r>
      <w:proofErr w:type="spellEnd"/>
      <w:r w:rsidRPr="00464D9E">
        <w:rPr>
          <w:rFonts w:ascii="Times New Roman" w:hAnsi="Times New Roman" w:cs="Times New Roman"/>
        </w:rPr>
        <w:t>).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Yoga - Atividade que estimula exercícios respiratórios, controle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energia vital e a prática da meditação, cujo resultado traz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efeito calmante, potencializando atividades cotidianas, pois tranquiliza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 corpo e o fluxo de pensamento, ao proporcionar aos seus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praticantes mais serenidade em suas ações diárias.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Natação - Atividade física que consiste no deslocamento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dentro d'água, oportunizando ao seu praticante adaptação ao meio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líquido, criando uma prática social inclusiva e pedagógica.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Xadrez Tradicional - Desenvolvimento da capacidade intelectual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do raciocínio-</w:t>
      </w:r>
      <w:r w:rsidRPr="00464D9E">
        <w:rPr>
          <w:rFonts w:ascii="Times New Roman" w:hAnsi="Times New Roman" w:cs="Times New Roman"/>
        </w:rPr>
        <w:lastRenderedPageBreak/>
        <w:t>lógico promovendo a observação, a reflexão, a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análise de problemas e a busca de soluções, a socialização, a inclusão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a melhoria do desempenho escolar.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Xadrez Virtual - Desenvolvimento do raciocínio-lógico e 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gosto dos estudantes para atividades intelectuais: observação, reflexão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análise; a interação dos estudantes com a informática e a promoção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socialização e inclusão digital por meio do jogo de xadrez virtual.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Atletismo - O Atletismo é reconhecido pelos especialistas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como o "Esporte Base", pois estimula os movimentos naturais de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correr, saltar e lançar. A modalidade Atletismo Escolar favorece as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camadas mais jovens da sociedade, potencializando novos talentos e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estimulando a prática da atividade física em geral.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Ginástica Rítmica - Este esporte envolve a prática de evoluções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especiais, numa combinação de elementos que exige força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equilíbrio e precisão. Nos exercícios de solo, sempre associados ao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ritmo de uma música de fundo, que acompanha a apresentação, performances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são executadas numa espécie de tablado, com movimentos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acrobáticos, associados na forma de coreografias. Nessa modalidade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ocorre também o uso de aparelhos denominados bola, arco, fita e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massa. Possui grande valor para promoção da disciplina, concentração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desenvolvimento corporal.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Corrida de Orientação - Trata-se de uma atividade multidisciplinar,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na qual o terreno exige vivências motoras, cognitivas e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físicas, variadas e diversas. O mapa de orientação retrata, minuciosamente,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os detalhes de uma região (relevo, vegetação, hidrografia,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edificações e outros), através de símbolos convencionados internacionalmente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e, com isso, o sentimento de pertencimento e a consolidação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dos processos </w:t>
      </w:r>
      <w:proofErr w:type="spellStart"/>
      <w:r w:rsidRPr="00464D9E">
        <w:rPr>
          <w:rFonts w:ascii="Times New Roman" w:hAnsi="Times New Roman" w:cs="Times New Roman"/>
        </w:rPr>
        <w:t>identitários</w:t>
      </w:r>
      <w:proofErr w:type="spellEnd"/>
      <w:r w:rsidRPr="00464D9E">
        <w:rPr>
          <w:rFonts w:ascii="Times New Roman" w:hAnsi="Times New Roman" w:cs="Times New Roman"/>
        </w:rPr>
        <w:t xml:space="preserve"> do grupo em relação ao espaço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territorial da comunidade.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Ciclismo - O desenvolvimento da prática do Ciclismo não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pressupõe um ciclista experiente, basta respeitar os próprios limites,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fazendo da prática do pedalar ações que visem à simplicidade e,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sobretudo, que revelem a vida simples através do contato direto do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ciclista com as cores, formas, cheiros e sons da natureza local.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Tênis de Campo - Elemento do desenvolvimento sociocultural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suas modalidades culturais, individuais e coletivas, trabalhando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numa perspectiva de valoração do tempo e desenvolvimento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esporte de lazer, somando-se à sua trajetória concorrência com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esportes de alta competição.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4.12. Área: Educação e Cultura Digital visando ao desenvolvimento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integral das crianças, adolescentes, jovens e adultos na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promoção da apropriação da cultura digital. Na orientação, informação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formação do público-alvo para apropriação crítica das Tecnologias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Digitais de Informação e Comunicação por meio de </w:t>
      </w:r>
      <w:proofErr w:type="spellStart"/>
      <w:r w:rsidRPr="00464D9E">
        <w:rPr>
          <w:rFonts w:ascii="Times New Roman" w:hAnsi="Times New Roman" w:cs="Times New Roman"/>
        </w:rPr>
        <w:t>atiatividades</w:t>
      </w:r>
      <w:proofErr w:type="spellEnd"/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educativas e culturais, como recurso de apoio didático-pedagógico,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aprendizagem autônoma ou colaborativa. Na consideração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que as tecnologias mais comuns à promoção desta educação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cultura digital se apresentam em forma de softwares educacionais,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recursos de informática e tecnologia da informação, ambientes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redes sociais e ambientes virtuais de aprendizagem.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4.12.1. Nesta área, além dos critérios comuns, serão observados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aspectos relacionados à: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Promoção da apropriação crítica das Novas Tecnologias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Digitais de Informação e Comunicação, contribuindo para a alfabetização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tecnológica e formação cidadã de educadores, crianças,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adolescentes, jovens e adultos. Utilização dos recursos da informática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conhecimentos básicos de tecnologia da informação no desenvolvimento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de projetos educativos e culturais, como </w:t>
      </w:r>
      <w:proofErr w:type="spellStart"/>
      <w:r w:rsidRPr="00464D9E">
        <w:rPr>
          <w:rFonts w:ascii="Times New Roman" w:hAnsi="Times New Roman" w:cs="Times New Roman"/>
        </w:rPr>
        <w:t>potencializadores</w:t>
      </w:r>
      <w:proofErr w:type="spellEnd"/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das atividades realizadas nos espaços escolares e na comunidade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organizada, em articulação e/ou comunicação colaborativa com a rede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mundial de computadores;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Promoção da cultura participativa por meio de ambientes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relacionamento em rede que facilitem o engajamento sociocultural,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fomentando a criação e o compartilhamento como novo modelo de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produção colaborativa; e</w:t>
      </w:r>
    </w:p>
    <w:p w:rsidR="00356FB2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Promoção da apropriação dos ambientes virtuais como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espaços de promoção para aprendizagens autônomas e/ou colaborativas.</w:t>
      </w:r>
      <w:r w:rsidR="00356FB2">
        <w:rPr>
          <w:rFonts w:ascii="Times New Roman" w:hAnsi="Times New Roman" w:cs="Times New Roman"/>
        </w:rPr>
        <w:t xml:space="preserve"> 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Utilização dos recursos das potencialidades das tecnologias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digitais na criação de espaços virtuais apropriados para a prática de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a distância.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4.13. Área: Educação Fiscal, Financeira e Previdenciária,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visando orientar, formar e informar estudantes e professores da Educação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Básica sobre o consumo, a poupança, o investimento e a tributação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julgar de forma responsável as informações, propiciando,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assim, mudanças de postura e construção de uma base mais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segura para o desenvolvimento do país. Com a introdução destes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conteúdos nas escolas, espera-se que os indivíduos e as sociedades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tenham condições de moldar seu próprio destino, de modo mais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confiante e seguro.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4.13.1. Nesta área, além dos critérios comuns, serão observados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os aspectos específicos tais como: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Elaboração de tecnologias que incentivem o empreendedorismo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partir do protagonismo juvenil;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Promoção da educação para o consumo consciente, responsável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sustentável dos recursos naturais e materiais;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Direcionamento para o desenvolvimento de habilidades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relacionadas ao gerenciamento das finanças pessoais e que conscientizem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sobre a importância social e econômica dos tributos, bem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como da participação no controle social dos gastos públicos, por meio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atuação de professores, educandos do ensino fundamental e médio,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da comunidade em geral;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Desenvolvimento de valores, conhecimentos e competências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a condução autônoma da vida financeira, fiscal e previdenciária,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contribuindo para a formação cidadã;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Desenvolvimento da cultura da prevenção, devido ao aumento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expectativa de vida, o que requer planejamento de longo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prazo;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Compreensão do mundo financeiro, do universo dos tributos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das estratégias para a realização de sonhos individuais e</w:t>
      </w:r>
      <w:r w:rsidR="00356FB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coletivos, a fim de que as pessoas se habilitem a tomar decisões cada</w:t>
      </w:r>
      <w:r w:rsidR="000A11C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vez mais conscientes e efetivas;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Promoção da mobilidade social, isto é, da capacidade das</w:t>
      </w:r>
      <w:r w:rsidR="000A11C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famílias de aprimorar sua condição socioeconômica;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h) Formação mais crítica de crianças e jovens, ajudando suas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famílias na determinação de seus objetivos de vida, bem como dos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meios mais adequados para alcançá-los.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4.14. Área: Educação, Comunicação e Uso de Mídias, visando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à criação de "ecossistemas comunicativos" nos espaços educativos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que fomentem práticas de socialização e convivência, bem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como do acesso de todos ao uso adequado das tecnologias da informação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na produção e distribuição de conteúdos.</w:t>
      </w:r>
    </w:p>
    <w:p w:rsidR="00A65A3B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4.14.1. Nesta área, além dos critérios comuns, serão observados:</w:t>
      </w:r>
    </w:p>
    <w:p w:rsidR="00A65A3B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Jornal Escolar - Utilização de recursos de mídia impressa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desenvolvimento de projetos educativos dentro dos espaços escolares.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Exercício da inteligência comunicativa compartilhada com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outras escolas e comunidades. 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Construção de propostas de cidadania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engajando os educandos em experiências de aprendizagens significativas.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Fomento da relação escola-comunidade;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b) Rádio Escolar - Utilização dos recursos da mídia rádio no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desenvolvimento de projetos educativos dentro dos espaços escolares.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Exercício da inteligência comunicativa compartilhada com outras escolas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comunidades. Construção de propostas de cidadania envolvendo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os educandos em experiências de aprendizagens significativas.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Fomento da relação escola-comunidade;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Histórias em Quadrinhos - Utilização das Histórias em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Quadrinhos para desenvolvimento estético-visual de projetos educativos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dentro e fora dos espaços escolares, incentivando a comunicação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criativa. Construção de propostas de cidadania envolvendo os educando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sem experiências de aprendizagens 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significativas;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Fotografia - Utilização da Fotografia como dispositivo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pedagógico de reconhecimento e recriação de imagens de realidades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dos educandos, da escola e da comunidade. Conhecimento da história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da representação, da pintura das cavernas à fotografia </w:t>
      </w:r>
      <w:r w:rsidRPr="00464D9E">
        <w:rPr>
          <w:rFonts w:ascii="Times New Roman" w:hAnsi="Times New Roman" w:cs="Times New Roman"/>
        </w:rPr>
        <w:lastRenderedPageBreak/>
        <w:t>digital, compreensão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das diferentes possibilidades de atuação da fotografia, capacitação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técnica e estética para a produção de fotos, manipulação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digital e domínio editorial; e</w:t>
      </w:r>
    </w:p>
    <w:p w:rsidR="00A65A3B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Vídeos - Introdução à leitura crítica do produto audiovisual,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compreensão dos elementos que compõem a sintaxe audiovisual,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instrumentalização para a produção de conteúdos audiovisuais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locais e busca de espaços de visibilidade para as produções locais.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Utilização de recursos audiovisuais para produção de vídeos educativos.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Criação de pequenos documentários e/ou curtas-metragens,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envolvendo os educandos em pesquisas, levando-os a refletirem e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recriarem suas vidas em movimento. 4.15. Área: Educação e Direitos Humanos voltados ao respeito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à diversidade e combate ao preconceito.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4.15.1. Nesta área, além dos critérios comuns, serão observados: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a característica interdisciplinar, englobando produtos, recursos,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metodologias, estratégias, práticas e serviços que objetivem 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reconhecimento dos direitos humanos;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a forma de enfrentamento das violações de direitos humanos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(entre as quais se destaca o </w:t>
      </w:r>
      <w:proofErr w:type="spellStart"/>
      <w:r w:rsidRPr="00464D9E">
        <w:rPr>
          <w:rFonts w:ascii="Times New Roman" w:hAnsi="Times New Roman" w:cs="Times New Roman"/>
        </w:rPr>
        <w:t>bullying</w:t>
      </w:r>
      <w:proofErr w:type="spellEnd"/>
      <w:r w:rsidRPr="00464D9E">
        <w:rPr>
          <w:rFonts w:ascii="Times New Roman" w:hAnsi="Times New Roman" w:cs="Times New Roman"/>
        </w:rPr>
        <w:t xml:space="preserve"> - atos de violência física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ou psicológica, intencionais e repetidos, praticados por um indivíduo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ou grupo de indivíduos), tendo como princípios: a dignidade humana,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igualdade de direitos, o reconhecimento e a valorização das diferenças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das diversidades, a sustentabilidade socioambiental, o Estado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laico e a democracia, em uma perspectiva transversal, vivencial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e global; além da superação do racismo, do </w:t>
      </w:r>
      <w:proofErr w:type="spellStart"/>
      <w:r w:rsidRPr="00464D9E">
        <w:rPr>
          <w:rFonts w:ascii="Times New Roman" w:hAnsi="Times New Roman" w:cs="Times New Roman"/>
        </w:rPr>
        <w:t>sexismo</w:t>
      </w:r>
      <w:proofErr w:type="spellEnd"/>
      <w:r w:rsidRPr="00464D9E">
        <w:rPr>
          <w:rFonts w:ascii="Times New Roman" w:hAnsi="Times New Roman" w:cs="Times New Roman"/>
        </w:rPr>
        <w:t>, da homofobia e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outras formas de discriminação e desigualdade.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4.16. Área: Educação Social voltada ao combate à exclusão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social e superação da pobreza.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4.16.1. Nesta área, além dos critérios comuns, será observada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característica interdisciplinar, englobando produtos, recursos, metodologias,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estratégias, práticas e serviços que visem superar e combater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exclusão e promover a inclusão social, como resposta às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demandas provenientes das populações em situação de vulnerabilidade,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incluindo aquelas em situação de pobreza e de extrema pobreza,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frequentadoras de escolas e demais espaços educativos.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4.17. Área: Educação de Jovens e Adultos (EJA) voltada à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retomada e conclusão do percurso educativo na Educação Básica.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4.17.1. Nesta área, além dos critérios comuns, serão observados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os seguintes critérios específicos: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Características que considerem o estágio educacional em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que estão os educandos;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Características que considerem a pluralidade, tais como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étnico-racial, religiosa, cultural, geracional, territorial, orientação sexual,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entre outras;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Características que considerem as diferenças entre os próprios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sujeitos da EJA;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Características capazes de articular/relacionar os processos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aprendizagem que ocorrem na escola, segundo determinadas regras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lógicas do que é saber e conhecer, com processos que acontecem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homens e mulheres em diferentes espaços sociais: na família, na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convivência humana, no mundo do trabalho, nas instituições de ensino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pesquisa, em entidades religiosas, na rua, na cidade, no campo,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nos movimentos sociais e organizações da sociedade civil, nas manifestações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culturais, nos ambientes virtuais multimídia etc., cotidianamente,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o tempo todo;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Características que considerem os conhecimentos prévios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dos sujeitos da EJA, baseados nas experiências de vida, valorizando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assim o seu "saber não escolarizado";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Características que valorizem o papel que tem a EJA na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mobilização dos estudantes para a retomada de seu percurso educativo;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Características que valorizem o papel do educador na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de Jovens e Adultos sem retirar a autonomia do aprendizado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dos educandos.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4.18. Educação de Jovens e Adultos (EJA) com foco na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juventude, destinada aos jovens de 18 a 29 anos que, embora saibam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ler e escrever, não concluíram o ensino fundamental.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4.18.1. Nesta área, além dos critérios comuns, serão observados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os seguintes critérios específicos: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Característica interdisciplinar e integrada, englobando metodologias,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recursos, serviços e estratégias específicas para a juventude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que reconheçam o jovem como sujeito autônomo e de direitos,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valorizando suas histórias e diversidade na perspectiva de uma educação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voltada para os direitos humanos e participação social e cidadã;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Característica de articulação entre educação básica e formação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profissional, com conteúdos voltados às necessidades, especificidades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 expectativas da juventude;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Característica de reconhecimento das relações e diálogos</w:t>
      </w:r>
      <w:r w:rsidR="00A65A3B">
        <w:rPr>
          <w:rFonts w:ascii="Times New Roman" w:hAnsi="Times New Roman" w:cs="Times New Roman"/>
        </w:rPr>
        <w:t xml:space="preserve"> </w:t>
      </w:r>
      <w:proofErr w:type="spellStart"/>
      <w:r w:rsidRPr="00464D9E">
        <w:rPr>
          <w:rFonts w:ascii="Times New Roman" w:hAnsi="Times New Roman" w:cs="Times New Roman"/>
        </w:rPr>
        <w:t>intra</w:t>
      </w:r>
      <w:proofErr w:type="spellEnd"/>
      <w:r w:rsidRPr="00464D9E">
        <w:rPr>
          <w:rFonts w:ascii="Times New Roman" w:hAnsi="Times New Roman" w:cs="Times New Roman"/>
        </w:rPr>
        <w:t xml:space="preserve"> e </w:t>
      </w:r>
      <w:proofErr w:type="spellStart"/>
      <w:r w:rsidRPr="00464D9E">
        <w:rPr>
          <w:rFonts w:ascii="Times New Roman" w:hAnsi="Times New Roman" w:cs="Times New Roman"/>
        </w:rPr>
        <w:t>intergeracionais</w:t>
      </w:r>
      <w:proofErr w:type="spellEnd"/>
      <w:r w:rsidRPr="00464D9E">
        <w:rPr>
          <w:rFonts w:ascii="Times New Roman" w:hAnsi="Times New Roman" w:cs="Times New Roman"/>
        </w:rPr>
        <w:t xml:space="preserve"> para a promoção de aprendizados mútuos com</w:t>
      </w:r>
      <w:r w:rsidR="00A65A3B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reconhecimento das diferentes experiências e ampliação das possibilidades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de participação da juventude.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4.19. Área: Educação Ambiental concebida como o conjunto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ações e processos estruturantes de educação ambiental, numa perspectiva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sistêmica, integrada e crítica, abrangendo o planejamento interdisciplinar,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inserção qualificada de temas socioambientais no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currículo, o fortalecimento do diálogo entre a escola e a comunidade,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a construção da sustentabilidade em três eixos - prédio escolar,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currículo e gestão.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4.19.1. Nesta área, além dos critérios comuns, serão observados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os aspectos específicos, tais como: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a) </w:t>
      </w:r>
      <w:proofErr w:type="spellStart"/>
      <w:r w:rsidRPr="00464D9E">
        <w:rPr>
          <w:rFonts w:ascii="Times New Roman" w:hAnsi="Times New Roman" w:cs="Times New Roman"/>
        </w:rPr>
        <w:t>Com-Vida</w:t>
      </w:r>
      <w:proofErr w:type="spellEnd"/>
      <w:r w:rsidRPr="00464D9E">
        <w:rPr>
          <w:rFonts w:ascii="Times New Roman" w:hAnsi="Times New Roman" w:cs="Times New Roman"/>
        </w:rPr>
        <w:t xml:space="preserve"> / Agenda 21 na Escola: Constituição e/ou fortalecimento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da </w:t>
      </w:r>
      <w:proofErr w:type="spellStart"/>
      <w:r w:rsidRPr="00464D9E">
        <w:rPr>
          <w:rFonts w:ascii="Times New Roman" w:hAnsi="Times New Roman" w:cs="Times New Roman"/>
        </w:rPr>
        <w:t>Com-Vida</w:t>
      </w:r>
      <w:proofErr w:type="spellEnd"/>
      <w:r w:rsidRPr="00464D9E">
        <w:rPr>
          <w:rFonts w:ascii="Times New Roman" w:hAnsi="Times New Roman" w:cs="Times New Roman"/>
        </w:rPr>
        <w:t xml:space="preserve"> - Comissão de Meio Ambiente e Qualidade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Vida na Escola. Participação da comunidade escolar. Construção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Agenda 21 na Escola. Promoção de intercâmbios entre escola 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comunidade. Combate a práticas relacionadas ao desperdício, à degradação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ao consumismo, visando à melhoria do meio ambiente 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da qualidade de vida. Adoção dos 5 </w:t>
      </w:r>
      <w:proofErr w:type="spellStart"/>
      <w:r w:rsidRPr="00464D9E">
        <w:rPr>
          <w:rFonts w:ascii="Times New Roman" w:hAnsi="Times New Roman" w:cs="Times New Roman"/>
        </w:rPr>
        <w:t>Rs</w:t>
      </w:r>
      <w:proofErr w:type="spellEnd"/>
      <w:r w:rsidRPr="00464D9E">
        <w:rPr>
          <w:rFonts w:ascii="Times New Roman" w:hAnsi="Times New Roman" w:cs="Times New Roman"/>
        </w:rPr>
        <w:t>, na seguinte ordem: Refletir,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Recusar, Reduzir, Reutilizar, Reciclar. Cidadania ambiental;</w:t>
      </w:r>
    </w:p>
    <w:p w:rsidR="002C65A7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Educação para a Sustentabilidade: Diagnóstico da situação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socioambiental para enfrentamento das mudanças climáticas. Pegada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Ecológica: dimensionamento do impacto do estilo de vida e padrões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consumo do indivíduo sobre o planeta Terra. Criação de espaços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educadores sustentáveis. Readequação da escola com o uso consciente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água, do solo, bem como o aproveitamento das energias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naturais (vento, luz, etc.), do bioma, dos materiais, das tecnologias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dos talentos e saberes locais. 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464D9E">
        <w:rPr>
          <w:rFonts w:ascii="Times New Roman" w:hAnsi="Times New Roman" w:cs="Times New Roman"/>
        </w:rPr>
        <w:t>Ecotécnicas</w:t>
      </w:r>
      <w:proofErr w:type="spellEnd"/>
      <w:r w:rsidRPr="00464D9E">
        <w:rPr>
          <w:rFonts w:ascii="Times New Roman" w:hAnsi="Times New Roman" w:cs="Times New Roman"/>
        </w:rPr>
        <w:t>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Horta Escolar e/ou Comunitária - Implantação da horta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como um espaço educativo sustentável, que estimule a incorporação,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a percepção e a valorização da dimensão educativa das práticas evocações locais de cultivo agroecológico, banco de sementes, </w:t>
      </w:r>
      <w:proofErr w:type="spellStart"/>
      <w:r w:rsidRPr="00464D9E">
        <w:rPr>
          <w:rFonts w:ascii="Times New Roman" w:hAnsi="Times New Roman" w:cs="Times New Roman"/>
        </w:rPr>
        <w:t>permacultura</w:t>
      </w:r>
      <w:proofErr w:type="spellEnd"/>
      <w:r w:rsidRPr="00464D9E">
        <w:rPr>
          <w:rFonts w:ascii="Times New Roman" w:hAnsi="Times New Roman" w:cs="Times New Roman"/>
        </w:rPr>
        <w:t>,</w:t>
      </w:r>
      <w:r w:rsidR="002C65A7">
        <w:rPr>
          <w:rFonts w:ascii="Times New Roman" w:hAnsi="Times New Roman" w:cs="Times New Roman"/>
        </w:rPr>
        <w:t xml:space="preserve"> </w:t>
      </w:r>
      <w:proofErr w:type="spellStart"/>
      <w:r w:rsidRPr="00464D9E">
        <w:rPr>
          <w:rFonts w:ascii="Times New Roman" w:hAnsi="Times New Roman" w:cs="Times New Roman"/>
        </w:rPr>
        <w:t>agrofloresta</w:t>
      </w:r>
      <w:proofErr w:type="spellEnd"/>
      <w:r w:rsidRPr="00464D9E">
        <w:rPr>
          <w:rFonts w:ascii="Times New Roman" w:hAnsi="Times New Roman" w:cs="Times New Roman"/>
        </w:rPr>
        <w:t xml:space="preserve"> e </w:t>
      </w:r>
      <w:proofErr w:type="spellStart"/>
      <w:r w:rsidRPr="00464D9E">
        <w:rPr>
          <w:rFonts w:ascii="Times New Roman" w:hAnsi="Times New Roman" w:cs="Times New Roman"/>
        </w:rPr>
        <w:t>meliponicultura</w:t>
      </w:r>
      <w:proofErr w:type="spellEnd"/>
      <w:r w:rsidRPr="00464D9E">
        <w:rPr>
          <w:rFonts w:ascii="Times New Roman" w:hAnsi="Times New Roman" w:cs="Times New Roman"/>
        </w:rPr>
        <w:t>, visando a aprendizagens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múltiplas e significativas.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4.20. Área: Educação e Promoção da Saúde tendo como foco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 ações de promoção e atenção à saúde, bem como prevenção de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doenças e agravos, por meio de atividades educativas incluídas no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projeto político-pedagógico (projetos interdisciplinares, teatro, oficinas,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palestras, debates e feiras), em temas da área da saúde como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saúde bucal, alimentação saudável, cuidado visual, práticas corporais,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para saúde sexual e reprodutiva, prevenção ao uso de drogas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(álcool, crack, tabaco e outras), saúde mental, inter-relações entre</w:t>
      </w:r>
      <w:r w:rsidR="002C65A7">
        <w:rPr>
          <w:rFonts w:ascii="Times New Roman" w:hAnsi="Times New Roman" w:cs="Times New Roman"/>
        </w:rPr>
        <w:t xml:space="preserve"> </w:t>
      </w:r>
      <w:proofErr w:type="spellStart"/>
      <w:r w:rsidRPr="00464D9E">
        <w:rPr>
          <w:rFonts w:ascii="Times New Roman" w:hAnsi="Times New Roman" w:cs="Times New Roman"/>
        </w:rPr>
        <w:t>drogadicação</w:t>
      </w:r>
      <w:proofErr w:type="spellEnd"/>
      <w:r w:rsidRPr="00464D9E">
        <w:rPr>
          <w:rFonts w:ascii="Times New Roman" w:hAnsi="Times New Roman" w:cs="Times New Roman"/>
        </w:rPr>
        <w:t xml:space="preserve"> precoce, distúrbio mental e violência, e prevenção à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violência. Desse modo, possibilitar o desenvolvimento de uma cultura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prevenção e promoção à saúde no espaço escolar, a fim de prevenir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os agravos à saúde e vulnerabilidades, com o objetivo de garantir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qualidade de vida, além de fortalecer a relação entre as redes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públicas de educação e saúde.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4.20.1 Nesta área, além dos critérios comuns, serão observados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os aspectos específicos de: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a) Atividades de característica interdisciplinar, englobando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produtos, recursos, metodologias, estratégias, práticas e serviços que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objetivem a Promoção da Saúde e Prevenção de Doenças e Agravos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- por meio de alimentação saudável dentro e fora da escola;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Educação para a Saúde Bucal;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Práticas Corporais e Educação do Movimento;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Educação para a saúde sexual e reprodutiva e prevenção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das DST/AIDS e hepatites virais;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Prevenção ao uso de álcool, crack, tabaco e outras drogas;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Saúde ambiental;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Promoção da Cultura de Paz e Prevenção das Violências 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Acidentes;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h) Criação de estratégias de promoção da saúde e prevenção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doenças e agravos a partir do estudo de problemas de saúde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regionais: dengue, febre amarela, malária, hanseníase, doença falciforme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outros;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i) Promoção da saúde e prevenção de doenças e agravos.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4.21. Área: Educação e Promoção da Saúde na Educação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Infantil, com ações de promoção e atenção à saúde, bem como prevenção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doenças e agravos, por meio de atividades educativas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incluídas no projeto político-pedagógico que contemple o processo de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cuidado dos bebês, infantes e pré-escolares que aprendem a partir de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práticas concretas, vivências cotidianas ao serem cuidados, ao participarem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cuidado de si, do outro e do ambiente. Assim, a promoção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alimentação saudável, crescimento e desenvolvimento, saúde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bucal, imunização, entre outros temas pertinentes à faixa etária de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zero a cinco anos, é desenvolvida por meio da organização dos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espaços e tempos de cuidado na instituição e no processo de </w:t>
      </w:r>
      <w:proofErr w:type="spellStart"/>
      <w:r w:rsidRPr="00464D9E">
        <w:rPr>
          <w:rFonts w:ascii="Times New Roman" w:hAnsi="Times New Roman" w:cs="Times New Roman"/>
        </w:rPr>
        <w:t>compartilhálo</w:t>
      </w:r>
      <w:proofErr w:type="spellEnd"/>
      <w:r w:rsidRPr="00464D9E">
        <w:rPr>
          <w:rFonts w:ascii="Times New Roman" w:hAnsi="Times New Roman" w:cs="Times New Roman"/>
        </w:rPr>
        <w:t xml:space="preserve"> todos os dias com os familiares das crianças, sempre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considerando em cada etapa o protagonismo da criança no cuidado de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si. Projetos interdisciplinares, integrando profissionais de saúde e de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e justiça social, podem problematizar e construir conhecimentos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os professores, mães e pais ou outros responsáveis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pelas crianças, na busca de compartilhar cuidados cotidianos que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promovam o aleitamento materno, a introdução da alimentação complementar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saudável, a manutenção do calendário de imunização atualizado,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saúde bucal, as brincadeiras que promovem desenvolvimento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saudável no contexto da creche, da pré-escola, doméstico e comunitário.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Desse modo, possibilitar o desenvolvimento de uma cultura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prevenção e promoção à saúde no espaço escolar, desde a creche,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fim de prevenir os agravos à saúde e vulnerabilidades, com 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objetivo de garantir a qualidade de vida, além de fortalecer a relação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entre as redes públicas de educação e saúde.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4.21.1 Nesta área, além dos critérios comuns, serão observados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os aspectos específicos de: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Atividades de característica interdisciplinar, englobando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produtos, recursos, metodologias, estratégias, práticas e serviços que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objetivem a Promoção da Saúde e Prevenção de Doenças e Agravos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- por meio de alimentação saudável, começando pelo aleitamento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materno, dentro e fora da creche;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Educação para a Saúde Bucal: contemplando desde os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cuidados na fase de erupção dos dentes, o uso de bicos e mamadeiras,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aprendizagem dos cuidados com a higiene desde bebê;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c) Organização dos espaços domésticos, na creche e na </w:t>
      </w:r>
      <w:proofErr w:type="spellStart"/>
      <w:r w:rsidRPr="00464D9E">
        <w:rPr>
          <w:rFonts w:ascii="Times New Roman" w:hAnsi="Times New Roman" w:cs="Times New Roman"/>
        </w:rPr>
        <w:t>préescola</w:t>
      </w:r>
      <w:proofErr w:type="spellEnd"/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promoção das brincadeiras e movimentação livre e orientada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 bebês; infantes e pré-escolares;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Acompanhamento do calendário de imunização, crescimento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desenvolvimento nos cinco primeiros anos de vida;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e) Saúde ambiental;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f) Promoção da Cultura de Paz e Prevenção das Violências 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Acidentes;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g) Criação de estratégias de promoção da saúde e prevenção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doenças e agravos a partir do estudo de problemas de saúde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regionais: dengue, febre amarela, malária, hanseníase, doença falciforme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outros; e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h) Promoção da saúde e prevenção de doenças e agravos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mais frequentes na faixa etária atendida em creches e pré-escolas: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infecções respiratórias, varicela, conjuntivites, diarreias virais, hepatite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A, infecções de pele ou doenças parasitárias (</w:t>
      </w:r>
      <w:proofErr w:type="spellStart"/>
      <w:r w:rsidRPr="00464D9E">
        <w:rPr>
          <w:rFonts w:ascii="Times New Roman" w:hAnsi="Times New Roman" w:cs="Times New Roman"/>
        </w:rPr>
        <w:t>giaridase</w:t>
      </w:r>
      <w:proofErr w:type="spellEnd"/>
      <w:r w:rsidRPr="00464D9E">
        <w:rPr>
          <w:rFonts w:ascii="Times New Roman" w:hAnsi="Times New Roman" w:cs="Times New Roman"/>
        </w:rPr>
        <w:t>, pediculose,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escabiose).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4.22. Área: Educação e Acessibilidade que, no paradigma da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inclusão, cabe à sociedade promover as condições de acessibilidade, a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fim de possibilitar às pessoas com deficiência viverem de forma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independente e participarem plenamente de todos os aspectos da vida.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Nesse contexto, a educação inclusiva torna-se um direito inquestionável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e incondicional. Em consonância com a legislação que </w:t>
      </w:r>
      <w:proofErr w:type="spellStart"/>
      <w:r w:rsidRPr="00464D9E">
        <w:rPr>
          <w:rFonts w:ascii="Times New Roman" w:hAnsi="Times New Roman" w:cs="Times New Roman"/>
        </w:rPr>
        <w:t>assegurao</w:t>
      </w:r>
      <w:proofErr w:type="spellEnd"/>
      <w:r w:rsidRPr="00464D9E">
        <w:rPr>
          <w:rFonts w:ascii="Times New Roman" w:hAnsi="Times New Roman" w:cs="Times New Roman"/>
        </w:rPr>
        <w:t xml:space="preserve"> direito da pessoa com deficiência à educação, com a atual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política de educação especial e com os referenciais pedagógicos da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inclusiva, ressalta-se a importância da garantia das condições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necessárias para o pleno acesso, participação e aprendizagem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dos estudantes público-alvo da educação especial. Fazer o novo paradigma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tornar-se realidade na vida das pessoas é consolidar uma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política institucional de acessibilidade, assegurando o direito de todas</w:t>
      </w:r>
      <w:r w:rsidR="002C65A7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 pessoas à educação e a um sistema público de ensino inclusivo.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4.22.1 Nesta área, além dos critérios comuns, serão observados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os aspectos específicos: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característica interdisciplinar, englobando produtos, recursos,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metodologias, estratégias, práticas e serviços que objetivem promover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funcionalidade, relacionada à atividade e participação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pessoas com deficiência e/ou mobilidade reduzida, visando à sua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autonomia, independência, qualidade de vida e inclusão social;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b) interação, atividade e participação conjunta dos estudantes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e sem deficiência; e</w:t>
      </w:r>
    </w:p>
    <w:p w:rsidR="007C622F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características que considerem os marcos legais, políticos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pedagógicos da educação especial na perspectiva inclusiva.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4.23. Área: Educação para as Relações Étnico-Raciais voltadas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à promoção da igualdade racial.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4.23.1. Nesta área, além dos critérios comuns, serão observados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os seguintes critérios específicos: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a) capacidade de desenvolver a política de promoção da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igualdade racial objetivando desconstruir sentimentos de inferioridade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superioridade entre os diferentes grupos étnicos e promover a igualdade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oportunidades, contribuindo para extinguir desigualdades raciais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que geram desigualdades educacionais;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b) consistência com as Diretrizes Curriculares Nacionais para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Educação das Relações Étnico-Raciais e para o Ensino de História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Cultura Afro-brasileira e Africana, instituídas conforme Parecer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CNE/CP no 03/2004 e Resolução CNE/CP no 01/2004, a partir da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alteração da Lei no 9.394, de 1996, pela Lei no 10.639, de 2003, que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apontam como princípios a "consciência política e histórica da diversidade;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 fortalecimento de identidades e de direitos; ações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combate ao racismo e às discriminações";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c) consistência com as Diretrizes Curriculares Nacionais para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Educação Escolar Quilombola, instituídas conforme Parecer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CNE/CEB no 16/2012 e Resolução CNE/CEB no 08/2012, que indicam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necessidade de formação de professores/as, gestores/as 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lideranças quilombolas, assegurando que as escolas quilombolas e as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escolas que atendem estudantes oriundos dos territórios quilombolas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considerem as práticas socioculturais, politicas e econômicas das comunidades,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bem como os seus processos próprios de ensino e aprendizagem,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as suas formas de produção e de conhecimento tecnológico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ainda, garanta o direito a uma educação que respeite a história, 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cultura, o território, a memória, a ancestralidade e os conhecimentos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tradicionais das comunidades; e</w:t>
      </w:r>
    </w:p>
    <w:p w:rsidR="007C622F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d) consistência com as Diretrizes para o atendimento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educação escolar para populações em situação de </w:t>
      </w:r>
      <w:proofErr w:type="spellStart"/>
      <w:r w:rsidRPr="00464D9E">
        <w:rPr>
          <w:rFonts w:ascii="Times New Roman" w:hAnsi="Times New Roman" w:cs="Times New Roman"/>
        </w:rPr>
        <w:t>itinerância</w:t>
      </w:r>
      <w:proofErr w:type="spellEnd"/>
      <w:r w:rsidRPr="00464D9E">
        <w:rPr>
          <w:rFonts w:ascii="Times New Roman" w:hAnsi="Times New Roman" w:cs="Times New Roman"/>
        </w:rPr>
        <w:t>, no que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 refere às populações ciganas, conforme Resolução CNE/CEB no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03/2012.</w:t>
      </w:r>
    </w:p>
    <w:p w:rsidR="00DE340A" w:rsidRPr="00FE1E16" w:rsidRDefault="00DE340A" w:rsidP="00DE340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 w:rsidR="009F6528">
        <w:rPr>
          <w:rFonts w:ascii="Times New Roman" w:hAnsi="Times New Roman" w:cs="Times New Roman"/>
          <w:b/>
          <w:i/>
        </w:rPr>
        <w:t>16/22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CD6051" w:rsidRDefault="00CD6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E340A" w:rsidRDefault="00DE340A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C622F" w:rsidRPr="00464D9E" w:rsidRDefault="007C622F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MINISTÉRIO DA EDUCAÇÃO</w:t>
      </w:r>
    </w:p>
    <w:p w:rsidR="007C622F" w:rsidRPr="00464D9E" w:rsidRDefault="007C622F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GABINETE DO MINISTRO</w:t>
      </w:r>
    </w:p>
    <w:p w:rsidR="001E10E1" w:rsidRP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PORTARIA N</w:t>
      </w:r>
      <w:r w:rsidR="007C622F">
        <w:rPr>
          <w:rFonts w:ascii="Times New Roman" w:hAnsi="Times New Roman" w:cs="Times New Roman"/>
          <w:b/>
        </w:rPr>
        <w:t>º</w:t>
      </w:r>
      <w:r w:rsidRPr="007C622F">
        <w:rPr>
          <w:rFonts w:ascii="Times New Roman" w:hAnsi="Times New Roman" w:cs="Times New Roman"/>
          <w:b/>
        </w:rPr>
        <w:t xml:space="preserve"> 61, DE 30 DE JANEIRO DE 2014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das atribuições que lhe confere o art. 4o do Decreto no 5.773, de 9 de maio de 2006, e tendo em vista o disposto na Resolução CNE/CES no 1, de 3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abril de 2001, e no Parecer no 244/2011, da Câmara de Educação Superior, do Conselho Nacional de Educação, proferido nos autos do Processo no 23001.000053/2011-87, resolve: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1o Fica republicada a Portaria no 978, de 26 de julho de 2012, para que se inclua no item 45 de seu anexo a modalidade Doutorado de pós-graduação stricto sensu.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Ficam reconhecidos os cursos de pós-graduação stricto sensu relacionados no anexo a esta Portaria, com prazo de validade determinado pela sistemática avaliativa.</w:t>
      </w:r>
    </w:p>
    <w:p w:rsidR="001E10E1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7C622F" w:rsidRPr="00464D9E" w:rsidRDefault="007C622F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1E10E1" w:rsidRP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ALOIZIO MERCADANTE OLIVA</w:t>
      </w:r>
    </w:p>
    <w:p w:rsidR="009F6528" w:rsidRDefault="009F6528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Default="009F6528" w:rsidP="009F652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>OBS.: O anexo des</w:t>
      </w:r>
      <w:r>
        <w:rPr>
          <w:rFonts w:ascii="Times New Roman" w:hAnsi="Times New Roman" w:cs="Times New Roman"/>
          <w:b/>
          <w:i/>
        </w:rPr>
        <w:t>ta Portaria</w:t>
      </w:r>
      <w:r w:rsidRPr="004C2C04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9F6528" w:rsidRPr="007C622F" w:rsidRDefault="009F6528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Pr="00FE1E16" w:rsidRDefault="009F6528" w:rsidP="009F65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1E10E1" w:rsidRP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0E1" w:rsidRP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PORTARIA N</w:t>
      </w:r>
      <w:r w:rsidR="007C622F">
        <w:rPr>
          <w:rFonts w:ascii="Times New Roman" w:hAnsi="Times New Roman" w:cs="Times New Roman"/>
          <w:b/>
        </w:rPr>
        <w:t>º</w:t>
      </w:r>
      <w:r w:rsidRPr="007C622F">
        <w:rPr>
          <w:rFonts w:ascii="Times New Roman" w:hAnsi="Times New Roman" w:cs="Times New Roman"/>
          <w:b/>
        </w:rPr>
        <w:t xml:space="preserve"> 62, DE 30 DE JANEIRO DE 2014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 e no Parecer no 253/2013, da Câmara de Educação Superior, 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201102488, e diante da conformidade do Regimento da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Instituição e de seu respectivo Plano de Desenvolvimento Institucional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recredenciado</w:t>
      </w:r>
      <w:proofErr w:type="spellEnd"/>
      <w:r w:rsidRPr="00464D9E">
        <w:rPr>
          <w:rFonts w:ascii="Times New Roman" w:hAnsi="Times New Roman" w:cs="Times New Roman"/>
        </w:rPr>
        <w:t xml:space="preserve"> o Instituto de Ensino Superior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Americana, com sede na Avenida Paulista, 1526, Bairro Jd. Nossa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Sra. de Fátima, Município de Americana no Estado de São Paulo,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mantido pela Associação Campineira de Ensino Superior e Cultura,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sede no Município de Campinas, no Estado de São Paulo.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recredenciamento de que trata o art. 1o é válido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3 (três) anos, fixado pelo Anexo III da Portaria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no 1, de 2 de janeiro de 2014, observado o disposto no art.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1E10E1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ALOIZIO MERCADANTE OLIVA</w:t>
      </w:r>
    </w:p>
    <w:p w:rsidR="009F6528" w:rsidRDefault="009F6528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Pr="00FE1E16" w:rsidRDefault="009F6528" w:rsidP="009F65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3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9F6528" w:rsidRPr="007C622F" w:rsidRDefault="009F6528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Default="009F65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D6051" w:rsidRDefault="00CD6051" w:rsidP="00CD605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CD6051" w:rsidRPr="00464D9E" w:rsidRDefault="00CD6051" w:rsidP="00CD6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MINISTÉRIO DA EDUCAÇÃO</w:t>
      </w:r>
    </w:p>
    <w:p w:rsidR="00CD6051" w:rsidRPr="00464D9E" w:rsidRDefault="00CD6051" w:rsidP="00CD6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GABINETE DO MINISTRO</w:t>
      </w:r>
    </w:p>
    <w:p w:rsidR="001E10E1" w:rsidRP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PORTARIA N</w:t>
      </w:r>
      <w:r w:rsidR="007C622F">
        <w:rPr>
          <w:rFonts w:ascii="Times New Roman" w:hAnsi="Times New Roman" w:cs="Times New Roman"/>
          <w:b/>
        </w:rPr>
        <w:t>º</w:t>
      </w:r>
      <w:r w:rsidRPr="007C622F">
        <w:rPr>
          <w:rFonts w:ascii="Times New Roman" w:hAnsi="Times New Roman" w:cs="Times New Roman"/>
          <w:b/>
        </w:rPr>
        <w:t xml:space="preserve"> 63, DE 30 DE JANEIRO DE 2014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 e no Parecer no 196/2013, da Câmara de Educação Superior, 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20074686, e diante da conformidade do Regimento da Instituição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de seu respectivo Plano de Desenvolvimento Institucional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recredenciada</w:t>
      </w:r>
      <w:proofErr w:type="spellEnd"/>
      <w:r w:rsidRPr="00464D9E">
        <w:rPr>
          <w:rFonts w:ascii="Times New Roman" w:hAnsi="Times New Roman" w:cs="Times New Roman"/>
        </w:rPr>
        <w:t xml:space="preserve"> a Faculdade de Agudos (FAAG),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sede na Avenida Celso Morato Leite, no 1.200, Bairro Distrito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Industrial, no Município de Agudos, no Estado de São Paulo, mantida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Centro de Ensino Superior de Agudos, com sede no mesmo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Município e Estado.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recredenciamento de que trata o art. 1o é válido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3 (três) anos, fixado pelo Anexo III da Portaria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no 1, de 2 de janeiro de 2014, observado o disposto no art.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ALOIZIO MERCADANTE OLIVA</w:t>
      </w:r>
    </w:p>
    <w:p w:rsidR="001E10E1" w:rsidRP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0E1" w:rsidRP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PORTARIA N</w:t>
      </w:r>
      <w:r w:rsidR="007C622F">
        <w:rPr>
          <w:rFonts w:ascii="Times New Roman" w:hAnsi="Times New Roman" w:cs="Times New Roman"/>
          <w:b/>
        </w:rPr>
        <w:t>º</w:t>
      </w:r>
      <w:r w:rsidRPr="007C622F">
        <w:rPr>
          <w:rFonts w:ascii="Times New Roman" w:hAnsi="Times New Roman" w:cs="Times New Roman"/>
          <w:b/>
        </w:rPr>
        <w:t xml:space="preserve"> 64, DE 30 DE JANEIRO DE 2014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 e no Parecer no 193/2013, da Câmara de Educação Superior, 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20078305, e diante da conformidade do Regimento da Instituição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de seu respectivo Plano de Desenvolvimento Institucional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recredenciada</w:t>
      </w:r>
      <w:proofErr w:type="spellEnd"/>
      <w:r w:rsidRPr="00464D9E">
        <w:rPr>
          <w:rFonts w:ascii="Times New Roman" w:hAnsi="Times New Roman" w:cs="Times New Roman"/>
        </w:rPr>
        <w:t xml:space="preserve"> a Faculdade de Ciência e Tecnologia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(FACITEC), com sede na Avenida Presidente Kennedy, no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2.300, Bairro Jardim Itália, no Município de Palotina, no Estado 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Paraná, mantida pela UESPAR - União de Ensino Superior do Paraná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Ltda., com sede no mesmo Município e Estado.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recredenciamento de que trata o art. 1o é válido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3 (três) anos, fixado pelo Anexo III da Portaria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no 1, de 2 de janeiro de 2014, observado o disposto no art.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1E10E1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ALOIZIO MERCADANTE OLIVA</w:t>
      </w:r>
    </w:p>
    <w:p w:rsidR="009F6528" w:rsidRDefault="009F6528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Pr="00FE1E16" w:rsidRDefault="009F6528" w:rsidP="009F65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3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9F6528" w:rsidRPr="007C622F" w:rsidRDefault="009F6528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Default="009F65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lastRenderedPageBreak/>
        <w:t>MINISTÉRIO DA EDUCAÇÃO</w:t>
      </w: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GABINETE DO MINISTRO</w:t>
      </w:r>
    </w:p>
    <w:p w:rsidR="001E10E1" w:rsidRP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PORTARIA N</w:t>
      </w:r>
      <w:r w:rsidR="007C622F">
        <w:rPr>
          <w:rFonts w:ascii="Times New Roman" w:hAnsi="Times New Roman" w:cs="Times New Roman"/>
          <w:b/>
        </w:rPr>
        <w:t>º</w:t>
      </w:r>
      <w:r w:rsidRPr="007C622F">
        <w:rPr>
          <w:rFonts w:ascii="Times New Roman" w:hAnsi="Times New Roman" w:cs="Times New Roman"/>
          <w:b/>
        </w:rPr>
        <w:t xml:space="preserve"> 65, DE 30 DE JANEIRO DE 2014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 e no Parecer no 192/2013, da Câmara de Educação Superior, 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201013405, e diante da conformidade do Regimento da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Instituição e de seu respectivo Plano de Desenvolvimento Institucional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recredenciada</w:t>
      </w:r>
      <w:proofErr w:type="spellEnd"/>
      <w:r w:rsidRPr="00464D9E">
        <w:rPr>
          <w:rFonts w:ascii="Times New Roman" w:hAnsi="Times New Roman" w:cs="Times New Roman"/>
        </w:rPr>
        <w:t xml:space="preserve"> a Faculdade Maurício de Nassau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Campina Grande, com sede na Rua Prefeito Antônio Carvalho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Souza, nº 295, Estação Velha, Campina Grande, Estado da Paraíba,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mantida pelo Instituto Campinense de ensino Superior LTDA, com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sede no mesmo Município e Estado.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recredenciamento de que trata o art. 1o é válido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3 (três) anos, fixado pelo Anexo III da Portaria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no 1, de 2 de janeiro de 2014, observado o disposto no art.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7o, do Decreto no 5.773, de 9 de maio de 2006.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1E10E1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ALOIZIO MERCADANTE OLIVA</w:t>
      </w:r>
    </w:p>
    <w:p w:rsidR="009F6528" w:rsidRPr="007C622F" w:rsidRDefault="009F6528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622F" w:rsidRPr="007C622F" w:rsidRDefault="007C622F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0E1" w:rsidRP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PORTARIA N</w:t>
      </w:r>
      <w:r w:rsidR="007C622F">
        <w:rPr>
          <w:rFonts w:ascii="Times New Roman" w:hAnsi="Times New Roman" w:cs="Times New Roman"/>
          <w:b/>
        </w:rPr>
        <w:t>º</w:t>
      </w:r>
      <w:r w:rsidRPr="007C622F">
        <w:rPr>
          <w:rFonts w:ascii="Times New Roman" w:hAnsi="Times New Roman" w:cs="Times New Roman"/>
          <w:b/>
        </w:rPr>
        <w:t xml:space="preserve"> 66, DE 30 DE JANEIRO DE 2014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 e no Parecer no 190/2013, da Câmara de Educação Superior, 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20075471, e diante da conformidade do Regimento da Instituição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de seu respectivo Plano de Desenvolvimento Institucional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recredenciada</w:t>
      </w:r>
      <w:proofErr w:type="spellEnd"/>
      <w:r w:rsidRPr="00464D9E">
        <w:rPr>
          <w:rFonts w:ascii="Times New Roman" w:hAnsi="Times New Roman" w:cs="Times New Roman"/>
        </w:rPr>
        <w:t xml:space="preserve"> a Instituição de Ensino São Francisco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(IESF), com sede na Rua Luiz Martini, no 601, Bairro Guaçu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Parque Real, no Município de Mogi Guaçu, no Estado de São Paulo,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mantida pelo Colégio Integrado São Francisco S/S Ltda., com sede no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mesmo Município e Estado.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recredenciamento de que trata o art. 1o é válido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3 (três) anos, fixado pelo Anexo III da Portaria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no 1, de 2 de janeiro de 2014, observado o disposto no art.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1E10E1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ALOIZIO MERCADANTE OLIVA</w:t>
      </w:r>
    </w:p>
    <w:p w:rsidR="009F6528" w:rsidRDefault="009F6528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Pr="00FE1E16" w:rsidRDefault="009F6528" w:rsidP="009F65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3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9F6528" w:rsidRDefault="009F6528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Default="009F65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lastRenderedPageBreak/>
        <w:t>MINISTÉRIO DA EDUCAÇÃO</w:t>
      </w: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GABINETE DO MINISTRO</w:t>
      </w:r>
    </w:p>
    <w:p w:rsidR="001E10E1" w:rsidRP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PORTARIA N</w:t>
      </w:r>
      <w:r w:rsidR="007C622F">
        <w:rPr>
          <w:rFonts w:ascii="Times New Roman" w:hAnsi="Times New Roman" w:cs="Times New Roman"/>
          <w:b/>
        </w:rPr>
        <w:t>º</w:t>
      </w:r>
      <w:r w:rsidRPr="007C622F">
        <w:rPr>
          <w:rFonts w:ascii="Times New Roman" w:hAnsi="Times New Roman" w:cs="Times New Roman"/>
          <w:b/>
        </w:rPr>
        <w:t xml:space="preserve"> 67, DE 30 DE JANEIRO DE 2014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 e no Parecer no 186/2013, da Câmara de Educação Superior, 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201110895, e diante da conformidade do Regimento da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Instituição e de seu respectivo Plano de Desenvolvimento Institucional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recredenciada</w:t>
      </w:r>
      <w:proofErr w:type="spellEnd"/>
      <w:r w:rsidRPr="00464D9E">
        <w:rPr>
          <w:rFonts w:ascii="Times New Roman" w:hAnsi="Times New Roman" w:cs="Times New Roman"/>
        </w:rPr>
        <w:t xml:space="preserve"> a Faculdade </w:t>
      </w:r>
      <w:proofErr w:type="spellStart"/>
      <w:r w:rsidRPr="00464D9E">
        <w:rPr>
          <w:rFonts w:ascii="Times New Roman" w:hAnsi="Times New Roman" w:cs="Times New Roman"/>
        </w:rPr>
        <w:t>Cenecista</w:t>
      </w:r>
      <w:proofErr w:type="spellEnd"/>
      <w:r w:rsidRPr="00464D9E">
        <w:rPr>
          <w:rFonts w:ascii="Times New Roman" w:hAnsi="Times New Roman" w:cs="Times New Roman"/>
        </w:rPr>
        <w:t xml:space="preserve"> de Osório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(FACOS), com sede na Rua 24 de Maio, no 141, Centro, no Município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Osório, no Estado do Rio Grande do Sul, mantida pela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Campanha Nacional de Escolas da Comunidade, com sede em João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Pessoa, no Estado da Paraíba.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recredenciamento de que trata o art. 1o é válido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4 (quatro) anos, fixado pelo Anexo III da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Portaria Normativa no 1, de 2 de janeiro de 2014, observado o disposto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art. 4o da Lei no 10.870, de 19 de maio de 2004, bem como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 art. 10, § 7o, do Decreto no 5.773, de 9 de maio de 2006.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1E10E1" w:rsidRP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ALOIZIO MERCADANTE OLIVA</w:t>
      </w:r>
    </w:p>
    <w:p w:rsidR="009F6528" w:rsidRPr="00FE1E16" w:rsidRDefault="009F6528" w:rsidP="009F65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3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7C622F" w:rsidRPr="007C622F" w:rsidRDefault="007C622F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0E1" w:rsidRP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PORTARIA N</w:t>
      </w:r>
      <w:r w:rsidR="007C622F">
        <w:rPr>
          <w:rFonts w:ascii="Times New Roman" w:hAnsi="Times New Roman" w:cs="Times New Roman"/>
          <w:b/>
        </w:rPr>
        <w:t>º</w:t>
      </w:r>
      <w:r w:rsidRPr="007C622F">
        <w:rPr>
          <w:rFonts w:ascii="Times New Roman" w:hAnsi="Times New Roman" w:cs="Times New Roman"/>
          <w:b/>
        </w:rPr>
        <w:t xml:space="preserve"> 68, DE 30 DE JANEIRO DE 2014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 e no Parecer no 185/2013, da Câmara de Educação Superior, 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200904830, e diante da conformidade do Regimento da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Instituição e de seu respectivo Plano de Desenvolvimento Institucional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recredenciada</w:t>
      </w:r>
      <w:proofErr w:type="spellEnd"/>
      <w:r w:rsidRPr="00464D9E">
        <w:rPr>
          <w:rFonts w:ascii="Times New Roman" w:hAnsi="Times New Roman" w:cs="Times New Roman"/>
        </w:rPr>
        <w:t xml:space="preserve"> a Faculdade Três Pontas (FATEP),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sede na Praça D'Aparecida, no 57, Centro, no Município Três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Pontas, no Estado de Minas Gerais, mantida pela Fundação de Ensino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Pesquisa do Sul de Minas, no Município de Varginha, no Estado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Minas Gerais.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recredenciamento de que trata o art. 1o é válido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3 (três) anos, fixado pelo Anexo III da Portaria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no 1, de 2 de janeiro de 2014, observado o disposto no art.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1E10E1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ALOIZIO MERCADANTE OLIVA</w:t>
      </w:r>
    </w:p>
    <w:p w:rsidR="009F6528" w:rsidRDefault="009F6528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Pr="00FE1E16" w:rsidRDefault="009F6528" w:rsidP="009F65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9F6528" w:rsidRPr="007C622F" w:rsidRDefault="009F6528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Default="009F65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F6528" w:rsidRDefault="009F6528">
      <w:pPr>
        <w:rPr>
          <w:rFonts w:ascii="Times New Roman" w:hAnsi="Times New Roman" w:cs="Times New Roman"/>
          <w:b/>
        </w:rPr>
      </w:pP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MINISTÉRIO DA EDUCAÇÃO</w:t>
      </w: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GABINETE DO MINISTRO</w:t>
      </w:r>
    </w:p>
    <w:p w:rsidR="001E10E1" w:rsidRP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PORTARIA N</w:t>
      </w:r>
      <w:r w:rsidR="007C622F">
        <w:rPr>
          <w:rFonts w:ascii="Times New Roman" w:hAnsi="Times New Roman" w:cs="Times New Roman"/>
          <w:b/>
        </w:rPr>
        <w:t>º</w:t>
      </w:r>
      <w:r w:rsidRPr="007C622F">
        <w:rPr>
          <w:rFonts w:ascii="Times New Roman" w:hAnsi="Times New Roman" w:cs="Times New Roman"/>
          <w:b/>
        </w:rPr>
        <w:t xml:space="preserve"> 69, DE 30 DE JANEIRO DE 2014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 e no Parecer no 184/2013, da Câmara de Educação Superior, 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201110821, e diante da conformidade do Regimento da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Instituição e de seu respectivo Plano de Desenvolvimento Institucional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recredenciada</w:t>
      </w:r>
      <w:proofErr w:type="spellEnd"/>
      <w:r w:rsidRPr="00464D9E">
        <w:rPr>
          <w:rFonts w:ascii="Times New Roman" w:hAnsi="Times New Roman" w:cs="Times New Roman"/>
        </w:rPr>
        <w:t xml:space="preserve"> a Faculdade de Ciências Humanas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Olinda (FACHO), com sede na Rodovia PE-15, s/no, bairro Ouro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Preto, no Município de Olinda, no Estado de Pernambuco, mantida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pela Associação Instrutora Missionária, com sede no mesmo Município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Estado.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recredenciamento de que trata o art. 1o é válido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3 (três) anos, fixado pelo Anexo III da Portaria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no 1, de 2 de janeiro de 2014, observado o disposto no art.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ALOIZIO MERCADANTE OLIVA</w:t>
      </w:r>
    </w:p>
    <w:p w:rsidR="001E10E1" w:rsidRP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0E1" w:rsidRP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PORTARIA N</w:t>
      </w:r>
      <w:r w:rsidR="007C622F">
        <w:rPr>
          <w:rFonts w:ascii="Times New Roman" w:hAnsi="Times New Roman" w:cs="Times New Roman"/>
          <w:b/>
        </w:rPr>
        <w:t>º</w:t>
      </w:r>
      <w:r w:rsidRPr="007C622F">
        <w:rPr>
          <w:rFonts w:ascii="Times New Roman" w:hAnsi="Times New Roman" w:cs="Times New Roman"/>
          <w:b/>
        </w:rPr>
        <w:t xml:space="preserve"> 70, DE 30 DE JANEIRO DE 2014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 e no Parecer no 181/2013, da Câmara de Educação Superior, 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20076636, e diante da conformidade do Regimento da Instituição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de seu respectivo Plano de Desenvolvimento Institucional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recredenciado</w:t>
      </w:r>
      <w:proofErr w:type="spellEnd"/>
      <w:r w:rsidRPr="00464D9E">
        <w:rPr>
          <w:rFonts w:ascii="Times New Roman" w:hAnsi="Times New Roman" w:cs="Times New Roman"/>
        </w:rPr>
        <w:t xml:space="preserve"> o Instituto Superior de Teologia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Aplicada - INTA, situado na Rua Coronel Antônio Rodrigues Magalhães,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359, bairro Dom Expedito Lopes, Município de Sobral,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Estado do Ceará, mantido pela Associação Igreja Adventista Missionária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(AIAMIS), com sede no mesmo Município e Estado.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recredenciamento de que trata o art. 1o é válido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3 (três) anos, fixado pelo Anexo III da Portaria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no 1, de 2 de janeiro de 2014, observado o disposto no art.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1E10E1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ALOIZIO MERCADANTE OLIVA</w:t>
      </w:r>
    </w:p>
    <w:p w:rsidR="009F6528" w:rsidRDefault="009F6528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Pr="00FE1E16" w:rsidRDefault="009F6528" w:rsidP="009F65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24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9F6528" w:rsidRPr="007C622F" w:rsidRDefault="009F6528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Default="009F65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lastRenderedPageBreak/>
        <w:t>MINISTÉRIO DA EDUCAÇÃO</w:t>
      </w: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GABINETE DO MINISTRO</w:t>
      </w:r>
    </w:p>
    <w:p w:rsidR="001E10E1" w:rsidRP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PORTARIA N</w:t>
      </w:r>
      <w:r w:rsidR="007C622F">
        <w:rPr>
          <w:rFonts w:ascii="Times New Roman" w:hAnsi="Times New Roman" w:cs="Times New Roman"/>
          <w:b/>
        </w:rPr>
        <w:t>º</w:t>
      </w:r>
      <w:r w:rsidRPr="007C622F">
        <w:rPr>
          <w:rFonts w:ascii="Times New Roman" w:hAnsi="Times New Roman" w:cs="Times New Roman"/>
          <w:b/>
        </w:rPr>
        <w:t xml:space="preserve"> 71, DE 30 DE JANEIRO DE 2014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 e no Parecer no 166/2013, da Câmara de Educação Superior, 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200807663, e diante da conformidade do Regimento da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Instituição e de seu respectivo Plano de Desenvolvimento Institucional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recredenciada</w:t>
      </w:r>
      <w:proofErr w:type="spellEnd"/>
      <w:r w:rsidRPr="00464D9E">
        <w:rPr>
          <w:rFonts w:ascii="Times New Roman" w:hAnsi="Times New Roman" w:cs="Times New Roman"/>
        </w:rPr>
        <w:t xml:space="preserve"> a Faculdade Cidade de Coromandel,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localizada na Avenida Adolfo Timóteo da Silva, no 433,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bairro Brasil Novo, no Município de Coromandel, Estado de Minas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Gerais, mantida pela Associação Educacional de Coromandel (AEC),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sede no mesmo Município e Estado.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recredenciamento de que trata o art. 1o é válido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3 (três) anos, fixado pelo Anexo III da Portaria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no 1, de 2 de janeiro de 2014, observado o disposto no art.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2006.</w:t>
      </w:r>
    </w:p>
    <w:p w:rsidR="001E10E1" w:rsidRPr="00464D9E" w:rsidRDefault="001E10E1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1E10E1" w:rsidRPr="007C622F" w:rsidRDefault="001E10E1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ALOIZIO MERCADANTE OLIVA</w:t>
      </w:r>
    </w:p>
    <w:p w:rsidR="009937A6" w:rsidRPr="007C622F" w:rsidRDefault="009937A6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7A6" w:rsidRPr="007C622F" w:rsidRDefault="009937A6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PORTARIA N</w:t>
      </w:r>
      <w:r w:rsidR="007C622F">
        <w:rPr>
          <w:rFonts w:ascii="Times New Roman" w:hAnsi="Times New Roman" w:cs="Times New Roman"/>
          <w:b/>
        </w:rPr>
        <w:t>º</w:t>
      </w:r>
      <w:r w:rsidRPr="007C622F">
        <w:rPr>
          <w:rFonts w:ascii="Times New Roman" w:hAnsi="Times New Roman" w:cs="Times New Roman"/>
          <w:b/>
        </w:rPr>
        <w:t xml:space="preserve"> 72, DE 30 DE JANEIRO DE 2014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 e no Parecer no 165/2013, da Câmara de Educação Superior, 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20077029, e diante da conformidade do Regimento da Instituição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de seu respectivo Plano de Desenvolvimento Institucional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recredenciado</w:t>
      </w:r>
      <w:proofErr w:type="spellEnd"/>
      <w:r w:rsidRPr="00464D9E">
        <w:rPr>
          <w:rFonts w:ascii="Times New Roman" w:hAnsi="Times New Roman" w:cs="Times New Roman"/>
        </w:rPr>
        <w:t xml:space="preserve"> o Instituto Superior de Educação</w:t>
      </w:r>
      <w:r w:rsidR="007C622F">
        <w:rPr>
          <w:rFonts w:ascii="Times New Roman" w:hAnsi="Times New Roman" w:cs="Times New Roman"/>
        </w:rPr>
        <w:t xml:space="preserve"> </w:t>
      </w:r>
      <w:proofErr w:type="spellStart"/>
      <w:r w:rsidRPr="00464D9E">
        <w:rPr>
          <w:rFonts w:ascii="Times New Roman" w:hAnsi="Times New Roman" w:cs="Times New Roman"/>
        </w:rPr>
        <w:t>Programus</w:t>
      </w:r>
      <w:proofErr w:type="spellEnd"/>
      <w:r w:rsidRPr="00464D9E">
        <w:rPr>
          <w:rFonts w:ascii="Times New Roman" w:hAnsi="Times New Roman" w:cs="Times New Roman"/>
        </w:rPr>
        <w:t xml:space="preserve"> (ISEPRO), com sede na Rua Moraes, no 310, Bairro Centro,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Município de Água Branca, no Estado do Piauí, mantido pela</w:t>
      </w:r>
      <w:r w:rsidR="007C622F">
        <w:rPr>
          <w:rFonts w:ascii="Times New Roman" w:hAnsi="Times New Roman" w:cs="Times New Roman"/>
        </w:rPr>
        <w:t xml:space="preserve"> </w:t>
      </w:r>
      <w:proofErr w:type="spellStart"/>
      <w:r w:rsidRPr="00464D9E">
        <w:rPr>
          <w:rFonts w:ascii="Times New Roman" w:hAnsi="Times New Roman" w:cs="Times New Roman"/>
        </w:rPr>
        <w:t>Programus</w:t>
      </w:r>
      <w:proofErr w:type="spellEnd"/>
      <w:r w:rsidRPr="00464D9E">
        <w:rPr>
          <w:rFonts w:ascii="Times New Roman" w:hAnsi="Times New Roman" w:cs="Times New Roman"/>
        </w:rPr>
        <w:t xml:space="preserve"> Sociedade </w:t>
      </w:r>
      <w:proofErr w:type="spellStart"/>
      <w:r w:rsidRPr="00464D9E">
        <w:rPr>
          <w:rFonts w:ascii="Times New Roman" w:hAnsi="Times New Roman" w:cs="Times New Roman"/>
        </w:rPr>
        <w:t>Aguabranquense</w:t>
      </w:r>
      <w:proofErr w:type="spellEnd"/>
      <w:r w:rsidRPr="00464D9E">
        <w:rPr>
          <w:rFonts w:ascii="Times New Roman" w:hAnsi="Times New Roman" w:cs="Times New Roman"/>
        </w:rPr>
        <w:t xml:space="preserve"> de Educação Básica e Superior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S/C </w:t>
      </w:r>
      <w:proofErr w:type="spellStart"/>
      <w:r w:rsidRPr="00464D9E">
        <w:rPr>
          <w:rFonts w:ascii="Times New Roman" w:hAnsi="Times New Roman" w:cs="Times New Roman"/>
        </w:rPr>
        <w:t>Ltda</w:t>
      </w:r>
      <w:proofErr w:type="spellEnd"/>
      <w:r w:rsidRPr="00464D9E">
        <w:rPr>
          <w:rFonts w:ascii="Times New Roman" w:hAnsi="Times New Roman" w:cs="Times New Roman"/>
        </w:rPr>
        <w:t xml:space="preserve"> - ME, com sede no mesmo Município e Estado.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Art. 2o O recredenciamento de que trata o art. 1o é válido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3 (três) anos, fixado pelo Anexo III da Portaria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no 1, de 2 de janeiro de 2014, observado o disposto no art.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7C622F" w:rsidRDefault="009937A6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ALOIZIO MERCADANTE OLIVA</w:t>
      </w:r>
    </w:p>
    <w:p w:rsidR="009F6528" w:rsidRDefault="009F6528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Pr="00FE1E16" w:rsidRDefault="009F6528" w:rsidP="009F65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24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9F6528" w:rsidRDefault="009F6528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622F" w:rsidRDefault="007C62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F6528" w:rsidRDefault="009F6528">
      <w:pPr>
        <w:rPr>
          <w:rFonts w:ascii="Times New Roman" w:hAnsi="Times New Roman" w:cs="Times New Roman"/>
          <w:b/>
        </w:rPr>
      </w:pP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MINISTÉRIO DA EDUCAÇÃO</w:t>
      </w: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GABINETE DO MINISTRO</w:t>
      </w:r>
    </w:p>
    <w:p w:rsidR="009937A6" w:rsidRPr="007C622F" w:rsidRDefault="009937A6" w:rsidP="007C6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22F">
        <w:rPr>
          <w:rFonts w:ascii="Times New Roman" w:hAnsi="Times New Roman" w:cs="Times New Roman"/>
          <w:b/>
        </w:rPr>
        <w:t>PORTARIA N</w:t>
      </w:r>
      <w:r w:rsidR="007C622F">
        <w:rPr>
          <w:rFonts w:ascii="Times New Roman" w:hAnsi="Times New Roman" w:cs="Times New Roman"/>
          <w:b/>
        </w:rPr>
        <w:t>º</w:t>
      </w:r>
      <w:r w:rsidRPr="007C622F">
        <w:rPr>
          <w:rFonts w:ascii="Times New Roman" w:hAnsi="Times New Roman" w:cs="Times New Roman"/>
          <w:b/>
        </w:rPr>
        <w:t xml:space="preserve"> 73, DE 30 DE JANEIRO DE 2014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 e no Parecer no 338/2012, da Câmara de Educação Superior, 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20076217, e diante da conformidade do Regimento da Instituição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de seu respectivo Plano de Desenvolvimento Institucional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recredenciada</w:t>
      </w:r>
      <w:proofErr w:type="spellEnd"/>
      <w:r w:rsidRPr="00464D9E">
        <w:rPr>
          <w:rFonts w:ascii="Times New Roman" w:hAnsi="Times New Roman" w:cs="Times New Roman"/>
        </w:rPr>
        <w:t xml:space="preserve"> a Faculdade de Ciências Sociais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Aplicadas de Belo Horizonte, com sede na Avenida Antônio Carlos,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521, bairro Lagoinha, no Município de Belo Horizonte, no Estado</w:t>
      </w:r>
      <w:r w:rsidR="007C622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Minas Gerais, mantida pela Baião Consultoria &amp; Contabilidade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Ltda., com sede no mesmo Município.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recredenciamento de que trata o art. 1o é válido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3 (três) anos, fixado pelo Anexo III da Portaria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nº 1, de 2 de janeiro de 2014, observado o disposto no art.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9937A6" w:rsidRDefault="009937A6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E3">
        <w:rPr>
          <w:rFonts w:ascii="Times New Roman" w:hAnsi="Times New Roman" w:cs="Times New Roman"/>
          <w:b/>
        </w:rPr>
        <w:t>ALOIZIO MERCADANTE OLIVA</w:t>
      </w:r>
    </w:p>
    <w:p w:rsidR="009F6528" w:rsidRPr="005E50E3" w:rsidRDefault="009F6528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7A6" w:rsidRPr="005E50E3" w:rsidRDefault="009937A6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E3">
        <w:rPr>
          <w:rFonts w:ascii="Times New Roman" w:hAnsi="Times New Roman" w:cs="Times New Roman"/>
          <w:b/>
        </w:rPr>
        <w:t>PORTARIA N</w:t>
      </w:r>
      <w:r w:rsidR="005E50E3">
        <w:rPr>
          <w:rFonts w:ascii="Times New Roman" w:hAnsi="Times New Roman" w:cs="Times New Roman"/>
          <w:b/>
        </w:rPr>
        <w:t>º</w:t>
      </w:r>
      <w:r w:rsidRPr="005E50E3">
        <w:rPr>
          <w:rFonts w:ascii="Times New Roman" w:hAnsi="Times New Roman" w:cs="Times New Roman"/>
          <w:b/>
        </w:rPr>
        <w:t xml:space="preserve"> 74, DE 30 DE JANEIRO DE 2014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9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2007, e no Parecer no 237/2013, da Câmara de Educação Superior, do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201102564, e diante da conformidade do Regimento da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Instituição e de seu respectivo Plano de Desenvolvimento Institucional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1o Fica credenciada a Faculdade de Gestão e Negócios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Fortaleza - FGNF, localizada na Rua Joaquim Torres, nº 185,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Bairro Joaquim Távora, Município de Fortaleza, Estado do Ceará, 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ser mantida pela Faculdade de Gestão e Negócios de Fortaleza Ltda.,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sede no mesmo Município e Estado.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credenciamento de que trata o art. 1o é válido pelo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prazo máximo de 3 (três) anos, fixado pelo Anexo III da Portaria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nº 1, de 2 de janeiro de 2014, observado o disposto no art.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7o, do Decreto no 5.773, de 9 de maio de 2006.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9937A6" w:rsidRDefault="009937A6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E3">
        <w:rPr>
          <w:rFonts w:ascii="Times New Roman" w:hAnsi="Times New Roman" w:cs="Times New Roman"/>
          <w:b/>
        </w:rPr>
        <w:t>ALOIZIO MERCADANTE OLIVA</w:t>
      </w:r>
    </w:p>
    <w:p w:rsidR="009F6528" w:rsidRDefault="009F65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lastRenderedPageBreak/>
        <w:t>MINISTÉRIO DA EDUCAÇÃO</w:t>
      </w: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GABINETE DO MINISTRO</w:t>
      </w:r>
    </w:p>
    <w:p w:rsidR="009937A6" w:rsidRPr="005E50E3" w:rsidRDefault="009937A6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E3">
        <w:rPr>
          <w:rFonts w:ascii="Times New Roman" w:hAnsi="Times New Roman" w:cs="Times New Roman"/>
          <w:b/>
        </w:rPr>
        <w:t>PORTARIA N</w:t>
      </w:r>
      <w:r w:rsidR="005E50E3">
        <w:rPr>
          <w:rFonts w:ascii="Times New Roman" w:hAnsi="Times New Roman" w:cs="Times New Roman"/>
          <w:b/>
        </w:rPr>
        <w:t>º</w:t>
      </w:r>
      <w:r w:rsidRPr="005E50E3">
        <w:rPr>
          <w:rFonts w:ascii="Times New Roman" w:hAnsi="Times New Roman" w:cs="Times New Roman"/>
          <w:b/>
        </w:rPr>
        <w:t xml:space="preserve"> 75, DE 30 DE JANEIRO DE 2014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 suas atribuições, tendo em vista o disposto no Decreto no 5.773, de 9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maio de 2006, na Portaria Normativa no 40, de 12 de dezembro de 2007, republicada em 29 de dezembro de 2010, e no Parecer no 271/2013,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da Câmara de Educação Superior, do Conselho Nacional de Educação, conforme 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 201205987, e diante da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conformidade do Estatuto da Instituição e de seu respectivo Plano de Desenvolvimento Institucional com a legislação aplicável, resolve: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1o Fica credenciado o Centro Universitário do Instituto de Educação Superior de Brasília - IESB para oferta de cursos superiores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na modalidade a distância, com sede na SGAN, Quadra 609, Módulo D, Av. L2 Norte, Asa Norte, Brasília, Distrito Federal, mantido pelo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Centro de Educação Superior de Brasília Ltda. (CESB), com sede no mesmo endereço.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As atividades presenciais obrigatórias serão desenvolvidas nos polos de apoio presencial relacionados no Anexo desta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Portaria.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Nos termos do Art. 2o da Portaria Normativa MEC nº 01, de 2 de janeiro de 2014, Anexo III, este ato autorizativo é válido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por 4 (quatro) anos a partir da publicação desta Portaria.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4o Esta Portaria entra em vigor na data de sua publicação.</w:t>
      </w:r>
    </w:p>
    <w:p w:rsidR="009937A6" w:rsidRDefault="009937A6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E3">
        <w:rPr>
          <w:rFonts w:ascii="Times New Roman" w:hAnsi="Times New Roman" w:cs="Times New Roman"/>
          <w:b/>
        </w:rPr>
        <w:t>ALOIZIO MERCADANTE OLIVA</w:t>
      </w:r>
    </w:p>
    <w:p w:rsidR="009F6528" w:rsidRDefault="009F6528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Default="009F6528" w:rsidP="009F65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24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366FFA" w:rsidRPr="00FE1E16" w:rsidRDefault="00366FFA" w:rsidP="009F65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366FFA" w:rsidRDefault="00366FFA" w:rsidP="00366FF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>OBS.: O anexo des</w:t>
      </w:r>
      <w:r>
        <w:rPr>
          <w:rFonts w:ascii="Times New Roman" w:hAnsi="Times New Roman" w:cs="Times New Roman"/>
          <w:b/>
          <w:i/>
        </w:rPr>
        <w:t>ta Portaria</w:t>
      </w:r>
      <w:r w:rsidRPr="004C2C04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9F6528" w:rsidRPr="005E50E3" w:rsidRDefault="009F6528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0E3" w:rsidRPr="005E50E3" w:rsidRDefault="005E50E3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7A6" w:rsidRPr="005E50E3" w:rsidRDefault="009937A6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E3">
        <w:rPr>
          <w:rFonts w:ascii="Times New Roman" w:hAnsi="Times New Roman" w:cs="Times New Roman"/>
          <w:b/>
        </w:rPr>
        <w:t>PORTARIA N</w:t>
      </w:r>
      <w:r w:rsidR="005E50E3">
        <w:rPr>
          <w:rFonts w:ascii="Times New Roman" w:hAnsi="Times New Roman" w:cs="Times New Roman"/>
          <w:b/>
        </w:rPr>
        <w:t>º</w:t>
      </w:r>
      <w:r w:rsidRPr="005E50E3">
        <w:rPr>
          <w:rFonts w:ascii="Times New Roman" w:hAnsi="Times New Roman" w:cs="Times New Roman"/>
          <w:b/>
        </w:rPr>
        <w:t xml:space="preserve"> 76, DE 30 DE JANEIRO DE 2014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9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2007, e no Parecer no 211/2013, da Câmara de Educação Superior, do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201113969, e diante da conformidade do Regimento da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Instituição e de seu respectivo Plano de Desenvolvimento Institucional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1o Fica credenciada a Faculdade Brasileira de Tributação,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localizada à Rua Piauí, no 183, bairro Santa Maria </w:t>
      </w:r>
      <w:proofErr w:type="spellStart"/>
      <w:r w:rsidRPr="00464D9E">
        <w:rPr>
          <w:rFonts w:ascii="Times New Roman" w:hAnsi="Times New Roman" w:cs="Times New Roman"/>
        </w:rPr>
        <w:t>Goretti</w:t>
      </w:r>
      <w:proofErr w:type="spellEnd"/>
      <w:r w:rsidRPr="00464D9E">
        <w:rPr>
          <w:rFonts w:ascii="Times New Roman" w:hAnsi="Times New Roman" w:cs="Times New Roman"/>
        </w:rPr>
        <w:t>, no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Município de Porto Alegre, no Estado do Rio Grande do Sul, mantida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Instituto Nacional de Estudos Jurídicos e Empresariais Ltda. -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ME, com sede no mesmo Município e Estado.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credenciamento de que trata o art. 1o é válido pelo prazo máximo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3 (três) anos, fixado pelo Anexo III da Portaria Normativa nº 1, de 25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janeiro de 2013, observado o disposto no art. 4o da Lei no 10.870, de 19 de maio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2004, bem como o art. 10, § 7o, do Decreto no 5.773, de 9 de maio de 2006.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9937A6" w:rsidRDefault="009937A6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E3">
        <w:rPr>
          <w:rFonts w:ascii="Times New Roman" w:hAnsi="Times New Roman" w:cs="Times New Roman"/>
          <w:b/>
        </w:rPr>
        <w:t>ALOIZIO MERCADANTE OLIVA</w:t>
      </w:r>
    </w:p>
    <w:p w:rsidR="009F6528" w:rsidRDefault="009F6528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Pr="00FE1E16" w:rsidRDefault="009F6528" w:rsidP="009F65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24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9F6528" w:rsidRPr="005E50E3" w:rsidRDefault="009F6528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Default="009F65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lastRenderedPageBreak/>
        <w:t>MINISTÉRIO DA EDUCAÇÃO</w:t>
      </w: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GABINETE DO MINISTRO</w:t>
      </w:r>
    </w:p>
    <w:p w:rsidR="009937A6" w:rsidRPr="005E50E3" w:rsidRDefault="009937A6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E3">
        <w:rPr>
          <w:rFonts w:ascii="Times New Roman" w:hAnsi="Times New Roman" w:cs="Times New Roman"/>
          <w:b/>
        </w:rPr>
        <w:t>PORTARIA N</w:t>
      </w:r>
      <w:r w:rsidR="005E50E3">
        <w:rPr>
          <w:rFonts w:ascii="Times New Roman" w:hAnsi="Times New Roman" w:cs="Times New Roman"/>
          <w:b/>
        </w:rPr>
        <w:t>º</w:t>
      </w:r>
      <w:r w:rsidRPr="005E50E3">
        <w:rPr>
          <w:rFonts w:ascii="Times New Roman" w:hAnsi="Times New Roman" w:cs="Times New Roman"/>
          <w:b/>
        </w:rPr>
        <w:t xml:space="preserve"> 81, DE 30 DE JANEIRO DE 2014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2007, e no Parecer no 180/2013, da Câmara de Educação Superior, do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20079164, e diante da conformidade do Regimento da Instituição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de seu respectivo Plano de Desenvolvimento Institucional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recredenciada</w:t>
      </w:r>
      <w:proofErr w:type="spellEnd"/>
      <w:r w:rsidRPr="00464D9E">
        <w:rPr>
          <w:rFonts w:ascii="Times New Roman" w:hAnsi="Times New Roman" w:cs="Times New Roman"/>
        </w:rPr>
        <w:t>, em caráter excepcional, a Universidade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Católica de Petrópolis, com sede na Rua Benjamin Constant,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nº 213, Centro, no Município de Petrópolis, Estado do Rio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Janeiro, mantida pela Mitra Diocesana de Petrópolis, com sede no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mesmo Município e Estado. Art. 2o O recredenciamento de que trata o art. 1o fica condicionado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ao atendimento das seguintes metas: a) ampliar a oferta da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pós-graduação stricto sensu por meio de, pelo menos, 1 (um) curso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doutorado reconhecido pelo MEC, até 2013; b) atendido o requisito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apresentado na letra "a", até 2016, ampliar a oferta de, no mínimo,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mais 1 (um) curso de doutorado, também reconhecido pelo MEC,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conforme 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 20079164.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O recredenciamento de que trata o art. 1o é válido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3 (três) anos, fixado pelo Anexo III da Portaria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no 1, de 2 de janeiro de 2014, observado o disposto no art.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2006.</w:t>
      </w:r>
    </w:p>
    <w:p w:rsidR="005E50E3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4o Esta Portaria entra em vigor na data de sua publicação.</w:t>
      </w:r>
      <w:r w:rsidR="005E50E3">
        <w:rPr>
          <w:rFonts w:ascii="Times New Roman" w:hAnsi="Times New Roman" w:cs="Times New Roman"/>
        </w:rPr>
        <w:t xml:space="preserve"> </w:t>
      </w:r>
    </w:p>
    <w:p w:rsidR="005E50E3" w:rsidRDefault="009937A6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E3">
        <w:rPr>
          <w:rFonts w:ascii="Times New Roman" w:hAnsi="Times New Roman" w:cs="Times New Roman"/>
          <w:b/>
        </w:rPr>
        <w:t>ALOIZIO MERCADANTE OLIVA</w:t>
      </w:r>
    </w:p>
    <w:p w:rsidR="009F6528" w:rsidRDefault="009F6528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Pr="00FE1E16" w:rsidRDefault="009F6528" w:rsidP="009F65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24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9F6528" w:rsidRDefault="009F6528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Default="009F6528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7A6" w:rsidRPr="005E50E3" w:rsidRDefault="009937A6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E3">
        <w:rPr>
          <w:rFonts w:ascii="Times New Roman" w:hAnsi="Times New Roman" w:cs="Times New Roman"/>
          <w:b/>
        </w:rPr>
        <w:t>PORTARIA N</w:t>
      </w:r>
      <w:r w:rsidR="005E50E3">
        <w:rPr>
          <w:rFonts w:ascii="Times New Roman" w:hAnsi="Times New Roman" w:cs="Times New Roman"/>
          <w:b/>
        </w:rPr>
        <w:t>º</w:t>
      </w:r>
      <w:r w:rsidRPr="005E50E3">
        <w:rPr>
          <w:rFonts w:ascii="Times New Roman" w:hAnsi="Times New Roman" w:cs="Times New Roman"/>
          <w:b/>
        </w:rPr>
        <w:t xml:space="preserve"> 82, DE 30 DE JANEIRO DE 2014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 e no Parecer no 129/2013, da Câmara de Educação Superior, do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20076649, e diante da conformidade do Regimento da Instituição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de seu respectivo Plano de Desenvolvimento Institucional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recredenciada</w:t>
      </w:r>
      <w:proofErr w:type="spellEnd"/>
      <w:r w:rsidRPr="00464D9E">
        <w:rPr>
          <w:rFonts w:ascii="Times New Roman" w:hAnsi="Times New Roman" w:cs="Times New Roman"/>
        </w:rPr>
        <w:t xml:space="preserve"> a Faculdade de Tecnologia IBTA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- São José dos Campos, com sede na Rua Laurent Martins, no 329,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Bairro Jardim Esplanada II, no Município de São José dos Campos,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Estado de São Paulo, mantida pelo Grupo IBMEC Educacional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S.A, com sede na Avenida Paulista, no 302, Bairro Bela Vista, no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Município de São Paulo, no Estado de São Paulo. Art. 2o O recredenciamento de que trata o art. 1o é válido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4 (quatro) anos, fixado pelo Anexo III da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Portaria Normativa no 1, de 2 de janeiro de 2014, observado o disposto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art. 4o da Lei no 10.870, de 19 de maio de 2004, bem como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 art. 10, § 7o, do Decreto no 5.773, de 9 de maio de 2006.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9F6528" w:rsidRDefault="009937A6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E3">
        <w:rPr>
          <w:rFonts w:ascii="Times New Roman" w:hAnsi="Times New Roman" w:cs="Times New Roman"/>
          <w:b/>
        </w:rPr>
        <w:t>ALOIZIO MERCADANTE OLIVA</w:t>
      </w:r>
    </w:p>
    <w:p w:rsidR="009F6528" w:rsidRDefault="009F6528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Pr="00FE1E16" w:rsidRDefault="009F6528" w:rsidP="009F65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24</w:t>
      </w:r>
      <w:r>
        <w:rPr>
          <w:rFonts w:ascii="Times New Roman" w:hAnsi="Times New Roman" w:cs="Times New Roman"/>
          <w:b/>
          <w:i/>
        </w:rPr>
        <w:t>/25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9F6528" w:rsidRDefault="009F6528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Default="009F65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lastRenderedPageBreak/>
        <w:t>MINISTÉRIO DA EDUCAÇÃO</w:t>
      </w: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GABINETE DO MINISTRO</w:t>
      </w:r>
    </w:p>
    <w:p w:rsidR="005E50E3" w:rsidRPr="005E50E3" w:rsidRDefault="009937A6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E3">
        <w:rPr>
          <w:rFonts w:ascii="Times New Roman" w:hAnsi="Times New Roman" w:cs="Times New Roman"/>
          <w:b/>
        </w:rPr>
        <w:t>PORTARIA N</w:t>
      </w:r>
      <w:r w:rsidR="005E50E3">
        <w:rPr>
          <w:rFonts w:ascii="Times New Roman" w:hAnsi="Times New Roman" w:cs="Times New Roman"/>
          <w:b/>
        </w:rPr>
        <w:t>º</w:t>
      </w:r>
      <w:r w:rsidRPr="005E50E3">
        <w:rPr>
          <w:rFonts w:ascii="Times New Roman" w:hAnsi="Times New Roman" w:cs="Times New Roman"/>
          <w:b/>
        </w:rPr>
        <w:t xml:space="preserve"> 83, DE 30 DE JANEIRO DE 2014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 e no Parecer no 132/2013, da Câmara de Educação Superior, do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200804242, e diante da conformidade do Regimento da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Instituição e de seu respectivo Plano de Desenvolvimento Institucional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5E50E3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recredenciada</w:t>
      </w:r>
      <w:proofErr w:type="spellEnd"/>
      <w:r w:rsidRPr="00464D9E">
        <w:rPr>
          <w:rFonts w:ascii="Times New Roman" w:hAnsi="Times New Roman" w:cs="Times New Roman"/>
        </w:rPr>
        <w:t xml:space="preserve"> a Faculdade de Tecnologia SENAC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Tubarão, com sede Avenida Marcolino Martins Cabral, no 2100,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Bairro Vila Moema, no Município de Tubarão, no Estado de Santa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Catarina, mantida pelo Serviço Nacional de Aprendizagem Comercial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SENAC - Administração Regional de Santa Catarina, com sede na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Rua Felipe Schimdt, no 785, 6o e 7o andares, Bairro Centro, no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Município de Florianópolis, no Estado de Santa Catarina.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recredenciamento de que trata o art. 1o é válido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3 (três) anos, fixado pelo Anexo III da Portaria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no 1, de 2 de janeiro de 2014, observado o disposto no art.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9937A6" w:rsidRPr="005E50E3" w:rsidRDefault="009937A6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E3">
        <w:rPr>
          <w:rFonts w:ascii="Times New Roman" w:hAnsi="Times New Roman" w:cs="Times New Roman"/>
          <w:b/>
        </w:rPr>
        <w:t>ALOIZIO MERCADANTE OLIVA</w:t>
      </w:r>
    </w:p>
    <w:p w:rsidR="005E50E3" w:rsidRPr="005E50E3" w:rsidRDefault="005E50E3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7A6" w:rsidRPr="005E50E3" w:rsidRDefault="009937A6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E3">
        <w:rPr>
          <w:rFonts w:ascii="Times New Roman" w:hAnsi="Times New Roman" w:cs="Times New Roman"/>
          <w:b/>
        </w:rPr>
        <w:t>PORTARIA N</w:t>
      </w:r>
      <w:r w:rsidR="005E50E3">
        <w:rPr>
          <w:rFonts w:ascii="Times New Roman" w:hAnsi="Times New Roman" w:cs="Times New Roman"/>
          <w:b/>
        </w:rPr>
        <w:t>º</w:t>
      </w:r>
      <w:r w:rsidRPr="005E50E3">
        <w:rPr>
          <w:rFonts w:ascii="Times New Roman" w:hAnsi="Times New Roman" w:cs="Times New Roman"/>
          <w:b/>
        </w:rPr>
        <w:t xml:space="preserve"> 84, DE 30 DE JANEIRO DE 2014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 e no Parecer no 163/2013, da Câmara de Educação Superior, do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20077124, e diante da conformidade do Regimento da Instituição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de seu respectivo Plano de Desenvolvimento Institucional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recredenciada</w:t>
      </w:r>
      <w:proofErr w:type="spellEnd"/>
      <w:r w:rsidRPr="00464D9E">
        <w:rPr>
          <w:rFonts w:ascii="Times New Roman" w:hAnsi="Times New Roman" w:cs="Times New Roman"/>
        </w:rPr>
        <w:t xml:space="preserve"> a Faculdade Castelo Branco, com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sede na Avenida Brasil, no 1.303, Bairro Maria das Graças, Município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Colatina, Estado do Espírito Santo, mantida pela Fundação Educacional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Presidente Castelo Branco, com sede no mesmo Município 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Estado.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recredenciamento de que trata o art. 1o é válido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3 (três) anos, fixado pelo Anexo III da Portaria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no 1, de 2 de janeiro de 2014, observado o disposto no art.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9937A6" w:rsidRDefault="009937A6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E3">
        <w:rPr>
          <w:rFonts w:ascii="Times New Roman" w:hAnsi="Times New Roman" w:cs="Times New Roman"/>
          <w:b/>
        </w:rPr>
        <w:t>ALOIZIO MERCADANTE OLIVA</w:t>
      </w:r>
    </w:p>
    <w:p w:rsidR="009F6528" w:rsidRDefault="009F6528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Pr="00FE1E16" w:rsidRDefault="009F6528" w:rsidP="009F65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9F6528" w:rsidRDefault="009F6528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Default="009F65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lastRenderedPageBreak/>
        <w:t>MINISTÉRIO DA EDUCAÇÃO</w:t>
      </w: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GABINETE DO MINISTRO</w:t>
      </w:r>
    </w:p>
    <w:p w:rsidR="009937A6" w:rsidRPr="005E50E3" w:rsidRDefault="009937A6" w:rsidP="005E5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E3">
        <w:rPr>
          <w:rFonts w:ascii="Times New Roman" w:hAnsi="Times New Roman" w:cs="Times New Roman"/>
          <w:b/>
        </w:rPr>
        <w:t>PORTARIA N</w:t>
      </w:r>
      <w:r w:rsidR="009F6528">
        <w:rPr>
          <w:rFonts w:ascii="Times New Roman" w:hAnsi="Times New Roman" w:cs="Times New Roman"/>
          <w:b/>
        </w:rPr>
        <w:t>º</w:t>
      </w:r>
      <w:r w:rsidRPr="005E50E3">
        <w:rPr>
          <w:rFonts w:ascii="Times New Roman" w:hAnsi="Times New Roman" w:cs="Times New Roman"/>
          <w:b/>
        </w:rPr>
        <w:t xml:space="preserve"> 85, DE 30 DE JANEIRO DE 2014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 e no Parecer no 183/2013, da Câmara de Educação Superior, do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201101747, e diante da conformidade do Regimento da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Instituição e de seu respectivo Plano de Desenvolvimento Institucional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recredenciada</w:t>
      </w:r>
      <w:proofErr w:type="spellEnd"/>
      <w:r w:rsidRPr="00464D9E">
        <w:rPr>
          <w:rFonts w:ascii="Times New Roman" w:hAnsi="Times New Roman" w:cs="Times New Roman"/>
        </w:rPr>
        <w:t xml:space="preserve"> a Faculdade de Direito de Alta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Floresta - FADAF, com sede na Avenida Leandro Adorno, s/no, Centro,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Município de Alta Floresta, no Estado do Mato Grosso, mantida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IENOMAT - Instituto Educacional do Norte de Mato Grosso,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sede na Rua T-02, s/n, Centro, no Município de Alta Floresta,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Estado de Mato Grosso.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recredenciamento de que trata o art. 1o é válido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3 (três) anos, fixado pelo Anexo III da Portaria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no 1, de 2 de janeiro de 2014, observado o disposto no art.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5E50E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9937A6" w:rsidRPr="003D0992" w:rsidRDefault="009937A6" w:rsidP="003D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0992">
        <w:rPr>
          <w:rFonts w:ascii="Times New Roman" w:hAnsi="Times New Roman" w:cs="Times New Roman"/>
          <w:b/>
        </w:rPr>
        <w:t>ALOIZIO MERCADANTE OLIVA</w:t>
      </w:r>
    </w:p>
    <w:p w:rsidR="003D0992" w:rsidRPr="003D0992" w:rsidRDefault="003D0992" w:rsidP="003D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7A6" w:rsidRPr="003D0992" w:rsidRDefault="009937A6" w:rsidP="003D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0992">
        <w:rPr>
          <w:rFonts w:ascii="Times New Roman" w:hAnsi="Times New Roman" w:cs="Times New Roman"/>
          <w:b/>
        </w:rPr>
        <w:t>PORTARIA N</w:t>
      </w:r>
      <w:r w:rsidR="003D0992">
        <w:rPr>
          <w:rFonts w:ascii="Times New Roman" w:hAnsi="Times New Roman" w:cs="Times New Roman"/>
          <w:b/>
        </w:rPr>
        <w:t>º</w:t>
      </w:r>
      <w:r w:rsidRPr="003D0992">
        <w:rPr>
          <w:rFonts w:ascii="Times New Roman" w:hAnsi="Times New Roman" w:cs="Times New Roman"/>
          <w:b/>
        </w:rPr>
        <w:t xml:space="preserve"> 86, DE 30 DE JANEIRO DE 2014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09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 e no Parecer no 195/2013, da Câmara de Educação Superior, do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 e-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no 201101581, e diante da conformidade do Regimento da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Instituição e de seu respectivo Plano de Desenvolvimento Institucional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legislação aplicável, resolve: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Art. 1o Fica </w:t>
      </w:r>
      <w:proofErr w:type="spellStart"/>
      <w:r w:rsidRPr="00464D9E">
        <w:rPr>
          <w:rFonts w:ascii="Times New Roman" w:hAnsi="Times New Roman" w:cs="Times New Roman"/>
        </w:rPr>
        <w:t>recredenciado</w:t>
      </w:r>
      <w:proofErr w:type="spellEnd"/>
      <w:r w:rsidRPr="00464D9E">
        <w:rPr>
          <w:rFonts w:ascii="Times New Roman" w:hAnsi="Times New Roman" w:cs="Times New Roman"/>
        </w:rPr>
        <w:t xml:space="preserve"> o Instituto Unificado de Ensino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Superior Objetivo - IUESO, com sede na Avenida T-2, no 1.993,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Bairro Setor Bueno, no Município de Goiânia, no Estado de Goiás,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mantida pela Associação Objetivo de Ensino Superior - ASSOBES,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sede no mesmo endereço.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recredenciamento de que trata o art. 1o é válido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prazo máximo de 3 (três) anos, fixado pelo Anexo III da Portaria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no 1, de 2 de janeiro de 2014, observado o disposto no art.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9937A6" w:rsidRDefault="009937A6" w:rsidP="003D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0992">
        <w:rPr>
          <w:rFonts w:ascii="Times New Roman" w:hAnsi="Times New Roman" w:cs="Times New Roman"/>
          <w:b/>
        </w:rPr>
        <w:t>ALOIZIO MERCADANTE OLIVA</w:t>
      </w:r>
    </w:p>
    <w:p w:rsidR="009F6528" w:rsidRDefault="009F6528" w:rsidP="003D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Pr="00FE1E16" w:rsidRDefault="009F6528" w:rsidP="009F65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9F6528" w:rsidRPr="003D0992" w:rsidRDefault="009F6528" w:rsidP="003D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Default="009F65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F6528" w:rsidRDefault="009F6528">
      <w:pPr>
        <w:rPr>
          <w:rFonts w:ascii="Times New Roman" w:hAnsi="Times New Roman" w:cs="Times New Roman"/>
          <w:b/>
        </w:rPr>
      </w:pPr>
    </w:p>
    <w:p w:rsidR="009F6528" w:rsidRDefault="009F6528">
      <w:pPr>
        <w:rPr>
          <w:rFonts w:ascii="Times New Roman" w:hAnsi="Times New Roman" w:cs="Times New Roman"/>
          <w:b/>
        </w:rPr>
      </w:pP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MINISTÉRIO DA EDUCAÇÃO</w:t>
      </w:r>
    </w:p>
    <w:p w:rsidR="009F6528" w:rsidRPr="00464D9E" w:rsidRDefault="009F6528" w:rsidP="009F6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GABINETE DO MINISTRO</w:t>
      </w:r>
    </w:p>
    <w:p w:rsidR="009937A6" w:rsidRPr="003D0992" w:rsidRDefault="009937A6" w:rsidP="003D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0992">
        <w:rPr>
          <w:rFonts w:ascii="Times New Roman" w:hAnsi="Times New Roman" w:cs="Times New Roman"/>
          <w:b/>
        </w:rPr>
        <w:t>PORTARIA N</w:t>
      </w:r>
      <w:r w:rsidR="003D0992">
        <w:rPr>
          <w:rFonts w:ascii="Times New Roman" w:hAnsi="Times New Roman" w:cs="Times New Roman"/>
          <w:b/>
        </w:rPr>
        <w:t>º</w:t>
      </w:r>
      <w:r w:rsidRPr="003D0992">
        <w:rPr>
          <w:rFonts w:ascii="Times New Roman" w:hAnsi="Times New Roman" w:cs="Times New Roman"/>
          <w:b/>
        </w:rPr>
        <w:t xml:space="preserve"> 87, DE 30 DE JANEIRO DE 2014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9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2007, na Resolução CNE/CES no 1/2010, e no Parecer no 249/2013,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Câmara de Educação Superior, do Conselho Nacional de Educação,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conforme 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 201209388, e diante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conformidade do Regimento da Instituição e de seu respectivo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Plano de Desenvolvimento Institucional com a legislação aplicável,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resolve: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1o Fica credenciado o Centro Universitário do Vale do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Ipojuca - UNIVIP, por transformação da Faculdade do Vale do Ipojuca,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com sede na Avenida </w:t>
      </w:r>
      <w:proofErr w:type="spellStart"/>
      <w:r w:rsidRPr="00464D9E">
        <w:rPr>
          <w:rFonts w:ascii="Times New Roman" w:hAnsi="Times New Roman" w:cs="Times New Roman"/>
        </w:rPr>
        <w:t>Adjar</w:t>
      </w:r>
      <w:proofErr w:type="spellEnd"/>
      <w:r w:rsidRPr="00464D9E">
        <w:rPr>
          <w:rFonts w:ascii="Times New Roman" w:hAnsi="Times New Roman" w:cs="Times New Roman"/>
        </w:rPr>
        <w:t xml:space="preserve"> da Silva Case, no 800, Bairro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Indianópolis, no Município de Caruaru, no Estado de Pernambuco,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mantido pela Sociedade de Educação do Vale do Ipojuca S/A, com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sede no Município de Caruaru, no Estado de Pernambuco.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credenciamento de que trata o art. 1o é válido pelo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prazo máximo de 4 (quatro) anos, fixado pelo Anexo III da Portaria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nº 1, de 2 de janeiro de 2014, observado o disposto no art.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9937A6" w:rsidRDefault="009937A6" w:rsidP="003D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0992">
        <w:rPr>
          <w:rFonts w:ascii="Times New Roman" w:hAnsi="Times New Roman" w:cs="Times New Roman"/>
          <w:b/>
        </w:rPr>
        <w:t>ALOIZIO MERCADANTE OLIVA</w:t>
      </w:r>
    </w:p>
    <w:p w:rsidR="009F6528" w:rsidRPr="003D0992" w:rsidRDefault="009F6528" w:rsidP="003D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7A6" w:rsidRPr="003D0992" w:rsidRDefault="009937A6" w:rsidP="003D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0992">
        <w:rPr>
          <w:rFonts w:ascii="Times New Roman" w:hAnsi="Times New Roman" w:cs="Times New Roman"/>
          <w:b/>
        </w:rPr>
        <w:t>PORTARIA N</w:t>
      </w:r>
      <w:r w:rsidR="009F6528">
        <w:rPr>
          <w:rFonts w:ascii="Times New Roman" w:hAnsi="Times New Roman" w:cs="Times New Roman"/>
          <w:b/>
        </w:rPr>
        <w:t>º</w:t>
      </w:r>
      <w:r w:rsidRPr="003D0992">
        <w:rPr>
          <w:rFonts w:ascii="Times New Roman" w:hAnsi="Times New Roman" w:cs="Times New Roman"/>
          <w:b/>
        </w:rPr>
        <w:t xml:space="preserve"> 88, DE 30 DE JANEIRO DE 2014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MINISTRO DE ESTADO DA EDUCAÇÃO, no uso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suas atribuições, tendo em vista o disposto no Decreto no 5.773, de 9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maio de 2006, na Portaria Normativa no 40, de 12 de dezembro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2007, e no Parecer no 200/2013, da Câmara de Educação Superior, do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conforme consta do processo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23000.019065/2006-28, Registro </w:t>
      </w:r>
      <w:proofErr w:type="spellStart"/>
      <w:r w:rsidRPr="00464D9E">
        <w:rPr>
          <w:rFonts w:ascii="Times New Roman" w:hAnsi="Times New Roman" w:cs="Times New Roman"/>
        </w:rPr>
        <w:t>SAPIEnS</w:t>
      </w:r>
      <w:proofErr w:type="spellEnd"/>
      <w:r w:rsidRPr="00464D9E">
        <w:rPr>
          <w:rFonts w:ascii="Times New Roman" w:hAnsi="Times New Roman" w:cs="Times New Roman"/>
        </w:rPr>
        <w:t xml:space="preserve"> n° 20060008619, e diante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conformidade do Regimento da Instituição e de seu respectivo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Plano de Desenvolvimento Institucional com a legislação aplicável,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resolve: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1o Fica credenciada a Faculdade para o Desenvolvimento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Sustentável do Nordeste, a ser instalada da Avenida Senador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Almir Pinto, n° 8.885, Município de Maracanaú, Estado do Ceará,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mantida pelo Instituto Darcy Ribeiro S/C Ltda., com sede no Município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Fortaleza, Estado do Ceará.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2o O credenciamento de que trata o art. 1o é válido pelo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prazo máximo de 4 (quatro) anos, fixado pelo Anexo III da Portaria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nº 1, de 2 de janeiro de 2014, observado o disposto no art.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3o Esta Portaria entra em vigor na data de sua publicação.</w:t>
      </w:r>
    </w:p>
    <w:p w:rsidR="009937A6" w:rsidRDefault="009937A6" w:rsidP="003D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0992">
        <w:rPr>
          <w:rFonts w:ascii="Times New Roman" w:hAnsi="Times New Roman" w:cs="Times New Roman"/>
          <w:b/>
        </w:rPr>
        <w:t>ALOIZIO MERCADANTE OLIVA</w:t>
      </w:r>
    </w:p>
    <w:p w:rsidR="00C90372" w:rsidRDefault="00C90372" w:rsidP="003D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528" w:rsidRDefault="009F6528" w:rsidP="009F65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24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C90372" w:rsidRDefault="00C9037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C90372" w:rsidRPr="00FE1E16" w:rsidRDefault="00C90372" w:rsidP="009F65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C90372" w:rsidRPr="00464D9E" w:rsidRDefault="00C90372" w:rsidP="00C90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MINISTÉRIO DA EDUCAÇÃO</w:t>
      </w:r>
    </w:p>
    <w:p w:rsidR="00C90372" w:rsidRPr="00464D9E" w:rsidRDefault="00C90372" w:rsidP="00C90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9E">
        <w:rPr>
          <w:rFonts w:ascii="Times New Roman" w:hAnsi="Times New Roman" w:cs="Times New Roman"/>
          <w:b/>
        </w:rPr>
        <w:t>GABINETE DO MINISTRO</w:t>
      </w:r>
    </w:p>
    <w:p w:rsidR="003D0992" w:rsidRPr="003D0992" w:rsidRDefault="003D0992" w:rsidP="003D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7A6" w:rsidRDefault="009937A6" w:rsidP="003D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0992">
        <w:rPr>
          <w:rFonts w:ascii="Times New Roman" w:hAnsi="Times New Roman" w:cs="Times New Roman"/>
          <w:b/>
        </w:rPr>
        <w:t>DESPACHOS DO MINISTRO</w:t>
      </w:r>
    </w:p>
    <w:p w:rsidR="003D0992" w:rsidRPr="003D0992" w:rsidRDefault="003D0992" w:rsidP="003D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7A6" w:rsidRPr="003D0992" w:rsidRDefault="009937A6" w:rsidP="003D0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0992">
        <w:rPr>
          <w:rFonts w:ascii="Times New Roman" w:hAnsi="Times New Roman" w:cs="Times New Roman"/>
        </w:rPr>
        <w:t>Em 30 de janeiro de 2014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Educação, HOMOLOGA o Parecer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180/2013, da Câmara de Educação Superior do Conselho Nacional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Educação, nos termos do artigo 11 da Resolução CNE/CES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3/2010, favorável ao recredenciamento, em caráter excepcional, da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Universidade Católica de Petrópolis, com sede na Rua Benjamin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Constant, no 213, Centro, no Município de Petrópolis, Estado do Rio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Janeiro, mantida pela Mitra Diocesana de Petrópolis, com sede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mesmo Município e Estado, pelo prazo máximo de 3 (anos) anos,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fixado pelo Anexo III da Portaria Normativa no 1, de 2 de janeiro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2014, observado o disposto no art. 4o da Lei no 10.870, de 19 de maio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2004, bem como o art. 10, § 7o, do Decreto no 5.773, de 9 de maio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de 2006, devendo a Instituição ora </w:t>
      </w:r>
      <w:proofErr w:type="spellStart"/>
      <w:r w:rsidRPr="00464D9E">
        <w:rPr>
          <w:rFonts w:ascii="Times New Roman" w:hAnsi="Times New Roman" w:cs="Times New Roman"/>
        </w:rPr>
        <w:t>recredenciada</w:t>
      </w:r>
      <w:proofErr w:type="spellEnd"/>
      <w:r w:rsidRPr="00464D9E">
        <w:rPr>
          <w:rFonts w:ascii="Times New Roman" w:hAnsi="Times New Roman" w:cs="Times New Roman"/>
        </w:rPr>
        <w:t xml:space="preserve"> cumprir as seguintes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metas: a) ampliar a oferta da pós-graduação stricto sensu por meio de,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pelo menos, 1 (um) curso de doutorado reconhecido pelo MEC, até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2013; b) atendido o requisito apresentado na letra "a", até 2016,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ampliar a oferta de, no mínimo, mais 1 (um) curso de doutorado,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também reconhecido pelo MEC, conforme 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20079164.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129/2013, da Câmara de Educação Superior, do Conselho Nacional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recredenciamento da Faculdade de Tecnologia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IBTA - São José dos Campos, com sede na Rua Laurent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Martins, no 329, Bairro Jardim Esplanada II, no Município de São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José dos Campos, no Estado de São Paulo, mantida pelo Grupo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IBMEC Educacional S.A, com sede na Avenida Paulista, no 302,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Bairro Bela Vista, no Município de São Paulo, no Estado de São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Paulo, pelo prazo máximo de 4 (quatro) anos, fixado pelo Anexo III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Portaria Normativa no 1, de 2 de janeiro de 2014, observado 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disposto no art. 4o da Lei no 10.870, de 19 de maio de 2004, bem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como o art. 10, § 7o, do Decreto no 5.773, de 9 de maio de 2006,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conforme 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 20076649.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132/2013, da Câmara de Educação Superior, do Conselho Nacional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recredenciamento da Faculdade de Tecnologia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SENAC Tubarão, com sede Avenida Marcolino Martins Cabral,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2100, Bairro Vila Moema, no Município de Tubarão,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Estado de Santa Catarina, mantida pelo Serviço Nacional de Aprendizagem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Comercial SENAC - Administração Regional de Santa Catarina,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sede na Rua Felipe Schimdt, no 785, 6o e 7o andares,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Bairro Centro, no Município de Florianópolis, no Estado de Santa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Catarina, pelo prazo máximo de 3 (três) anos, fixado pelo Anexo III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Portaria Normativa no 1, de 2 de janeiro de 2014, observado 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disposto no art. 4o da Lei no 10.870, de 19 de maio de 2004, bem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como o art. 10, § 7o, do Decreto no 5.773, de 9 de maio de 2006,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conforme 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 200804242.</w:t>
      </w:r>
    </w:p>
    <w:p w:rsidR="003D0992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163/2013, da Câmara de Educação Superior, do Conselho Nacional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recredenciamento da Faculdade Castelo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Branco, com sede na Avenida Brasil, no 1.303, Bairro Maria das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Graças, Município de Colatina, Estado do Espírito Santo, mantida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pela Fundação Educacional Presidente Castelo Branco, com sede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mesmo Município e Estado, pelo prazo máximo de 3 (três) anos,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fixado pelo Anexo III da Portaria Normativa no 1, de 2 de janeiro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2014, observado o disposto no art. 4o da Lei no 10.870, de 19 de maio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2004, bem como o art. 10, § 7o, do Decreto no 5.773, de 9 de maio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 20077124.</w:t>
      </w:r>
      <w:r w:rsidR="003D0992">
        <w:rPr>
          <w:rFonts w:ascii="Times New Roman" w:hAnsi="Times New Roman" w:cs="Times New Roman"/>
        </w:rPr>
        <w:t xml:space="preserve"> 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183/2013, da Câmara de Educação Superior, do Conselho Nacional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recredenciamento da Faculdade de Direito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Alta Floresta - FADAF, com sede na Avenida Leandro Adorno,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s/no, Centro, no </w:t>
      </w:r>
      <w:r w:rsidRPr="00464D9E">
        <w:rPr>
          <w:rFonts w:ascii="Times New Roman" w:hAnsi="Times New Roman" w:cs="Times New Roman"/>
        </w:rPr>
        <w:lastRenderedPageBreak/>
        <w:t>Município de Alta Floresta, no Estado do Mato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Grosso, mantida pelo IENOMAT - Instituto Educacional do Norte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Mato Grosso, com sede na Rua T-02, s/n, Centro, no Município de</w:t>
      </w:r>
      <w:r w:rsidR="003D0992">
        <w:rPr>
          <w:rFonts w:ascii="Times New Roman" w:hAnsi="Times New Roman" w:cs="Times New Roman"/>
        </w:rPr>
        <w:t xml:space="preserve"> N </w:t>
      </w:r>
      <w:r w:rsidRPr="00464D9E">
        <w:rPr>
          <w:rFonts w:ascii="Times New Roman" w:hAnsi="Times New Roman" w:cs="Times New Roman"/>
        </w:rPr>
        <w:t>Alta Floresta, no Estado de Mato Grosso, pelo prazo máximo de 3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(três) anos, fixado pelo Anexo III da Portaria Normativa no 1, de 2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janeiro de 2014, observado o disposto no art. 4o da Lei no 10.870,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 de maio de 2004, bem como o art. 10, § 7o, do Decreto no 5.773,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de 9 de maio de 2006, conforme 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201101747.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195/2013, da Câmara de Educação Superior, do Conselho Nacional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recredenciamento do Instituto Unificado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Ensino Superior Objetivo - IUESO, com sede na Avenida T-2,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1.993, Bairro Setor Bueno, no Município de Goiânia, no Estado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Goiás, mantida pela Associação Objetivo de Ensino Superior - ASSOBES,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sede no mesmo endereço, pelo prazo máximo de 3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(três) 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nos, fixado pelo Anexo III da Portaria Normativa no 1, de 2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janeiro de 2014, observado o disposto no art. 4o da Lei no 10.870,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 de maio de 2004, bem como o art. 10, § 7o, do Decreto no 5.773,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de 9 de maio de 2006, conforme 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201101581.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249/2013, da Câmara de Educação Superior, do Conselho Nacional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credenciamento do Centro Universitário do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Vale do Ipojuca - UNIVIP, por transformação da Faculdade do Vale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do Ipojuca, com sede na Avenida </w:t>
      </w:r>
      <w:proofErr w:type="spellStart"/>
      <w:r w:rsidRPr="00464D9E">
        <w:rPr>
          <w:rFonts w:ascii="Times New Roman" w:hAnsi="Times New Roman" w:cs="Times New Roman"/>
        </w:rPr>
        <w:t>Adjar</w:t>
      </w:r>
      <w:proofErr w:type="spellEnd"/>
      <w:r w:rsidRPr="00464D9E">
        <w:rPr>
          <w:rFonts w:ascii="Times New Roman" w:hAnsi="Times New Roman" w:cs="Times New Roman"/>
        </w:rPr>
        <w:t xml:space="preserve"> da Silva Case, no 800, Bairro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Indianópolis, no Município de Caruaru, no Estado de Pernambuco,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mantido pela Sociedade de Educação do Vale do Ipojuca S/A, com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sede no Município de Caruaru, no Estado de Pernambuco, pelo prazo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máximo de 4 (quatro) anos, fixado pelo Anexo III da Portaria Normativa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1, de 2 de janeiro de 2014, observado o disposto no art. 4</w:t>
      </w:r>
      <w:r w:rsidR="003D0992">
        <w:rPr>
          <w:rFonts w:ascii="Times New Roman" w:hAnsi="Times New Roman" w:cs="Times New Roman"/>
        </w:rPr>
        <w:t xml:space="preserve">º </w:t>
      </w:r>
      <w:r w:rsidRPr="00464D9E">
        <w:rPr>
          <w:rFonts w:ascii="Times New Roman" w:hAnsi="Times New Roman" w:cs="Times New Roman"/>
        </w:rPr>
        <w:t>da Lei no 10.870, de 19 de maio de 2004, bem como o art. 10, § 7o,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Decreto no 5.773, de 9 de maio de 2006, conforme consta do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 201209388.</w:t>
      </w:r>
    </w:p>
    <w:p w:rsidR="009937A6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2º da Lei nº 9.131, de 24 de novembro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CNE/CES nº 224/2013, da Câmara de Educação Superior do Conselho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Nacional de Educação, favorável à convalidação de estudos 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validação nacional de títulos outorgados pela Universidade Presbiteriana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Mackenzie a alunos egressos do curso de Pós-Graduação stricto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sensu em Administração, em nível de Mestrado e Doutorado,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relacionados abaixo, conforme consta do Processo nº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23001.000063/2010-31.</w:t>
      </w:r>
    </w:p>
    <w:p w:rsidR="003D0992" w:rsidRPr="003D0992" w:rsidRDefault="003D0992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</w:p>
    <w:p w:rsidR="009937A6" w:rsidRPr="003D0992" w:rsidRDefault="009937A6" w:rsidP="003D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0992">
        <w:rPr>
          <w:rFonts w:ascii="Times New Roman" w:hAnsi="Times New Roman" w:cs="Times New Roman"/>
          <w:b/>
        </w:rPr>
        <w:t>ANEXO</w:t>
      </w:r>
    </w:p>
    <w:p w:rsidR="003D0992" w:rsidRPr="00464D9E" w:rsidRDefault="003D0992" w:rsidP="003D09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37A6" w:rsidRDefault="009937A6" w:rsidP="003D0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Mestrado em Administração</w:t>
      </w:r>
    </w:p>
    <w:p w:rsidR="003D0992" w:rsidRPr="00464D9E" w:rsidRDefault="003D0992" w:rsidP="003D09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3D0992">
        <w:rPr>
          <w:rFonts w:ascii="Times New Roman" w:hAnsi="Times New Roman" w:cs="Times New Roman"/>
        </w:rPr>
        <w:t xml:space="preserve">  </w:t>
      </w:r>
      <w:r w:rsidRPr="00464D9E">
        <w:rPr>
          <w:rFonts w:ascii="Times New Roman" w:hAnsi="Times New Roman" w:cs="Times New Roman"/>
        </w:rPr>
        <w:t>271/2013, da Câmara de Educação Superior, do Conselho Nacional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credenciamento do Centro Universitário do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Instituto de Educação Superior de Brasília - IESB para oferta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cursos superiores na modalidade a distância, com sede na SGAN,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Quadra 609, Módulo D, Av. L2 Norte, Asa Norte, Brasília, Distrito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Federal, mantido pelo Centro de Educação Superior de Brasília Ltda.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(CESB), com sede no mesmo endereço, pelo prazo máximo de 4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(quatro) anos, fixado pelo Anexo III da Portaria Normativa no 1, de 2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janeiro de 2014, observado o disposto no art. 4o da Lei no 10.870,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19 de maio de 2004, bem como o art. 10, § 7o, do Decreto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5.773, de 9 de maio de 2006, a partir do curso superior de tecnologia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em Gestão Pública, com oferta anual de 500 (quinhentas) vagas totais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anuais, com abrangência de atuação em sua sede e nos polos de apoio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presencial listados no anexo da Portaria de credenciamento, conforme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 201205987.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211/2013, da Câmara de Educação Superior, do Conselho Nacional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Educação, favorável ao credenciamento da Faculdade Brasileira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Tributação, localizada à Rua Piauí, no 183, bairro Santa Maria </w:t>
      </w:r>
      <w:proofErr w:type="spellStart"/>
      <w:r w:rsidRPr="00464D9E">
        <w:rPr>
          <w:rFonts w:ascii="Times New Roman" w:hAnsi="Times New Roman" w:cs="Times New Roman"/>
        </w:rPr>
        <w:t>Goretti</w:t>
      </w:r>
      <w:proofErr w:type="spellEnd"/>
      <w:r w:rsidRPr="00464D9E">
        <w:rPr>
          <w:rFonts w:ascii="Times New Roman" w:hAnsi="Times New Roman" w:cs="Times New Roman"/>
        </w:rPr>
        <w:t>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Município de Porto Alegre, no Estado do Rio Grande do Sul,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mantida pelo Instituto Nacional de </w:t>
      </w:r>
      <w:r w:rsidRPr="00464D9E">
        <w:rPr>
          <w:rFonts w:ascii="Times New Roman" w:hAnsi="Times New Roman" w:cs="Times New Roman"/>
        </w:rPr>
        <w:lastRenderedPageBreak/>
        <w:t>Estudos Jurídicos e Empresariais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Ltda. - ME, com sede no mesmo Município e Estado, pelo prazo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máximo de 3 (três) anos, fixado pelo Anexo III da Portaria Normativa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1, de 25 de janeiro de 2013, observado o disposto no art. 4o da Lei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10.870, de 19 de maio de 2004, bem como o art. 10, § 7o, do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Decreto no 5.773, de 9 de maio de 2006, conforme consta do processo</w:t>
      </w:r>
      <w:r w:rsidR="003D0992">
        <w:rPr>
          <w:rFonts w:ascii="Times New Roman" w:hAnsi="Times New Roman" w:cs="Times New Roman"/>
        </w:rPr>
        <w:t xml:space="preserve">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 201113969.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253/2013, da Câmara de Educação Superior, do Conselho Nacional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recredenciamento do Instituto de Ensino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Superior de Americana, com sede na Avenida Paulista, 1526, Bairro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Jd. Nossa Sra. de Fátima, Município de Americana no Estado de São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Paulo, mantido pela Associação Campineira de Ensino Superior 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Cultura, com sede na Rua Capitão Francisco de Paula, 333, Bairro</w:t>
      </w:r>
      <w:r w:rsidR="003D0992">
        <w:rPr>
          <w:rFonts w:ascii="Times New Roman" w:hAnsi="Times New Roman" w:cs="Times New Roman"/>
        </w:rPr>
        <w:t xml:space="preserve"> </w:t>
      </w:r>
      <w:proofErr w:type="spellStart"/>
      <w:r w:rsidRPr="00464D9E">
        <w:rPr>
          <w:rFonts w:ascii="Times New Roman" w:hAnsi="Times New Roman" w:cs="Times New Roman"/>
        </w:rPr>
        <w:t>Cambui</w:t>
      </w:r>
      <w:proofErr w:type="spellEnd"/>
      <w:r w:rsidRPr="00464D9E">
        <w:rPr>
          <w:rFonts w:ascii="Times New Roman" w:hAnsi="Times New Roman" w:cs="Times New Roman"/>
        </w:rPr>
        <w:t>, Município de Campinas, no Estado de São Paulo, pelo prazo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máximo de 3 (três) anos, fixado pelo Anexo III da Portaria Normativa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1, de 2 de janeiro de 2014, observado o disposto no art. 4o da Lei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10.870, de 19 de maio de 2004, bem como o art. 10, § 7o, do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Decreto no 5.773, de 9 de maio de 2006, conforme consta do processo</w:t>
      </w:r>
      <w:r w:rsidR="003D0992">
        <w:rPr>
          <w:rFonts w:ascii="Times New Roman" w:hAnsi="Times New Roman" w:cs="Times New Roman"/>
        </w:rPr>
        <w:t xml:space="preserve">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 201102488.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196/2013, da Câmara de Educação Superior, do Conselho Nacional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recredenciamento da Faculdade de Agudos</w:t>
      </w:r>
      <w:r w:rsidR="003D0992">
        <w:rPr>
          <w:rFonts w:ascii="Times New Roman" w:hAnsi="Times New Roman" w:cs="Times New Roman"/>
        </w:rPr>
        <w:t xml:space="preserve"> N </w:t>
      </w:r>
      <w:r w:rsidRPr="00464D9E">
        <w:rPr>
          <w:rFonts w:ascii="Times New Roman" w:hAnsi="Times New Roman" w:cs="Times New Roman"/>
        </w:rPr>
        <w:t>(FAAG), com sede na Avenida Celso Morato Leite, no 1.200, Bairro</w:t>
      </w:r>
      <w:r w:rsidR="003D0992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Distrito Industrial, no Município de Agudos, no Estado de São Paulo,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mantida pelo Centro de Ensino Superior de Agudos, com sede na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Avenida Celso Morato Leite, s/no , Bairro Distrito Industrial, no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Município de Agudos, no Estado de São Paulo, pelo prazo máximo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3 (três) anos, fixado pelo Anexo III da Portaria Normativa no 1, de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 de janeiro de 2014, observado o disposto no art. 4o da Lei no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10.870, de 19 de maio de 2004, bem como o art. 10, § 7o, do Decreto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no 5.773, de 9 de maio de 2006, conforme 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20074686.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193/2013, da Câmara de Educação Superior, do Conselho Nacional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recredenciamento da Faculdade de Ciência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Tecnologia (FACITEC), com sede na Avenida Presidente Kennedy,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2.300, Bairro Jardim Itália, no Município de Palotina, no Estado do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Paraná, mantida pela UESPAR - União de Ensino Superior do Paraná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Ltda., com sede no mesmo Município e Estado, pelo prazo máximo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3 (três) anos, fixado pelo Anexo III da Portaria Normativa no 1, de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 de janeiro de 2014, observado o disposto no art. 4o da Lei no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10.870, de 19 de maio de 2004, bem como o art. 10, § 7o, do Decreto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no 5.773, de 9 de maio de 2006, conforme 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20078305.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192/2013, da Câmara de Educação Superior, do Conselho Nacional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recredenciamento da Faculdade Maurício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Nassau de Campina Grande, com sede na Rua Prefeito Antônio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Carvalho de Souza, nº 295, Estação Velha, Campina Grande, Estado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Paraíba, mantida pelo Instituto Campinense de ensino Superior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LTDA, com sede no mesmo Município e Estado, pelo prazo máximo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3 (três) anos, fixado pelo Anexo III da Portaria Normativa no 1, de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 de janeiro de 2014, observado o disposto no art. 4o da Lei no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10.870, de 19 de maio de 2004, bem como o art. 10, § 7o, do Decreto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no 5.773, de 9 de maio de 2006, conforme 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201013405.</w:t>
      </w:r>
    </w:p>
    <w:p w:rsidR="00CD2B1F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190/2013, da Câmara de Educação Superior, do Conselho Nacional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recredenciamento da Instituição de Ensino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São Francisco (IESF), com sede na Rua Luiz Martini, no 601, Bairro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Guaçu Parque Real, no Município de Mogi Guaçu, no Estado de São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Paulo, mantida pelo Colégio Integrado São Francisco S/S Ltda., com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sede no mesmo Município e Estado, pelo prazo máximo de 3 (três)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anos, fixado pelo Anexo III da Portaria Normativa no 1, de 2 de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janeiro de 2014, observado o disposto no art. 4o da Lei no 10.870, de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 de maio de 2004, bem como o art. 10, § 7o, do Decreto no 5.773,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de 9 de maio de 2006, conforme consta do processo 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464D9E">
        <w:rPr>
          <w:rFonts w:ascii="Times New Roman" w:hAnsi="Times New Roman" w:cs="Times New Roman"/>
        </w:rPr>
        <w:lastRenderedPageBreak/>
        <w:t>e-MEC</w:t>
      </w:r>
      <w:proofErr w:type="spellEnd"/>
      <w:r w:rsidRPr="00464D9E">
        <w:rPr>
          <w:rFonts w:ascii="Times New Roman" w:hAnsi="Times New Roman" w:cs="Times New Roman"/>
        </w:rPr>
        <w:t xml:space="preserve"> no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20075471. Nos termos do art. 2o da Lei no 9.131, de 24 de novembro de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186/2013, da Câmara de Educação Superior, do Conselho Nacional</w:t>
      </w:r>
      <w:r w:rsidR="00437905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de Educação, favorável ao recredenciamento da Faculdade </w:t>
      </w:r>
      <w:proofErr w:type="spellStart"/>
      <w:r w:rsidRPr="00464D9E">
        <w:rPr>
          <w:rFonts w:ascii="Times New Roman" w:hAnsi="Times New Roman" w:cs="Times New Roman"/>
        </w:rPr>
        <w:t>Cenecista</w:t>
      </w:r>
      <w:proofErr w:type="spellEnd"/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Osório (FACOS), com sede na Rua 24 de Maio, no 141, Centro, no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Município de Osório, no Estado do Rio Grande do Sul, mantida pela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Campanha Nacional de Escolas da Comunidade, com sede em João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Pessoa, no Estado da Paraíba, pelo prazo máximo de 4 (quatro) anos,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fixado pelo Anexo III da Portaria Normativa no 1, de 2 de janeiro de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2014, observado o disposto no art. 4o da Lei no 10.870, de 19 de maio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2004, bem como o art. 10, § 7o, do Decreto no 5.773, de 9 de maio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 201110895.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185/2013, da Câmara de Educação Superior, do Conselho Nacional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recredenciamento da Faculdade Três Pontas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(FATEP), com sede na Praça D'Aparecida, no 57, Centro, no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Município Três Pontas, no Estado de Minas Gerais, mantida pela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Fundação de Ensino e Pesquisa do Sul de Minas, com sede na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Avenida Coronel José Alves, no 256, bairro Vila Pinto, no Município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Varginha, no Estado de Minas Gerais, pelo prazo máximo de 3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(três) anos, fixado pelo Anexo III da Portaria Normativa no 1, de 2 de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janeiro de 2014, observado o disposto no art. 4o da Lei no 10.870, de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 de maio de 2004, bem como o art. 10, § 7o, do Decreto no 5.773,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de 9 de maio de 2006, conforme 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200904830.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184/2013, da Câmara de Educação Superior, do Conselho Nacional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recredenciamento da Faculdade de Ciências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Humanas de Olinda (FACHO), com sede na Rodovia PE-15, s/no,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bairro Ouro Preto, no Município de Olinda, no Estado de Pernambuco,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mantida pela Associação Instrutora Missionária, com sede no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Largo da Misericórdia, s/no, bairro Cidade Alta, no Município de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Olinda, no Estado de Pernambuco, pelo prazo máximo de 3 (três)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anos, fixado pelo Anexo III da Portaria Normativa no 1, de 2 de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janeiro de 2014, observado o disposto no art. 4o da Lei no 10.870, de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 de maio de 2004, bem como o art. 10, § 7o, do Decreto no 5.773,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de 9 de maio de 2006, conforme 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201110821.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181/2013, da Câmara de Educação Superior, do Conselho Nacional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recredenciamento do Instituto Superior de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Teologia Aplicada - INTA, situado na Rua Coronel Antônio Rodrigues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Magalhães, no 359, bairro Dom Expedito Lopes, Município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Sobral, Estado do Ceará, mantido pela Associação Igreja Adventista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Missionária (AIAMIS), com sede no mesmo Município 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Estado, pelo prazo máximo de 3 (três) anos, fixado pelo Anexo III da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Portaria Normativa no 1, de 2 de janeiro de 2014, observado o disposto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art. 4o da Lei no 10.870, de 19 de maio de 2004, bem como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 art. 10, § 7o, do Decreto no 5.773, de 9 de maio de 2006, conforme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 20076636.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166/2013, da Câmara de Educação Superior, do Conselho Nacional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recredenciamento da Faculdade Cidade de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Coromandel, localizada na Avenida Adolfo Timóteo da Silva, no 433,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bairro Brasil Novo, no Município de Coromandel, Estado de Minas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Gerais, mantida pela Associação Educacional de Coromandel (AEC),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sede no mesmo Município e Estado, pelo prazo máximo de 3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(três) anos, fixado pelo Anexo III da Portaria Normativa no 1, de 2 de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janeiro de 2014, observado o disposto no art. 4o da Lei no 10.870, de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 de maio de 2004, bem como o art. 10, § 7o, do Decreto no 5.773,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de 9 de maio de 2006, conforme 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200807663.</w:t>
      </w:r>
    </w:p>
    <w:p w:rsidR="00CD2B1F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165/2013, da Câmara de Educação Superior, do Conselho Nacional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recredenciamento do Instituto Superior de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Educação </w:t>
      </w:r>
      <w:proofErr w:type="spellStart"/>
      <w:r w:rsidRPr="00464D9E">
        <w:rPr>
          <w:rFonts w:ascii="Times New Roman" w:hAnsi="Times New Roman" w:cs="Times New Roman"/>
        </w:rPr>
        <w:t>Programus</w:t>
      </w:r>
      <w:proofErr w:type="spellEnd"/>
      <w:r w:rsidRPr="00464D9E">
        <w:rPr>
          <w:rFonts w:ascii="Times New Roman" w:hAnsi="Times New Roman" w:cs="Times New Roman"/>
        </w:rPr>
        <w:t xml:space="preserve"> (ISEPRO), com sede na Rua Moraes, no 310,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Bairro Centro, no Município de Água Branca, no Estado do Piauí,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mantido pela </w:t>
      </w:r>
      <w:proofErr w:type="spellStart"/>
      <w:r w:rsidRPr="00464D9E">
        <w:rPr>
          <w:rFonts w:ascii="Times New Roman" w:hAnsi="Times New Roman" w:cs="Times New Roman"/>
        </w:rPr>
        <w:t>Programus</w:t>
      </w:r>
      <w:proofErr w:type="spellEnd"/>
      <w:r w:rsidRPr="00464D9E">
        <w:rPr>
          <w:rFonts w:ascii="Times New Roman" w:hAnsi="Times New Roman" w:cs="Times New Roman"/>
        </w:rPr>
        <w:t xml:space="preserve"> Sociedade </w:t>
      </w:r>
      <w:proofErr w:type="spellStart"/>
      <w:r w:rsidRPr="00464D9E">
        <w:rPr>
          <w:rFonts w:ascii="Times New Roman" w:hAnsi="Times New Roman" w:cs="Times New Roman"/>
        </w:rPr>
        <w:lastRenderedPageBreak/>
        <w:t>Aguabranquense</w:t>
      </w:r>
      <w:proofErr w:type="spellEnd"/>
      <w:r w:rsidRPr="00464D9E">
        <w:rPr>
          <w:rFonts w:ascii="Times New Roman" w:hAnsi="Times New Roman" w:cs="Times New Roman"/>
        </w:rPr>
        <w:t xml:space="preserve"> de Educação Básica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e Superior S/C </w:t>
      </w:r>
      <w:proofErr w:type="spellStart"/>
      <w:r w:rsidRPr="00464D9E">
        <w:rPr>
          <w:rFonts w:ascii="Times New Roman" w:hAnsi="Times New Roman" w:cs="Times New Roman"/>
        </w:rPr>
        <w:t>Ltda</w:t>
      </w:r>
      <w:proofErr w:type="spellEnd"/>
      <w:r w:rsidRPr="00464D9E">
        <w:rPr>
          <w:rFonts w:ascii="Times New Roman" w:hAnsi="Times New Roman" w:cs="Times New Roman"/>
        </w:rPr>
        <w:t xml:space="preserve"> - ME, com sede no mesmo Município 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Estado, pelo prazo máximo de 3 (três) anos, fixado pelo Anexo III da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Portaria Normativa no 1, de 2 de janeiro de 2014, observado o disposto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art. 4o da Lei no 10.870, de 19 de maio de 2004, bem como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 art. 10, § 7o, do Decreto no 5.773, de 9 de maio de 2006, conforme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 20077029.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338/2012, da Câmara de Educação Superior, do Conselho Nacional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recredenciamento da Faculdade de Ciências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Sociais Aplicadas de Belo Horizonte, com sede na Avenida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Antônio Carlos, no 521, bairro Lagoinha, no Município de Belo Horizonte,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Estado de Minas Gerais, mantida por Baião Consultoria &amp;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Contabilidade Ltda., com sede no mesmo Município e Estado, pelo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prazo máximo de 3 (três) anos, fixado pelo Anexo III da Portaria</w:t>
      </w:r>
      <w:r w:rsidR="00CD2B1F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Normativa no 1, de 2 de janeiro de 2014, observado o disposto no art.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4o da Lei no 10.870, de 19 de maio de 2004, bem como o art. 10, §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7o, do Decreto no 5.773, de 9 de maio de 2006, conforme consta do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 20076217.</w:t>
      </w:r>
    </w:p>
    <w:p w:rsidR="009937A6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237/2013, da Câmara de Educação Superior, do Conselho Nacional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credenciamento da Faculdade de Gestão 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Negócios de Fortaleza - FGNF, localizada na Rua Joaquim Torres, nº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185, Bairro Joaquim Távora, Município de Fortaleza, Estado do Ceará,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ser mantida pela Faculdade de Gestão e Negócios de Fortaleza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Ltda., com sede no mesmo Município e Estado, pelo prazo </w:t>
      </w:r>
      <w:proofErr w:type="spellStart"/>
      <w:r w:rsidRPr="00464D9E">
        <w:rPr>
          <w:rFonts w:ascii="Times New Roman" w:hAnsi="Times New Roman" w:cs="Times New Roman"/>
        </w:rPr>
        <w:t>máximode</w:t>
      </w:r>
      <w:proofErr w:type="spellEnd"/>
      <w:r w:rsidRPr="00464D9E">
        <w:rPr>
          <w:rFonts w:ascii="Times New Roman" w:hAnsi="Times New Roman" w:cs="Times New Roman"/>
        </w:rPr>
        <w:t xml:space="preserve"> 3 (três) anos, fixado pelo Anexo III da Portaria Normativa no 1,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 de janeiro de 2014, observado o disposto no art. 4o da Lei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10.870, de 19 de maio de 2004, bem como o art. 10, § 7o, do Decreto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5.773, de 9 de maio de 2006, a partir da oferta dos cursos superiores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tecnologia em Marketing, em Gestão Financeira, em Gestão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Recursos Humanos e em Gestão Comercial, com 200 (duzentas)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vagas anuais cada, conforme consta do processo </w:t>
      </w:r>
      <w:proofErr w:type="spellStart"/>
      <w:r w:rsidRPr="00464D9E">
        <w:rPr>
          <w:rFonts w:ascii="Times New Roman" w:hAnsi="Times New Roman" w:cs="Times New Roman"/>
        </w:rPr>
        <w:t>e-MEC</w:t>
      </w:r>
      <w:proofErr w:type="spellEnd"/>
      <w:r w:rsidRPr="00464D9E">
        <w:rPr>
          <w:rFonts w:ascii="Times New Roman" w:hAnsi="Times New Roman" w:cs="Times New Roman"/>
        </w:rPr>
        <w:t xml:space="preserve">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201102564.</w:t>
      </w:r>
    </w:p>
    <w:p w:rsidR="004C44B3" w:rsidRPr="00464D9E" w:rsidRDefault="004C44B3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Processo no: 71000.042389/2009-55</w:t>
      </w: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Interessada: Associação </w:t>
      </w:r>
      <w:proofErr w:type="spellStart"/>
      <w:r w:rsidRPr="00464D9E">
        <w:rPr>
          <w:rFonts w:ascii="Times New Roman" w:hAnsi="Times New Roman" w:cs="Times New Roman"/>
        </w:rPr>
        <w:t>Claretiana</w:t>
      </w:r>
      <w:proofErr w:type="spellEnd"/>
      <w:r w:rsidRPr="00464D9E">
        <w:rPr>
          <w:rFonts w:ascii="Times New Roman" w:hAnsi="Times New Roman" w:cs="Times New Roman"/>
        </w:rPr>
        <w:t xml:space="preserve"> Centro Oeste</w:t>
      </w: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Assunto: Recurso interposto fora do prazo nos autos do processo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qual foi indeferido pedido de Renovação de Certificado de</w:t>
      </w: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Entidade Beneficente de Assistência Social na área de educação.</w:t>
      </w:r>
    </w:p>
    <w:p w:rsidR="009937A6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DECISÃO: Vistos os autos do processo em referência, e com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fulcro no Parecer no 694/2013/CONJUR-MEC/CGU/AGU, cujos fundamentos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adoto, nos termos do art. 63 da Lei no 9.784, de 29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janeiro de 1999, não conheço do recurso interposto, mantendo na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íntegra a Portaria no 22, de 25 de janeiro de 2013.</w:t>
      </w:r>
    </w:p>
    <w:p w:rsidR="004C44B3" w:rsidRDefault="004C4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44B3" w:rsidRPr="00464D9E" w:rsidRDefault="004C44B3" w:rsidP="004C44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Processo no: 71010.002156/2007-39 e 71010.001015/2006-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18</w:t>
      </w: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64D9E">
        <w:rPr>
          <w:rFonts w:ascii="Times New Roman" w:hAnsi="Times New Roman" w:cs="Times New Roman"/>
        </w:rPr>
        <w:t>Interessada:Fundação</w:t>
      </w:r>
      <w:proofErr w:type="spellEnd"/>
      <w:r w:rsidRPr="00464D9E">
        <w:rPr>
          <w:rFonts w:ascii="Times New Roman" w:hAnsi="Times New Roman" w:cs="Times New Roman"/>
        </w:rPr>
        <w:t xml:space="preserve"> Educacional de Barretos-SP</w:t>
      </w: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Assunto: Requerimento de concessão do Certificado de Entidade</w:t>
      </w: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Beneficente de Assistência Social</w:t>
      </w:r>
    </w:p>
    <w:p w:rsidR="009937A6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DECISÃO: Vistos os autos do processo em referência, e com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fulcro no Parecer no 2167/2013/CONJUR-MEC/CGU/AGU, cujos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fundamentos adoto, nos termos do art. 50, § 1o da Lei no 9.784, de 29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janeiro de 1999, conheço e nego provimento ao recurso interposto,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mantendo na íntegra a Portaria no 224, de 6 de novembro de 2012, da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Secretaria de Regulação e Supervisão da Educação Superior - SERES.</w:t>
      </w:r>
    </w:p>
    <w:p w:rsidR="004C44B3" w:rsidRPr="00464D9E" w:rsidRDefault="004C44B3" w:rsidP="004C44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Processos nos: 71010.000298/2004-19 (03 v);</w:t>
      </w: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71010.003033/2007-15</w:t>
      </w: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Interessada: Associação Assistencial Horizonte</w:t>
      </w: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Assunto: Recurso em face de decisão que indeferiu requerimento</w:t>
      </w: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de concessão de Certificação de Entidade Beneficente de</w:t>
      </w: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Assistência Social na Área de Educação.</w:t>
      </w:r>
    </w:p>
    <w:p w:rsidR="009937A6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DECISÃO: Vistos os autos do processo em referência, e com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fulcro no Parecer no 2175/2013/CONJUR-MEC/CGU/AGU, cujos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fundamentos adoto, nos termos do art. 50, § 1o da Lei no 9.784, de 29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janeiro de 1999, conheço do recurso interposto pela entidade, mas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lhe nego provimento, mantendo a decisão constante da Resolução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CNAS no 164, de 20 de setembro de 2007.</w:t>
      </w:r>
    </w:p>
    <w:p w:rsidR="004C44B3" w:rsidRPr="00464D9E" w:rsidRDefault="004C44B3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Processo no: 71000.104221/2009-41</w:t>
      </w: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64D9E">
        <w:rPr>
          <w:rFonts w:ascii="Times New Roman" w:hAnsi="Times New Roman" w:cs="Times New Roman"/>
        </w:rPr>
        <w:t>Interessada:Ação</w:t>
      </w:r>
      <w:proofErr w:type="spellEnd"/>
      <w:r w:rsidRPr="00464D9E">
        <w:rPr>
          <w:rFonts w:ascii="Times New Roman" w:hAnsi="Times New Roman" w:cs="Times New Roman"/>
        </w:rPr>
        <w:t xml:space="preserve"> Social Casa da Criança Francisco de Assis</w:t>
      </w: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Assunto: Requerimento de renovação de Certificado de Entidade</w:t>
      </w: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Beneficente de Assistência Social - CEBAS</w:t>
      </w:r>
    </w:p>
    <w:p w:rsidR="004C44B3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DECISÃO: Vistos os autos do processo em referência, e com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fulcro no Parecer no 2113/2013/CONJUR-MEC/CGU/AGU, cujos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fundamentos adoto, nos termos do art. 50, § 1o da Lei no 9.784, de 29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janeiro de 1999, conheço do recurso interposto, mas lhe nego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provimento, mantendo-se a decisão constante da Portaria no 394, de 4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outubro de 2010, da Secretaria de Educação Básica - SEB.</w:t>
      </w:r>
      <w:r w:rsidR="004C44B3">
        <w:rPr>
          <w:rFonts w:ascii="Times New Roman" w:hAnsi="Times New Roman" w:cs="Times New Roman"/>
        </w:rPr>
        <w:t xml:space="preserve"> </w:t>
      </w:r>
    </w:p>
    <w:p w:rsidR="009937A6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Processo no 71000.061724/2010-58</w:t>
      </w:r>
    </w:p>
    <w:p w:rsidR="004C44B3" w:rsidRPr="00464D9E" w:rsidRDefault="004C44B3" w:rsidP="004C44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Interessada: Conselho Particular Nossa Senhora D´Abadia</w:t>
      </w: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Assunto: Requerimento de renovação do Certificado de Entidade</w:t>
      </w:r>
    </w:p>
    <w:p w:rsidR="009937A6" w:rsidRPr="00464D9E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Beneficente de Assistência Social</w:t>
      </w:r>
    </w:p>
    <w:p w:rsidR="009937A6" w:rsidRDefault="009937A6" w:rsidP="004C4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DECISÃO: Vistos os autos do processo em referência, e com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fulcro no Parecer no 2077/2013/CONJUR-MEC/CGU/AGU, cujos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fundamentos adoto, nos termos do art. 50, § 1o da Lei no 9.784, de 29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janeiro de 1999, não conheço do recurso interposto, mantendo na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íntegra a Portaria no 363, de 29 de julho de 2013, do Secretário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Regulação e Supervisão da Educação Superior - SERES.</w:t>
      </w:r>
    </w:p>
    <w:p w:rsidR="004C44B3" w:rsidRPr="00464D9E" w:rsidRDefault="004C44B3" w:rsidP="004C44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44B3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CNE/CES no 225/2013, da Câmara de Educação Superior, do Conselho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Nacional de Educação, favorável à autorização para que </w:t>
      </w:r>
      <w:proofErr w:type="spellStart"/>
      <w:r w:rsidRPr="00464D9E">
        <w:rPr>
          <w:rFonts w:ascii="Times New Roman" w:hAnsi="Times New Roman" w:cs="Times New Roman"/>
        </w:rPr>
        <w:t>Petronílio</w:t>
      </w:r>
      <w:proofErr w:type="spellEnd"/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Sousa Ferro Neto, portador da cédula de identidade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2002002108353 - SSPDS/CE, inscrito no CPF sob o no 004.834.753-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19, aluno do curso de Medicina da Universidade Potiguar (</w:t>
      </w:r>
      <w:proofErr w:type="spellStart"/>
      <w:r w:rsidRPr="00464D9E">
        <w:rPr>
          <w:rFonts w:ascii="Times New Roman" w:hAnsi="Times New Roman" w:cs="Times New Roman"/>
        </w:rPr>
        <w:t>UnP</w:t>
      </w:r>
      <w:proofErr w:type="spellEnd"/>
      <w:r w:rsidRPr="00464D9E">
        <w:rPr>
          <w:rFonts w:ascii="Times New Roman" w:hAnsi="Times New Roman" w:cs="Times New Roman"/>
        </w:rPr>
        <w:t>),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situada no município de Natal, no estado do Rio Grande do Norte,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realize, em caráter excepcional, o restante do estágio curricular supervisionado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(internato) do curso de Medicina fora da unidade federativa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origem, a se realizar na Faculdade de Medicina da Universidade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Federal do Ceará, no Município de Fortaleza, no Estado do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Ceará, devendo o requerente cumprir todas as atividades do estágio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curricular previstas no projeto pedagógico da Universidade Potiguar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</w:t>
      </w:r>
      <w:proofErr w:type="spellStart"/>
      <w:r w:rsidRPr="00464D9E">
        <w:rPr>
          <w:rFonts w:ascii="Times New Roman" w:hAnsi="Times New Roman" w:cs="Times New Roman"/>
        </w:rPr>
        <w:t>UnP</w:t>
      </w:r>
      <w:proofErr w:type="spellEnd"/>
      <w:r w:rsidRPr="00464D9E">
        <w:rPr>
          <w:rFonts w:ascii="Times New Roman" w:hAnsi="Times New Roman" w:cs="Times New Roman"/>
        </w:rPr>
        <w:t>), cabendo a esta a responsabilidade pela supervisão do referido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estágio, conforme consta do Processo no 23001.000085/2013-44.</w:t>
      </w:r>
      <w:r w:rsidR="004C44B3">
        <w:rPr>
          <w:rFonts w:ascii="Times New Roman" w:hAnsi="Times New Roman" w:cs="Times New Roman"/>
        </w:rPr>
        <w:t xml:space="preserve"> 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Nos termos do art. 2o da Lei no 9.131, de 24 de novembro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CNE/CES no 266, de 2013, da Câmara de Educação Superior, do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Conselho Nacional de Educação, que instituiu o cadastro nacional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oferta de cursos de pós-graduação lato sensu (especialização) das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instituições credenciadas no Sistema Federal de Ensino, bem como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APROVA o projeto de Resolução contido no processo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23001.000023/2013-32.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CNE/CES no 226/2013, da Câmara de Educação Superior, do Conselho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Nacional de Educação, favorável à autorização para que Bárbara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Freire dos Santos, portadora da cédula de identidade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0778419487, expedida pelo SSP/BA, e inscrita no CPF sob o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987.461.385-87, estudante do curso de Medicina da Faculdade </w:t>
      </w:r>
      <w:proofErr w:type="spellStart"/>
      <w:r w:rsidRPr="00464D9E">
        <w:rPr>
          <w:rFonts w:ascii="Times New Roman" w:hAnsi="Times New Roman" w:cs="Times New Roman"/>
        </w:rPr>
        <w:t>deMedicina</w:t>
      </w:r>
      <w:proofErr w:type="spellEnd"/>
      <w:r w:rsidRPr="00464D9E">
        <w:rPr>
          <w:rFonts w:ascii="Times New Roman" w:hAnsi="Times New Roman" w:cs="Times New Roman"/>
        </w:rPr>
        <w:t xml:space="preserve"> Nova Esperança - FAMENE, situada no Munícipio de João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Pessoa, no Estado da Paraíba, realize, em caráter excepcional, 100%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(cem por cento) do Estágio Curricular Supervisionado (Internato)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Hospital Santo Antônio, instituição filantrópica ligada à Associação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Obras Sociais Irmã Dulce, situado no Município de Salvador,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Estado da Bahia, devendo o corpo clínico, os coordenadores do estágio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a preceptoria do internato realizarem a avaliação do desempenho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aluna, enviando os resultados para a instituição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origem, conforme consta do Processo no 23001.000098/2013-13.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CNE/CES no 212/2013, da Câmara de Educação Superior, do Conselho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Nacional de Educação, favorável à autorização para que Lícia</w:t>
      </w:r>
      <w:r w:rsidR="004C44B3">
        <w:rPr>
          <w:rFonts w:ascii="Times New Roman" w:hAnsi="Times New Roman" w:cs="Times New Roman"/>
        </w:rPr>
        <w:t xml:space="preserve"> </w:t>
      </w:r>
      <w:proofErr w:type="spellStart"/>
      <w:r w:rsidRPr="00464D9E">
        <w:rPr>
          <w:rFonts w:ascii="Times New Roman" w:hAnsi="Times New Roman" w:cs="Times New Roman"/>
        </w:rPr>
        <w:t>Marah</w:t>
      </w:r>
      <w:proofErr w:type="spellEnd"/>
      <w:r w:rsidRPr="00464D9E">
        <w:rPr>
          <w:rFonts w:ascii="Times New Roman" w:hAnsi="Times New Roman" w:cs="Times New Roman"/>
        </w:rPr>
        <w:t xml:space="preserve"> Figueiredo de Mesquita, portadora da carteira de identidade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RG no 96002034799, expedida pelo SSP/CE, e inscrita no CPF sob 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807.548.993-49, aluna do curso de Medicina, da Universidade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Potiguar - </w:t>
      </w:r>
      <w:proofErr w:type="spellStart"/>
      <w:r w:rsidRPr="00464D9E">
        <w:rPr>
          <w:rFonts w:ascii="Times New Roman" w:hAnsi="Times New Roman" w:cs="Times New Roman"/>
        </w:rPr>
        <w:t>UnP</w:t>
      </w:r>
      <w:proofErr w:type="spellEnd"/>
      <w:r w:rsidRPr="00464D9E">
        <w:rPr>
          <w:rFonts w:ascii="Times New Roman" w:hAnsi="Times New Roman" w:cs="Times New Roman"/>
        </w:rPr>
        <w:t>, situada no Munícipio de Natal, no Estado do Rio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Grande do Norte, mantida pela Sociedade Potiguar de Educação 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Cultura S.A., no mesmo Município e Estado, realize, em caráter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excepcional, 25% (vinte e cinco por cento) do Estágio Curricular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Supervisionado (Internato) na Maternidade Escola Assis Chateaubriand,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Município de Fortaleza, no Estado do Ceará, conveniada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a Faculdade de Medicina da Universidade Federal do Ceará,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devendo a requerente cumprir as atividades do estágio curricular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previstas no projeto pedagógico do Curso de Medicina da Universidade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Potiguar, cabendo a esta a responsabilidade pela supervisão do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referido estágio, conforme consta do Processo no 23001.000086/2013-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99.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556, de 2011, da Câmara de Educação Superior, do Conselho Nacional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que, com fulcro no artigo 6o, inciso VIII, do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Decreto no 5.773, de 9 de maio de 2006, conhece do recurso para,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mérito, dar-lhe provimento, suspendendo todos os efeitos da decisão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Secretaria de Educação Superior, expressa no Despacho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95/2010-CGSUP/DESUP/</w:t>
      </w:r>
      <w:proofErr w:type="spellStart"/>
      <w:r w:rsidRPr="00464D9E">
        <w:rPr>
          <w:rFonts w:ascii="Times New Roman" w:hAnsi="Times New Roman" w:cs="Times New Roman"/>
        </w:rPr>
        <w:t>SESu</w:t>
      </w:r>
      <w:proofErr w:type="spellEnd"/>
      <w:r w:rsidRPr="00464D9E">
        <w:rPr>
          <w:rFonts w:ascii="Times New Roman" w:hAnsi="Times New Roman" w:cs="Times New Roman"/>
        </w:rPr>
        <w:t>/MEC, de 24 de novembro de 2010,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publicado no Diário Oficial da União de 25 de novembro de 2010,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que reduziu em 10 (dez) vagas a oferta do curso de medicina ministrado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pelas Faculdades Integradas da União Educacional do Planalto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Central (FAMEPLAC), com sede no SIGA, área especial no 2,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Setor Leste, Região Administrativa do Gama, Distrito Federal, mantido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pela União Educacional do Planalto Central (UNIPLAC), com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sede no SHIS QI 7, Conjunto 10, bloco "E", Lago Sul, Brasília,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Distrito Federal, conforme consta do Processo no 23000.008959/2008-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54.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2º da Lei nº 9.131, de 24 de novembro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CNE/CES nº 385/2012, da Câmara de Educação Superior, do Conselho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Nacional de Educação, que, com fulcro no artigo 6º, inciso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VIII, do Decreto nº 5.773, de 9 de maio de 2006, conhece do recurso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para, no mérito, negar-lhe provimento, mantendo os efeitos do Despacho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nº 7, de 1º junho de 2011, da Secretaria de Regulação 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Supervisão da Educação Superior - SERES, publicado no Diário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Oficial da União de 2 de junho de 2011, que aplicou medida cautelar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redução de 166 (cento e sessenta e seis) vagas no curso de Direito,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bacharelado, oferecido pela Faculdade de Rondônia - FARO, com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sede no Município de Porto Velho, Estado de Rondônia, localizada na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BR 364, km 6,5, Zona Rural, mantida pelo Instituto João </w:t>
      </w:r>
      <w:proofErr w:type="spellStart"/>
      <w:r w:rsidRPr="00464D9E">
        <w:rPr>
          <w:rFonts w:ascii="Times New Roman" w:hAnsi="Times New Roman" w:cs="Times New Roman"/>
        </w:rPr>
        <w:t>Neórico</w:t>
      </w:r>
      <w:proofErr w:type="spellEnd"/>
      <w:r w:rsidRPr="00464D9E">
        <w:rPr>
          <w:rFonts w:ascii="Times New Roman" w:hAnsi="Times New Roman" w:cs="Times New Roman"/>
        </w:rPr>
        <w:t>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sede no mesmo Município, conforme consta do Processo nº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23000.009024/ 2011- 91.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lastRenderedPageBreak/>
        <w:t>Nos termos do art. 2o da Lei no 9.131, de 24 de novembro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205/2013, da Câmara de Educação Superior, do Conselho Nacional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que, com fulcro no art. 6o, inciso VIII, do Decreto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5.773/2006, conhece do recurso para, no mérito, negar-lhe provimento,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mantendo os efeitos da Portaria SERES no 203, de 26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outubro de 2012, publicada no Diário Oficial da União em 29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outubro de 2012, que indeferiu o pedido de autorização para o funcionamento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curso de Direito, bacharelado, que seria ministrado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pela Faculdade Santo Antônio, mantida pela Sociedade de Estudos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Empresariais de Alagoinhas S/C, situada na Rua Lauro de Freitas,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198, Centro, no Município de Alagoinhas, estado da Bahia, conforme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consta do Processo no 23000.000050/2013-13.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CNE/CES no 144/2013, da Câmara de Educação Superior, do Conselho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Nacional de Educação, que, com fulcro no artigo 6o, inciso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VIII, do Decreto no 5.773, de 9 de maio de 2006, conhece do recurso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para, no mérito, negar-lhe provimento, mantendo os efeitos do Despacho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250/2011-SERES/MEC, de 30 de novembro de 2011, publicado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Diário Oficial da União de 1o de dezembro de 2011, da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Secretaria de Regulação e Supervisão da Educação Superior - SERES/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MEC, que aplicou medidas cautelares em face do curso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Nutrição, bacharelado, oferecido pela Universidade </w:t>
      </w:r>
      <w:proofErr w:type="spellStart"/>
      <w:r w:rsidRPr="00464D9E">
        <w:rPr>
          <w:rFonts w:ascii="Times New Roman" w:hAnsi="Times New Roman" w:cs="Times New Roman"/>
        </w:rPr>
        <w:t>Antonio</w:t>
      </w:r>
      <w:proofErr w:type="spellEnd"/>
      <w:r w:rsidRPr="00464D9E">
        <w:rPr>
          <w:rFonts w:ascii="Times New Roman" w:hAnsi="Times New Roman" w:cs="Times New Roman"/>
        </w:rPr>
        <w:t xml:space="preserve"> Carlos -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UNIPAC, ofertado no Município de Juiz de Fora, no Estado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Minas Gerais, conforme consta do Processo no 23000.006686/2013-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71.</w:t>
      </w:r>
    </w:p>
    <w:p w:rsidR="004C44B3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2º da Lei nº 9.131, de 24 de novembro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nº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146/2013, da Câmara de Educação Superior, do Conselho Nacional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Educação, que, com fulcro no artigo 6º, inciso VIII, do Decreto nº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5.773, de 9 de maio de 2006, conhece do recurso para, no mérito,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negar-lhe provimento, mantendo os efeitos do Despacho nº 249/2011,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Secretaria de Regulação e Supervisão da Educação Superior -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SERES, publicado no Diário Oficial da União de 2 dezembro de 2011,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que aplicou medida cautelar de redução de vagas de novos ingressos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curso de Fisioterapia, bacharelado, da Universidade Presidente Antônio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Carlos - UNIPAC, mantida pela Fundação Presidente Antônio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Carlos, ofertado no Município de Juiz de Fora, no Estado de Minas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Gerais, conforme consta do Processo nº 23000.006687/2013-15. 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Nos termos 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 art. 2o da Lei no 9.131, de 24 de novembro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147/2013, da Câmara de Educação Superior do Conselho Nacional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Educação, que, com fulcro no art. 6o, inciso VIII, do Decreto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5.773, de 9 de maio de 2006, conhece do recurso para, no mérito,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negar-lhe provimento, mantendo os efeitos da decisão da Secretaria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Regulação e Supervisão da Educação Superior (SERES), que, por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meio de Despacho SERES/MEC no 253, de 1o de dezembro de 2011,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publicado no Diário Oficial da União de 2 de dezembro de 2011,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aplicou medida cautelar de redução de vagas de novos ingressos,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sobrestamento de processo de regulação em trâmite no sistema e-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e suspensão das prerrogativas de autonomia previstas no art. 53,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 e IV, e parágrafo único, I e II, da Lei no 9.394, de 20 de dezembro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1996, em relação ao curso de Educação Física, bacharelado, da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Universidade Presidente Antônio Carlos - UNIPAC, mantida pela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Fundação Presidente Antônio Carlos, ofertado no município de Barbacena,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estado de Minas Gerais, conforme consta do Processo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23000.006690/2013-39.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2º da Lei nº 9.131, de 24 de novembro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nº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171/2013, da Câmara de Educação Superior do Conselho Nacional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Educação, que, com fulcro no art. 6º, inciso VIII, do Decreto nº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5.773, de 9 de maio de 2006, conhece do recurso para, no mérito,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negar-lhe provimento, mantendo os efeitos da decisão da Secretaria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Regulação e Supervisão da Educação Superior - SERES, que, por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meio de Despacho SERES/MEC nº 243, de 28 de novembro de 2011,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publicado no Diário Oficial da União de 29 de novembro de 2011,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aplicou medida cautelar de redução de vagas de novos ingressos,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sobrestamento de processo de regulação em trâmite no sistema e-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e suspensão das prerrogativas de autonomia previstas no art. 2º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Decreto nº 5.786, de 24 de maio de 2006, em relação ao curso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Farmácia, bacharelado, ofertado pelo Centro Universitário do Norte -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UNINORTE, com sede no município de Manaus, no estado do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Amazonas, mantido pela Sociedade de Desenvolvimento Cultural do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Amazonas S.A.- </w:t>
      </w:r>
      <w:r w:rsidRPr="00464D9E">
        <w:rPr>
          <w:rFonts w:ascii="Times New Roman" w:hAnsi="Times New Roman" w:cs="Times New Roman"/>
        </w:rPr>
        <w:lastRenderedPageBreak/>
        <w:t>SODECAM, com sede no mesmo município e estado,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conforme consta do Processo nº 23000.007665/2013-72.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220/2013, da Câmara de Educação Superior, do Conselho Nacional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que, com fulcro no art. 6o, inciso VIII, do Decreto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5.773, de 9 de maio de 2006, conhece do recurso para, no mérito,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negar-lhe provimento, mantendo os efeitos do Despacho no 234, de 17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novembro de 2011, da Secretaria de Regulação e Supervisão da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Superior - SERES, publicado no Diário Oficial da União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18 de novembro de 2011, que aplicou medida cautelar de redução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24 (vinte e quatro) vagas no curso de Medicina, Bacharelado, oferecido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pela Universidade José do Rosário </w:t>
      </w:r>
      <w:proofErr w:type="spellStart"/>
      <w:r w:rsidRPr="00464D9E">
        <w:rPr>
          <w:rFonts w:ascii="Times New Roman" w:hAnsi="Times New Roman" w:cs="Times New Roman"/>
        </w:rPr>
        <w:t>Vellano</w:t>
      </w:r>
      <w:proofErr w:type="spellEnd"/>
      <w:r w:rsidRPr="00464D9E">
        <w:rPr>
          <w:rFonts w:ascii="Times New Roman" w:hAnsi="Times New Roman" w:cs="Times New Roman"/>
        </w:rPr>
        <w:t xml:space="preserve"> - UNIFENAS,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localizada na Rodovia MG 179 - KM 0, no Município de Alfenas,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Estado de Minas Gerais, mantida pela Fundação de Ensino e Tecnologia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Alfenas, com sede na Rua Geraldo Freitas da Costa,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120, Bairro Cruz Preta, no Município de Alfenas, no Estado de Minas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Gerais, conforme consta do Processo no 23000.017017/ 2011- 62.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223/2013, da Câmara de Educação Superior, do Conselho Nacional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que, com fulcro no artigo 6o, inciso VIII, do Decreto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5.773/2006, conheceu do recurso para, no mérito, negar-lhe provimento,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mantendo os efeitos da decisão da Secretaria de Regulação 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Supervisão da Educação Superior que, por meio do Despacho no 11,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6 de junho de 2011, aplicou medida cautelar de redução de 57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(cinquenta e sete) vagas na Unidade I e em 12 (doze) vagas na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Unidade III no curso de Direito, bacharelado, oferecido pela Faculdade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Anhanguera de Campinas, localizada nos seguintes endereços: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Unidade I - Rua José </w:t>
      </w:r>
      <w:proofErr w:type="spellStart"/>
      <w:r w:rsidRPr="00464D9E">
        <w:rPr>
          <w:rFonts w:ascii="Times New Roman" w:hAnsi="Times New Roman" w:cs="Times New Roman"/>
        </w:rPr>
        <w:t>Rosolen</w:t>
      </w:r>
      <w:proofErr w:type="spellEnd"/>
      <w:r w:rsidRPr="00464D9E">
        <w:rPr>
          <w:rFonts w:ascii="Times New Roman" w:hAnsi="Times New Roman" w:cs="Times New Roman"/>
        </w:rPr>
        <w:t>, no 171, bairro Jardim Londres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Unidade IIII - Rua Luiz Otávio, no 1.313, bairro Taquaral, ambos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Município de Campinas, no Estado de São Paulo, mantida pela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Anhanguera Educacional Ltda., com sede à Rua Emília </w:t>
      </w:r>
      <w:proofErr w:type="spellStart"/>
      <w:r w:rsidRPr="00464D9E">
        <w:rPr>
          <w:rFonts w:ascii="Times New Roman" w:hAnsi="Times New Roman" w:cs="Times New Roman"/>
        </w:rPr>
        <w:t>Stefanelli</w:t>
      </w:r>
      <w:proofErr w:type="spellEnd"/>
      <w:r w:rsidR="004C44B3">
        <w:rPr>
          <w:rFonts w:ascii="Times New Roman" w:hAnsi="Times New Roman" w:cs="Times New Roman"/>
        </w:rPr>
        <w:t xml:space="preserve"> </w:t>
      </w:r>
      <w:proofErr w:type="spellStart"/>
      <w:r w:rsidRPr="00464D9E">
        <w:rPr>
          <w:rFonts w:ascii="Times New Roman" w:hAnsi="Times New Roman" w:cs="Times New Roman"/>
        </w:rPr>
        <w:t>Ceregatti</w:t>
      </w:r>
      <w:proofErr w:type="spellEnd"/>
      <w:r w:rsidRPr="00464D9E">
        <w:rPr>
          <w:rFonts w:ascii="Times New Roman" w:hAnsi="Times New Roman" w:cs="Times New Roman"/>
        </w:rPr>
        <w:t>, s/n, bairro Jardim Morumbi, no Município de Campinas,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Estado de São Paulo, conforme consta do Processo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23000.025785/ 2007- 11.</w:t>
      </w:r>
    </w:p>
    <w:p w:rsidR="004C44B3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239/2013, da Câmara de Educação Superior, do Conselho Nacional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que, com fulcro no art. 6o, inciso VIII, do Decreto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5.773, de 9 de maio de 2006, conhece do recurso para, no mérito,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negar-lhe provimento, mantendo os efeitos do Despacho no 242/ 2011-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SERES/MEC, publicado no Diário Oficial da União de 29 de novembro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2011, da Secretaria de Regulação e Supervisão da Educação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Superior (SERES/MEC) que aplicou medida cautelar de redução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vagas de novos ingressos no curso de Enfermagem, bacharelado,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oferecido pela Faculdade Cidade de Patos de Minas -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FPM, ofertado no Município de Patos de Minas, no Estado de Minas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Gerais, conforme consta do Processo no 23000.009643/2013-47.</w:t>
      </w:r>
      <w:r w:rsidR="004C44B3">
        <w:rPr>
          <w:rFonts w:ascii="Times New Roman" w:hAnsi="Times New Roman" w:cs="Times New Roman"/>
        </w:rPr>
        <w:t xml:space="preserve"> 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1995, o Ministro de Estado da Educação HOMOLOGA o Parecer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242/2013, da Câmara de Educação Superior do Conselho Nacional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Educação, que, com fulcro no art. 6o, inciso VIII, do Decreto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5.773, de 9 de maio de 2006, conhece do recurso para, no mérito,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negar-lhe provimento, mantendo os efeitos da decisão da Secretaria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Regulação e Supervisão da Educação Superior (SERES), que, por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meio de Despacho SERES/MEC no 243, de 28 de novembro de 2011,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publicado no Diário Oficial da União de 29 de novembro de 2011,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aplicou medida cautelar de redução de 13 (treze) vagas no curso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Farmácia, bacharelado, oferecido pela Faculdade Quatro Marcos -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FQM, com sede na rua Projetada II, no 205, Jardim das Oliveiras, no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município de São José dos Quatro Marcos, estado do Mato Grosso,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mantida pela </w:t>
      </w:r>
      <w:proofErr w:type="spellStart"/>
      <w:r w:rsidRPr="00464D9E">
        <w:rPr>
          <w:rFonts w:ascii="Times New Roman" w:hAnsi="Times New Roman" w:cs="Times New Roman"/>
        </w:rPr>
        <w:t>Educare</w:t>
      </w:r>
      <w:proofErr w:type="spellEnd"/>
      <w:r w:rsidRPr="00464D9E">
        <w:rPr>
          <w:rFonts w:ascii="Times New Roman" w:hAnsi="Times New Roman" w:cs="Times New Roman"/>
        </w:rPr>
        <w:t xml:space="preserve"> Gestão de Educação Ltda., conforme consta do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Processo no 23000.009645/2013-36.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2º da Lei nº 9.131, de 24 de novembro de 1995, o Ministro de Estado da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HOMOLOGA o Parecer nº 232/2013, da Câmara de Educação Superior do Conselho Nacional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que, com fulcro no artigo 6º, inciso VIII, do Decreto nº 5.773/2006, conheceu do recurso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para, no mérito, negar-lhe provimento, mantendo os efeitos do Despacho SERES/MEC nº 243/2011,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publicado no Diário Oficial da União, de 29/11/2011, que determinou a aplicação de medida cautelar de</w:t>
      </w:r>
      <w:r w:rsidR="004C44B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redução de vagas, em decorrência do resultado insatisfatório do Conceito Preliminar de Curso - CPC, no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curso de </w:t>
      </w:r>
      <w:r w:rsidRPr="00464D9E">
        <w:rPr>
          <w:rFonts w:ascii="Times New Roman" w:hAnsi="Times New Roman" w:cs="Times New Roman"/>
        </w:rPr>
        <w:lastRenderedPageBreak/>
        <w:t>graduação em Farmácia, bacharelado, oferecido pela Faculdade Presidente Antônio Carlos de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Aimorés - FUNEC, localizada na Rua Pedro Nolasco, nº 1.376, Centro, Município de Aimorés, Estado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Minas Gerais, mantida pela Fundação Presidente Antônio Carlos, com sede na Rua Piauí, nº 69,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bairro Santa Efigênia, no Município de Belo Horizonte, Estado de Minas Gerais, conforme consta do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Processo nº 23000.017922/2011-12.</w:t>
      </w:r>
    </w:p>
    <w:p w:rsidR="009937A6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Nos termos do art. 2o da Lei no 9.131, de 24 de novembro de 1995, o Ministro de Estado da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HOMOLOGA o Parecer no 200/2013, da Câmara de Educação Superior, do Conselho Nacional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Educação, favorável ao credenciamento da Faculdade para o Desenvolvimento Sustentável do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Nordeste, a ser instalada da Avenida Senador Almir Pinto, n° 8.885, Município de Maracanaú, Estado do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Ceará, mantida pelo Instituto Darcy Ribeiro S/C Ltda., com sede no Município de Fortaleza, Estado do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Ceará, pelo prazo máximo de 4 (quatro) anos, fixado pelo Anexo III da Portaria Normativa no 1, de 2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janeiro de 2014, observado o disposto no art. 4o da Lei no 10.870, de 19 de maio de 2004, bem como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 art. 10, § 7o, do Decreto no 5.773, de 9 de maio de 2006, conforme consta do processo n°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23000.019065/2006-28, Registro </w:t>
      </w:r>
      <w:proofErr w:type="spellStart"/>
      <w:r w:rsidRPr="00464D9E">
        <w:rPr>
          <w:rFonts w:ascii="Times New Roman" w:hAnsi="Times New Roman" w:cs="Times New Roman"/>
        </w:rPr>
        <w:t>SAPIEnS</w:t>
      </w:r>
      <w:proofErr w:type="spellEnd"/>
      <w:r w:rsidRPr="00464D9E">
        <w:rPr>
          <w:rFonts w:ascii="Times New Roman" w:hAnsi="Times New Roman" w:cs="Times New Roman"/>
        </w:rPr>
        <w:t xml:space="preserve"> n° 20060008619.</w:t>
      </w:r>
    </w:p>
    <w:p w:rsidR="00C90372" w:rsidRDefault="00C90372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C90372" w:rsidRDefault="00C90372" w:rsidP="00C903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5/28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1E0CA6" w:rsidRPr="00464D9E" w:rsidRDefault="001E0C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937A6" w:rsidRPr="001E0CA6" w:rsidRDefault="009937A6" w:rsidP="001E0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CA6">
        <w:rPr>
          <w:rFonts w:ascii="Times New Roman" w:hAnsi="Times New Roman" w:cs="Times New Roman"/>
          <w:b/>
        </w:rPr>
        <w:t>ALOIZIO MERCADANTE OLIVA</w:t>
      </w:r>
    </w:p>
    <w:p w:rsidR="009937A6" w:rsidRPr="001E0CA6" w:rsidRDefault="009937A6" w:rsidP="001E0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CA6">
        <w:rPr>
          <w:rFonts w:ascii="Times New Roman" w:hAnsi="Times New Roman" w:cs="Times New Roman"/>
          <w:b/>
        </w:rPr>
        <w:t>INSTITUTO NACIONAL DE ESTUDOS E PESQUISAS EDUCACIONAIS</w:t>
      </w:r>
    </w:p>
    <w:p w:rsidR="009937A6" w:rsidRPr="001E0CA6" w:rsidRDefault="009937A6" w:rsidP="001E0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CA6">
        <w:rPr>
          <w:rFonts w:ascii="Times New Roman" w:hAnsi="Times New Roman" w:cs="Times New Roman"/>
          <w:b/>
        </w:rPr>
        <w:t>ANÍSIO TEIXEIRA</w:t>
      </w:r>
    </w:p>
    <w:p w:rsidR="009937A6" w:rsidRPr="001E0CA6" w:rsidRDefault="009937A6" w:rsidP="001E0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CA6">
        <w:rPr>
          <w:rFonts w:ascii="Times New Roman" w:hAnsi="Times New Roman" w:cs="Times New Roman"/>
          <w:b/>
        </w:rPr>
        <w:t>PORTARIA Nº 38, DE 30 DE JANEIRO DE 2014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PRESIDENTE DO INSTITUTO NACIONAL DE ESTUDOS E PESQUISAS EDUCACIONAIS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ANÍSIO TEIXEIRA - INEP, no uso de suas atribuições definidas no art. 16, inc. VI e VIII,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Decreto nº 6.317, de 20 de dezembro de 2007, resolve: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1º Estabelecer o limite máximo de valores para a Transferência Voluntária de Recursos aos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Estados e ao Distrito Federal, com o objetivo de apoiar as atividades de execução do Censo Escolar da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Básica, em todos os levantamentos, referentes ao ano letivo de 2014, bem como aquelas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relativas à disseminação e à análise quantitativa e qualitativa das informações declaradas que subsidiam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 implementação de políticas públicas educacionais nas diferentes esferas governamentais.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§ 1º Os valores a serem repassados deverão ser definidos entre os proponentes e o concedente,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respeitando-se o limite mínimo de R$ 100.000,00 (cem mil reais), conforme determina o art. 2º, inc. I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Decreto nº 6.170 de 25/07/2007 e o art. 10, inc. I da Portaria Interministerial MP/MF/CGU/ nº 507,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24/11/201, até o limite especificado para despesas correntes e de capital na tabela de repasse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constante no Anexo I, desta Portaria, com vistas ao fiel cumprimento do objeto do convênio a ser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celebrado.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§ 2º A metodologia utilizada para definição dos valores a serem repassados atenderá aos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seguintes critérios de distribuição: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I - oferta educacional (número de estabelecimentos e de matrículas na educação básica no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Censo Escolar 2013);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II - geopolíticas (extensão territorial e número de municípios em 2013);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III - econômico-financeiras (PIB per capita (2011) e investimento por aluno da educação básica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(2012);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IV - qualidade da coleta (proporção de perda de ID em relação ao número 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novos alunos no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Censo Escolar 2013).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V - a transferência de recursos para despesas de capital será equitativa, cabendo a cada Unidade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Federada o montante máximo de R$ 120.000,00 (cento e vinte mil reais).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2º O prazo para apresentação da prestação de contas será de até 60 (sessenta) dias após o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encerramento da vigência ou a conclusão da execução do objeto, o que ocorrer primeiro.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3º Esta Portaria entra em vigor na data de sua publicação.</w:t>
      </w:r>
    </w:p>
    <w:p w:rsidR="009937A6" w:rsidRPr="001E0CA6" w:rsidRDefault="009937A6" w:rsidP="001E0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CA6">
        <w:rPr>
          <w:rFonts w:ascii="Times New Roman" w:hAnsi="Times New Roman" w:cs="Times New Roman"/>
          <w:b/>
        </w:rPr>
        <w:t>LUIZ CLÁUDIO COSTA</w:t>
      </w:r>
    </w:p>
    <w:p w:rsidR="001E0CA6" w:rsidRPr="001E0CA6" w:rsidRDefault="001E0CA6" w:rsidP="001E0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7A6" w:rsidRPr="001E0CA6" w:rsidRDefault="009937A6" w:rsidP="001E0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CA6">
        <w:rPr>
          <w:rFonts w:ascii="Times New Roman" w:hAnsi="Times New Roman" w:cs="Times New Roman"/>
          <w:b/>
        </w:rPr>
        <w:lastRenderedPageBreak/>
        <w:t>ANEXO I</w:t>
      </w:r>
    </w:p>
    <w:p w:rsidR="009937A6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Censo Escolar 2014 - Valor máximo estimado do repasse de recursos para a realização do Censo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Escolar 2014 segundo critério de distribuição de recursos dos Convênios estabelecido pela DEED/Inep</w:t>
      </w:r>
      <w:r w:rsidR="001E0CA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com base nos dados do Censo Escolar 2013</w:t>
      </w:r>
    </w:p>
    <w:p w:rsidR="00C90372" w:rsidRDefault="00C90372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C90372" w:rsidRDefault="00C90372" w:rsidP="00C903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28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366FFA" w:rsidRDefault="00366FFA" w:rsidP="00C903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366FFA" w:rsidRDefault="00366FFA" w:rsidP="00366FF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>OBS.: O anexo des</w:t>
      </w:r>
      <w:r>
        <w:rPr>
          <w:rFonts w:ascii="Times New Roman" w:hAnsi="Times New Roman" w:cs="Times New Roman"/>
          <w:b/>
          <w:i/>
        </w:rPr>
        <w:t>ta Portaria</w:t>
      </w:r>
      <w:r w:rsidRPr="004C2C04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1E0CA6" w:rsidRPr="00464D9E" w:rsidRDefault="001E0C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937A6" w:rsidRPr="001E0CA6" w:rsidRDefault="009937A6" w:rsidP="001E0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CA6">
        <w:rPr>
          <w:rFonts w:ascii="Times New Roman" w:hAnsi="Times New Roman" w:cs="Times New Roman"/>
          <w:b/>
        </w:rPr>
        <w:t>SECRETARIA DE EDUCAÇÃO PROFISSIONAL E TECNOLÓGICA</w:t>
      </w:r>
    </w:p>
    <w:p w:rsidR="009937A6" w:rsidRDefault="009937A6" w:rsidP="001E0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CA6">
        <w:rPr>
          <w:rFonts w:ascii="Times New Roman" w:hAnsi="Times New Roman" w:cs="Times New Roman"/>
          <w:b/>
        </w:rPr>
        <w:t>PORTARIA N</w:t>
      </w:r>
      <w:r w:rsidR="001E0CA6">
        <w:rPr>
          <w:rFonts w:ascii="Times New Roman" w:hAnsi="Times New Roman" w:cs="Times New Roman"/>
          <w:b/>
        </w:rPr>
        <w:t>º</w:t>
      </w:r>
      <w:r w:rsidRPr="001E0CA6">
        <w:rPr>
          <w:rFonts w:ascii="Times New Roman" w:hAnsi="Times New Roman" w:cs="Times New Roman"/>
          <w:b/>
        </w:rPr>
        <w:t xml:space="preserve"> 1, DE 29 DE JANEIRO DE 2014</w:t>
      </w:r>
    </w:p>
    <w:p w:rsidR="001E0CA6" w:rsidRPr="001E0CA6" w:rsidRDefault="001E0CA6" w:rsidP="001E0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7A6" w:rsidRDefault="009937A6" w:rsidP="000961F3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Altera a Portaria SETEC/MEC nº 20, de 27de junho de 2013, que aprova a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Tabela de Mapeamento de cursos técnicos para oferta no âmbito do Programa</w:t>
      </w:r>
    </w:p>
    <w:p w:rsidR="000961F3" w:rsidRPr="00464D9E" w:rsidRDefault="000961F3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Nacional de Acesso ao Ensino Técnico e Emprego (</w:t>
      </w:r>
      <w:proofErr w:type="spellStart"/>
      <w:r w:rsidRPr="00464D9E">
        <w:rPr>
          <w:rFonts w:ascii="Times New Roman" w:hAnsi="Times New Roman" w:cs="Times New Roman"/>
        </w:rPr>
        <w:t>Pronatec</w:t>
      </w:r>
      <w:proofErr w:type="spellEnd"/>
      <w:r w:rsidRPr="00464D9E">
        <w:rPr>
          <w:rFonts w:ascii="Times New Roman" w:hAnsi="Times New Roman" w:cs="Times New Roman"/>
        </w:rPr>
        <w:t>).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SECRETÁRIO DE EDUCAÇÃO PROFISSIONAL E TECNOLÓGICA DO MINISTÉRIO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EDUCAÇÃO, no uso das atribuições que lhe confere o art. 13, do Anexo I, do decreto nº 7.690, de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02 de março de 2012, e tenho em vista o disposto nos </w:t>
      </w:r>
      <w:proofErr w:type="spellStart"/>
      <w:r w:rsidRPr="00464D9E">
        <w:rPr>
          <w:rFonts w:ascii="Times New Roman" w:hAnsi="Times New Roman" w:cs="Times New Roman"/>
        </w:rPr>
        <w:t>arts</w:t>
      </w:r>
      <w:proofErr w:type="spellEnd"/>
      <w:r w:rsidRPr="00464D9E">
        <w:rPr>
          <w:rFonts w:ascii="Times New Roman" w:hAnsi="Times New Roman" w:cs="Times New Roman"/>
        </w:rPr>
        <w:t>. 13 e 48 e no § 2º do art. 71 da portaria MEC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nº 168, de 7 de março de 2013, resolve: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1° A Portaria SETEC/MEC nº 20, de 27 de junho de 2013, passa a vigorar com as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seguintes alterações: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1° Fica estabelecida, na forma do Anexo desta Portaria, a Tabela de Mapeamento de cursos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técnicos para a oferta no âmbito do Programa Nacional de Acesso ao Ensino Técnico e Emprego -</w:t>
      </w:r>
      <w:r w:rsidR="000961F3">
        <w:rPr>
          <w:rFonts w:ascii="Times New Roman" w:hAnsi="Times New Roman" w:cs="Times New Roman"/>
        </w:rPr>
        <w:t xml:space="preserve"> </w:t>
      </w:r>
      <w:proofErr w:type="spellStart"/>
      <w:r w:rsidRPr="00464D9E">
        <w:rPr>
          <w:rFonts w:ascii="Times New Roman" w:hAnsi="Times New Roman" w:cs="Times New Roman"/>
        </w:rPr>
        <w:t>Pronatec</w:t>
      </w:r>
      <w:proofErr w:type="spellEnd"/>
      <w:r w:rsidRPr="00464D9E">
        <w:rPr>
          <w:rFonts w:ascii="Times New Roman" w:hAnsi="Times New Roman" w:cs="Times New Roman"/>
        </w:rPr>
        <w:t>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§ 1° A Tabela de Mapeamento de que trata o caput estabelece a correlação entre os cursos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técnicos constantes no Catálogo Nacional de Cursos Técnicos e os cursos de graduação constantes na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Instrução Normativa nº 4, de 31 de maio de 2013.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§ 2° A correlação de cursos apresentada na Tabela de Mapeamento será a referência para a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oferta de cursos técnicos na forma subsequente pelas instituições privadas de ensino superior, conforme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previsto no § 2º do art. 71 da Portaria MEC nº 168, de 7 de março de 2013.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§ 3º A Tabela de Mapeamento também será utilizada pela SETEC/MEC como referência para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a oferta de cursos técnicos, no âmbito do </w:t>
      </w:r>
      <w:proofErr w:type="spellStart"/>
      <w:r w:rsidRPr="00464D9E">
        <w:rPr>
          <w:rFonts w:ascii="Times New Roman" w:hAnsi="Times New Roman" w:cs="Times New Roman"/>
        </w:rPr>
        <w:t>Pronatec</w:t>
      </w:r>
      <w:proofErr w:type="spellEnd"/>
      <w:r w:rsidRPr="00464D9E">
        <w:rPr>
          <w:rFonts w:ascii="Times New Roman" w:hAnsi="Times New Roman" w:cs="Times New Roman"/>
        </w:rPr>
        <w:t>, pelas demais instituições de ensino.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§ 4° Para a oferta de cursos técnicos na forma subsequente, no âmbito do </w:t>
      </w:r>
      <w:proofErr w:type="spellStart"/>
      <w:r w:rsidRPr="00464D9E">
        <w:rPr>
          <w:rFonts w:ascii="Times New Roman" w:hAnsi="Times New Roman" w:cs="Times New Roman"/>
        </w:rPr>
        <w:t>Pronatec</w:t>
      </w:r>
      <w:proofErr w:type="spellEnd"/>
      <w:r w:rsidRPr="00464D9E">
        <w:rPr>
          <w:rFonts w:ascii="Times New Roman" w:hAnsi="Times New Roman" w:cs="Times New Roman"/>
        </w:rPr>
        <w:t>, as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instituições de ensino superior deverão obedecer rigorosamente às denominações dos cursos superiores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constantes do Anexo.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§ 5° A Tabela de Mapeamento de cursos poderá ser periodicamente atualizada, com base em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novas demandas identificadas para cumprir os objetivos do </w:t>
      </w:r>
      <w:proofErr w:type="spellStart"/>
      <w:r w:rsidRPr="00464D9E">
        <w:rPr>
          <w:rFonts w:ascii="Times New Roman" w:hAnsi="Times New Roman" w:cs="Times New Roman"/>
        </w:rPr>
        <w:t>Pronatec</w:t>
      </w:r>
      <w:proofErr w:type="spellEnd"/>
      <w:r w:rsidRPr="00464D9E">
        <w:rPr>
          <w:rFonts w:ascii="Times New Roman" w:hAnsi="Times New Roman" w:cs="Times New Roman"/>
        </w:rPr>
        <w:t>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2° Esta Portaria entra em vigor na data de sua publicação.</w:t>
      </w:r>
    </w:p>
    <w:p w:rsidR="009937A6" w:rsidRDefault="009937A6" w:rsidP="00096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61F3">
        <w:rPr>
          <w:rFonts w:ascii="Times New Roman" w:hAnsi="Times New Roman" w:cs="Times New Roman"/>
          <w:b/>
        </w:rPr>
        <w:t>MARCO ANTONIO DE OLIVEIRA</w:t>
      </w:r>
    </w:p>
    <w:p w:rsidR="00366FFA" w:rsidRDefault="00366FFA" w:rsidP="00C903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C90372" w:rsidRDefault="00366FFA" w:rsidP="00C903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="00C90372" w:rsidRPr="00FE1E16">
        <w:rPr>
          <w:rFonts w:ascii="Times New Roman" w:hAnsi="Times New Roman" w:cs="Times New Roman"/>
          <w:b/>
          <w:i/>
        </w:rPr>
        <w:t xml:space="preserve">Publicação no DOU n.º </w:t>
      </w:r>
      <w:r w:rsidR="00C90372">
        <w:rPr>
          <w:rFonts w:ascii="Times New Roman" w:hAnsi="Times New Roman" w:cs="Times New Roman"/>
          <w:b/>
          <w:i/>
        </w:rPr>
        <w:t>22</w:t>
      </w:r>
      <w:r w:rsidR="00C90372" w:rsidRPr="00FE1E16">
        <w:rPr>
          <w:rFonts w:ascii="Times New Roman" w:hAnsi="Times New Roman" w:cs="Times New Roman"/>
          <w:b/>
          <w:i/>
        </w:rPr>
        <w:t xml:space="preserve">, de </w:t>
      </w:r>
      <w:r w:rsidR="00C90372">
        <w:rPr>
          <w:rFonts w:ascii="Times New Roman" w:hAnsi="Times New Roman" w:cs="Times New Roman"/>
          <w:b/>
          <w:i/>
        </w:rPr>
        <w:t>31</w:t>
      </w:r>
      <w:r w:rsidR="00C90372" w:rsidRPr="00FE1E16">
        <w:rPr>
          <w:rFonts w:ascii="Times New Roman" w:hAnsi="Times New Roman" w:cs="Times New Roman"/>
          <w:b/>
          <w:i/>
        </w:rPr>
        <w:t xml:space="preserve">.01.2014, Seção </w:t>
      </w:r>
      <w:r w:rsidR="00C90372">
        <w:rPr>
          <w:rFonts w:ascii="Times New Roman" w:hAnsi="Times New Roman" w:cs="Times New Roman"/>
          <w:b/>
          <w:i/>
        </w:rPr>
        <w:t>1</w:t>
      </w:r>
      <w:r w:rsidR="00C90372" w:rsidRPr="00FE1E16">
        <w:rPr>
          <w:rFonts w:ascii="Times New Roman" w:hAnsi="Times New Roman" w:cs="Times New Roman"/>
          <w:b/>
          <w:i/>
        </w:rPr>
        <w:t xml:space="preserve">, página </w:t>
      </w:r>
      <w:r w:rsidR="00C90372">
        <w:rPr>
          <w:rFonts w:ascii="Times New Roman" w:hAnsi="Times New Roman" w:cs="Times New Roman"/>
          <w:b/>
          <w:i/>
        </w:rPr>
        <w:t>28</w:t>
      </w:r>
      <w:r w:rsidR="00C90372">
        <w:rPr>
          <w:rFonts w:ascii="Times New Roman" w:hAnsi="Times New Roman" w:cs="Times New Roman"/>
          <w:b/>
          <w:i/>
        </w:rPr>
        <w:t>/31</w:t>
      </w:r>
    </w:p>
    <w:p w:rsidR="00366FFA" w:rsidRDefault="00366FFA" w:rsidP="00C903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366FFA" w:rsidRDefault="00366FFA" w:rsidP="00366FF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>OBS.: O anexo des</w:t>
      </w:r>
      <w:r>
        <w:rPr>
          <w:rFonts w:ascii="Times New Roman" w:hAnsi="Times New Roman" w:cs="Times New Roman"/>
          <w:b/>
          <w:i/>
        </w:rPr>
        <w:t>ta Portaria</w:t>
      </w:r>
      <w:r w:rsidRPr="004C2C04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366FFA" w:rsidRDefault="00366FFA" w:rsidP="00C903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C90372" w:rsidRDefault="00C903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937A6" w:rsidRPr="000961F3" w:rsidRDefault="009937A6" w:rsidP="00096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61F3">
        <w:rPr>
          <w:rFonts w:ascii="Times New Roman" w:hAnsi="Times New Roman" w:cs="Times New Roman"/>
          <w:b/>
        </w:rPr>
        <w:lastRenderedPageBreak/>
        <w:t>SECRETARIA DE EDUCAÇÃO SUPERIOR</w:t>
      </w:r>
    </w:p>
    <w:p w:rsidR="009937A6" w:rsidRPr="000961F3" w:rsidRDefault="009937A6" w:rsidP="00096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61F3">
        <w:rPr>
          <w:rFonts w:ascii="Times New Roman" w:hAnsi="Times New Roman" w:cs="Times New Roman"/>
          <w:b/>
        </w:rPr>
        <w:t>PORTARIA CONJUNTA N</w:t>
      </w:r>
      <w:r w:rsidR="000961F3" w:rsidRPr="000961F3">
        <w:rPr>
          <w:rFonts w:ascii="Times New Roman" w:hAnsi="Times New Roman" w:cs="Times New Roman"/>
          <w:b/>
        </w:rPr>
        <w:t>º</w:t>
      </w:r>
      <w:r w:rsidRPr="000961F3">
        <w:rPr>
          <w:rFonts w:ascii="Times New Roman" w:hAnsi="Times New Roman" w:cs="Times New Roman"/>
          <w:b/>
        </w:rPr>
        <w:t xml:space="preserve"> 5, DE 30 DE JANEIRO DE 2014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SECRETÁRIO DE EDUCAÇÃO SUPERIOR DO MINISTÉRIO DA EDUCAÇÃO e o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SECRETÁRIO DE POLÍTICAS E PROGRAMAS DE PESQUISA E DESENVOLVIMENTO DO MINISTÉRIO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CIÊNCIA, TECNOLOGIA E INOVAÇÃO, no uso de suas atribuições e considerando as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disposições da Lei nº 8.958, de 20 de dezembro de 1994 e do Decreto nº 7.423, de 31 de dezembro de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2010, com base nas recomendações do Grupo de Apoio Técnico MEC/MCTI apresentadas na reunião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extraordinária de 10 de dezembro de 2013 e pelos fundamentos da Informação nº 93/2013-CGLNES/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GAB/</w:t>
      </w:r>
      <w:proofErr w:type="spellStart"/>
      <w:r w:rsidRPr="00464D9E">
        <w:rPr>
          <w:rFonts w:ascii="Times New Roman" w:hAnsi="Times New Roman" w:cs="Times New Roman"/>
        </w:rPr>
        <w:t>SESu</w:t>
      </w:r>
      <w:proofErr w:type="spellEnd"/>
      <w:r w:rsidRPr="00464D9E">
        <w:rPr>
          <w:rFonts w:ascii="Times New Roman" w:hAnsi="Times New Roman" w:cs="Times New Roman"/>
        </w:rPr>
        <w:t>/MEC, resolvem: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1º. Fica credenciada, pelo período de 02 (dois) anos, a Fundação de Amparo e Desenvolvimento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Pesquisa - FADESP, CNPJ nº 05.572.870/0001-59, como Fundação de Apoio à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Universidade Federal do Pará - UFPA, processo nº 23000.012679/2013-16.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2º. Esta Portaria entra em vigor na data sua publicação.</w:t>
      </w:r>
    </w:p>
    <w:p w:rsidR="009937A6" w:rsidRPr="000961F3" w:rsidRDefault="009937A6" w:rsidP="00096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61F3">
        <w:rPr>
          <w:rFonts w:ascii="Times New Roman" w:hAnsi="Times New Roman" w:cs="Times New Roman"/>
          <w:b/>
        </w:rPr>
        <w:t>PAULO SPELLER</w:t>
      </w:r>
    </w:p>
    <w:p w:rsidR="009937A6" w:rsidRPr="00464D9E" w:rsidRDefault="009937A6" w:rsidP="000961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Secretário de Educação Superior</w:t>
      </w:r>
    </w:p>
    <w:p w:rsidR="009937A6" w:rsidRPr="000961F3" w:rsidRDefault="009937A6" w:rsidP="00096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61F3">
        <w:rPr>
          <w:rFonts w:ascii="Times New Roman" w:hAnsi="Times New Roman" w:cs="Times New Roman"/>
          <w:b/>
        </w:rPr>
        <w:t>CARLOS AFONSO NOBRE</w:t>
      </w:r>
    </w:p>
    <w:p w:rsidR="000961F3" w:rsidRDefault="009937A6" w:rsidP="000961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 xml:space="preserve">Secretário de Políticas e Programas de Pesquisa e </w:t>
      </w:r>
    </w:p>
    <w:p w:rsidR="009937A6" w:rsidRDefault="009937A6" w:rsidP="000961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Desenvolvimento</w:t>
      </w:r>
    </w:p>
    <w:p w:rsidR="000961F3" w:rsidRPr="00464D9E" w:rsidRDefault="000961F3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937A6" w:rsidRPr="000961F3" w:rsidRDefault="009937A6" w:rsidP="00096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61F3">
        <w:rPr>
          <w:rFonts w:ascii="Times New Roman" w:hAnsi="Times New Roman" w:cs="Times New Roman"/>
          <w:b/>
        </w:rPr>
        <w:t>PORTARIA CONJUNTA N</w:t>
      </w:r>
      <w:r w:rsidR="000961F3">
        <w:rPr>
          <w:rFonts w:ascii="Times New Roman" w:hAnsi="Times New Roman" w:cs="Times New Roman"/>
          <w:b/>
        </w:rPr>
        <w:t>º</w:t>
      </w:r>
      <w:r w:rsidRPr="000961F3">
        <w:rPr>
          <w:rFonts w:ascii="Times New Roman" w:hAnsi="Times New Roman" w:cs="Times New Roman"/>
          <w:b/>
        </w:rPr>
        <w:t xml:space="preserve"> 6, DE 30 DE JANEIRO DE 2014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O SECRETÁRIO DE EDUCAÇÃO SUPERIOR DO MINISTÉRIO DA EDUCAÇÃO e o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SECRETÁRIO DE POLÍTICAS E PROGRAMAS DE PESQUISA E DESENVOLVIMENTO DO MINISTÉRIO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 CIÊNCIA, TECNOLOGIA E INOVAÇÃO, no uso de suas atribuições e considerando as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disposições da Lei nº 8.958, de 20 de dezembro de 1994 e do Decreto nº 7.423, de 31 de dezembro de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2010, com base nas recomendações do Grupo de Apoio Técnico MEC/MCTI apresentadas na reunião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extraordinária de 10 de dezembro de 2013 e pelos fundamentos da Informação nº 85/2013-CGLNES/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GAB/</w:t>
      </w:r>
      <w:proofErr w:type="spellStart"/>
      <w:r w:rsidRPr="00464D9E">
        <w:rPr>
          <w:rFonts w:ascii="Times New Roman" w:hAnsi="Times New Roman" w:cs="Times New Roman"/>
        </w:rPr>
        <w:t>SESu</w:t>
      </w:r>
      <w:proofErr w:type="spellEnd"/>
      <w:r w:rsidRPr="00464D9E">
        <w:rPr>
          <w:rFonts w:ascii="Times New Roman" w:hAnsi="Times New Roman" w:cs="Times New Roman"/>
        </w:rPr>
        <w:t>/MEC, resolvem: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1º. Fica credenciada, pelo período de 02 (dois) anos, a contar da data de 11 de dezembro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2013, a Fundação de Apoio Científico e Tecnológico do Tocantins - FAPTO, CNPJ nº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06.343.763/0001-11, como Fundação de Apoio à Universidade Federal do Tocantins - UFT, processo nº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23000.012122/2013-77.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Art. 2º. Esta Portaria entra em vigor na data sua publicação.</w:t>
      </w:r>
    </w:p>
    <w:p w:rsidR="009937A6" w:rsidRPr="000961F3" w:rsidRDefault="009937A6" w:rsidP="00096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61F3">
        <w:rPr>
          <w:rFonts w:ascii="Times New Roman" w:hAnsi="Times New Roman" w:cs="Times New Roman"/>
          <w:b/>
        </w:rPr>
        <w:t>PAULO SPELLER</w:t>
      </w:r>
    </w:p>
    <w:p w:rsidR="009937A6" w:rsidRPr="00464D9E" w:rsidRDefault="009937A6" w:rsidP="000961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Secretário de Educação Superior</w:t>
      </w:r>
    </w:p>
    <w:p w:rsidR="009937A6" w:rsidRPr="000961F3" w:rsidRDefault="009937A6" w:rsidP="00096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61F3">
        <w:rPr>
          <w:rFonts w:ascii="Times New Roman" w:hAnsi="Times New Roman" w:cs="Times New Roman"/>
          <w:b/>
        </w:rPr>
        <w:t>CARLOS AFONSO NOBRE</w:t>
      </w:r>
    </w:p>
    <w:p w:rsidR="000961F3" w:rsidRDefault="009937A6" w:rsidP="000961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Secretário de Políticas e Programas de Pesquisa e</w:t>
      </w:r>
    </w:p>
    <w:p w:rsidR="009937A6" w:rsidRDefault="009937A6" w:rsidP="000961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Desenvolvimento</w:t>
      </w:r>
    </w:p>
    <w:p w:rsidR="00C90372" w:rsidRDefault="00C90372" w:rsidP="000961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0372" w:rsidRDefault="00C90372" w:rsidP="00C903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C90372" w:rsidRDefault="00C90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37A6" w:rsidRPr="000961F3" w:rsidRDefault="009937A6" w:rsidP="00096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61F3">
        <w:rPr>
          <w:rFonts w:ascii="Times New Roman" w:hAnsi="Times New Roman" w:cs="Times New Roman"/>
          <w:b/>
        </w:rPr>
        <w:lastRenderedPageBreak/>
        <w:t>SECRETARIA DE REGULAÇÃO E SUPERVISÃO DA EDUCAÇÃO</w:t>
      </w:r>
    </w:p>
    <w:p w:rsidR="009937A6" w:rsidRPr="000961F3" w:rsidRDefault="009937A6" w:rsidP="00096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61F3">
        <w:rPr>
          <w:rFonts w:ascii="Times New Roman" w:hAnsi="Times New Roman" w:cs="Times New Roman"/>
          <w:b/>
        </w:rPr>
        <w:t>SUPERIOR</w:t>
      </w:r>
    </w:p>
    <w:p w:rsidR="009937A6" w:rsidRDefault="009937A6" w:rsidP="00096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61F3">
        <w:rPr>
          <w:rFonts w:ascii="Times New Roman" w:hAnsi="Times New Roman" w:cs="Times New Roman"/>
          <w:b/>
        </w:rPr>
        <w:t>DESPACHOS DO SECRETÁRIO</w:t>
      </w:r>
    </w:p>
    <w:p w:rsidR="000961F3" w:rsidRPr="000961F3" w:rsidRDefault="000961F3" w:rsidP="00096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7A6" w:rsidRDefault="009937A6" w:rsidP="000961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Em 30 de janeiro de 2014</w:t>
      </w:r>
    </w:p>
    <w:p w:rsidR="000961F3" w:rsidRPr="00464D9E" w:rsidRDefault="000961F3" w:rsidP="000961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37A6" w:rsidRDefault="009937A6" w:rsidP="000961F3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Dispõe sobre a revogação de medidas cautelares aplicadas às Instituições de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Superior - IES com processo de supervisão instaurado pelo Despacho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SERES/MEC nº 197, de 2012, ou pelo Despacho SERES/MEC nº 198,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2012. Apresentação de resultado satisfatório no Índice Geral de Cursos -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IGC referente ao ano de 2012.</w:t>
      </w:r>
    </w:p>
    <w:p w:rsidR="000961F3" w:rsidRPr="00464D9E" w:rsidRDefault="000961F3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937A6" w:rsidRPr="00464D9E" w:rsidRDefault="009937A6" w:rsidP="000961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</w:t>
      </w:r>
      <w:r w:rsidR="000961F3">
        <w:rPr>
          <w:rFonts w:ascii="Times New Roman" w:hAnsi="Times New Roman" w:cs="Times New Roman"/>
        </w:rPr>
        <w:t>º</w:t>
      </w:r>
      <w:r w:rsidRPr="00464D9E">
        <w:rPr>
          <w:rFonts w:ascii="Times New Roman" w:hAnsi="Times New Roman" w:cs="Times New Roman"/>
        </w:rPr>
        <w:t xml:space="preserve"> 7 - O SECRETÁRIO DE REGULAÇÃO E SUPERVISÃO DA EDUCAÇÃO SUPERIOR, no uso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das atribuições que lhe confere o Decreto nº 7.690, de 2 de março de 2012, alterado pelo Decreto nº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8.066, de 7 de agosto de 2013, acolhendo a íntegra da Nota Técnica DISUP/SERES/MEC nº 51, de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2014, inclusive como motivação, em atenção ao disposto no </w:t>
      </w:r>
      <w:proofErr w:type="spellStart"/>
      <w:r w:rsidRPr="00464D9E">
        <w:rPr>
          <w:rFonts w:ascii="Times New Roman" w:hAnsi="Times New Roman" w:cs="Times New Roman"/>
        </w:rPr>
        <w:t>arts</w:t>
      </w:r>
      <w:proofErr w:type="spellEnd"/>
      <w:r w:rsidRPr="00464D9E">
        <w:rPr>
          <w:rFonts w:ascii="Times New Roman" w:hAnsi="Times New Roman" w:cs="Times New Roman"/>
        </w:rPr>
        <w:t>. 206, VII, 209, I e II, 211, §1° e 214,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III, da Constituição Federal; art. 46, § 1º, da Lei n° 9.394, de 1996; art. 2º e art. 3º da Lei nº 10.861,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de 2004; bem como </w:t>
      </w:r>
      <w:proofErr w:type="spellStart"/>
      <w:r w:rsidRPr="00464D9E">
        <w:rPr>
          <w:rFonts w:ascii="Times New Roman" w:hAnsi="Times New Roman" w:cs="Times New Roman"/>
        </w:rPr>
        <w:t>arts</w:t>
      </w:r>
      <w:proofErr w:type="spellEnd"/>
      <w:r w:rsidRPr="00464D9E">
        <w:rPr>
          <w:rFonts w:ascii="Times New Roman" w:hAnsi="Times New Roman" w:cs="Times New Roman"/>
        </w:rPr>
        <w:t xml:space="preserve">. 2°, 5º, 45 e 50, §1°, da Lei n.º 9.784, de 1999; </w:t>
      </w:r>
      <w:proofErr w:type="spellStart"/>
      <w:r w:rsidRPr="00464D9E">
        <w:rPr>
          <w:rFonts w:ascii="Times New Roman" w:hAnsi="Times New Roman" w:cs="Times New Roman"/>
        </w:rPr>
        <w:t>arts</w:t>
      </w:r>
      <w:proofErr w:type="spellEnd"/>
      <w:r w:rsidRPr="00464D9E">
        <w:rPr>
          <w:rFonts w:ascii="Times New Roman" w:hAnsi="Times New Roman" w:cs="Times New Roman"/>
        </w:rPr>
        <w:t>. 11, §3°, 45 a 57 e 69-A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Decreto n.º 5.773, de 2006, alterado pelo Decreto nº 8.142/2013; e Portaria Normativa MEC n° 40,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2007, com suas alterações, tendo em vista a obtenção de resultados satisfatórios no Índice Geral de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Cursos - IGC referente ao ano de 2012 por parte de Instituições de Educação Superior - IES com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processo de supervisão instaurado pelo Despacho SERES/MEC nº 197, de 2012, ou pelo Despacho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SERES/MEC nº 198, de 2012, determina que:</w:t>
      </w:r>
    </w:p>
    <w:p w:rsidR="009937A6" w:rsidRPr="00464D9E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937A6" w:rsidRDefault="009937A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464D9E">
        <w:rPr>
          <w:rFonts w:ascii="Times New Roman" w:hAnsi="Times New Roman" w:cs="Times New Roman"/>
        </w:rPr>
        <w:t>I.Sejam</w:t>
      </w:r>
      <w:proofErr w:type="spellEnd"/>
      <w:r w:rsidRPr="00464D9E">
        <w:rPr>
          <w:rFonts w:ascii="Times New Roman" w:hAnsi="Times New Roman" w:cs="Times New Roman"/>
        </w:rPr>
        <w:t xml:space="preserve"> revogados os efeitos das medidas cautelares aplicadas pelo Despacho SERES/MEC nº 197, de 2012, e Despacho SERES/MEC nº 198, de 2012, ambos publicados no Diário Oficial da União </w:t>
      </w:r>
      <w:r w:rsidR="000961F3">
        <w:rPr>
          <w:rFonts w:ascii="Times New Roman" w:hAnsi="Times New Roman" w:cs="Times New Roman"/>
        </w:rPr>
        <w:t>–</w:t>
      </w:r>
      <w:r w:rsidRPr="00464D9E">
        <w:rPr>
          <w:rFonts w:ascii="Times New Roman" w:hAnsi="Times New Roman" w:cs="Times New Roman"/>
        </w:rPr>
        <w:t xml:space="preserve"> DOU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em 26 de dezembro de 2012, com relação às Instituições de Educação Superior relacionadas no Anexo, por terem apresentado resultado satisfatório no IGC referente ao ano de 2012; e</w:t>
      </w:r>
      <w:r w:rsidR="000961F3">
        <w:rPr>
          <w:rFonts w:ascii="Times New Roman" w:hAnsi="Times New Roman" w:cs="Times New Roman"/>
        </w:rPr>
        <w:t xml:space="preserve"> </w:t>
      </w:r>
      <w:proofErr w:type="spellStart"/>
      <w:r w:rsidRPr="00464D9E">
        <w:rPr>
          <w:rFonts w:ascii="Times New Roman" w:hAnsi="Times New Roman" w:cs="Times New Roman"/>
        </w:rPr>
        <w:t>II.Sejam</w:t>
      </w:r>
      <w:proofErr w:type="spellEnd"/>
      <w:r w:rsidRPr="00464D9E">
        <w:rPr>
          <w:rFonts w:ascii="Times New Roman" w:hAnsi="Times New Roman" w:cs="Times New Roman"/>
        </w:rPr>
        <w:t xml:space="preserve"> notificadas as IES do teor da decisão, nos termos do art. 28 da Lei nº 9.784, de 1999.</w:t>
      </w:r>
    </w:p>
    <w:p w:rsidR="000961F3" w:rsidRDefault="000961F3" w:rsidP="008F6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1F3">
        <w:rPr>
          <w:rFonts w:ascii="Times New Roman" w:hAnsi="Times New Roman" w:cs="Times New Roman"/>
        </w:rPr>
        <w:t>Dispõe sobre a revogação de medidas cautelares aplicadas às Instituições de Educação Superior - IES com processo de supervisão instaurado pelo Despacho SERES/MEC nº 208, de 2013.</w:t>
      </w:r>
      <w:r w:rsidR="008F6BB6">
        <w:rPr>
          <w:rFonts w:ascii="Times New Roman" w:hAnsi="Times New Roman" w:cs="Times New Roman"/>
        </w:rPr>
        <w:t xml:space="preserve"> </w:t>
      </w:r>
      <w:r w:rsidRPr="000961F3">
        <w:rPr>
          <w:rFonts w:ascii="Times New Roman" w:hAnsi="Times New Roman" w:cs="Times New Roman"/>
        </w:rPr>
        <w:t>Preenchimento da totalidade dos requisitos previstos no item "</w:t>
      </w:r>
      <w:proofErr w:type="spellStart"/>
      <w:r w:rsidRPr="000961F3">
        <w:rPr>
          <w:rFonts w:ascii="Times New Roman" w:hAnsi="Times New Roman" w:cs="Times New Roman"/>
        </w:rPr>
        <w:t>iv</w:t>
      </w:r>
      <w:proofErr w:type="spellEnd"/>
      <w:r w:rsidRPr="000961F3">
        <w:rPr>
          <w:rFonts w:ascii="Times New Roman" w:hAnsi="Times New Roman" w:cs="Times New Roman"/>
        </w:rPr>
        <w:t>" do Despacho SERES/MEC nº 208, de 2013.</w:t>
      </w:r>
    </w:p>
    <w:p w:rsidR="00366FFA" w:rsidRDefault="00366FFA" w:rsidP="00366FF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31/32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366FFA" w:rsidRPr="000961F3" w:rsidRDefault="00366FFA" w:rsidP="008F6B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1F3" w:rsidRPr="000961F3" w:rsidRDefault="000961F3" w:rsidP="00366F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1F3">
        <w:rPr>
          <w:rFonts w:ascii="Times New Roman" w:hAnsi="Times New Roman" w:cs="Times New Roman"/>
        </w:rPr>
        <w:t>N</w:t>
      </w:r>
      <w:r w:rsidR="00366FFA">
        <w:rPr>
          <w:rFonts w:ascii="Times New Roman" w:hAnsi="Times New Roman" w:cs="Times New Roman"/>
        </w:rPr>
        <w:t>º</w:t>
      </w:r>
      <w:r w:rsidRPr="000961F3">
        <w:rPr>
          <w:rFonts w:ascii="Times New Roman" w:hAnsi="Times New Roman" w:cs="Times New Roman"/>
        </w:rPr>
        <w:t xml:space="preserve"> 8 - O SECRETÁRIO DE REGULAÇÃO E SUPERVISÃO DA EDUCAÇÃO SUPERIOR, no uso das atribuições que lhe confere o Decreto nº 7.690, de 2 de março de 2012, alterado pelo Decreto nº 8.066, de</w:t>
      </w:r>
      <w:r w:rsidR="008F6BB6">
        <w:rPr>
          <w:rFonts w:ascii="Times New Roman" w:hAnsi="Times New Roman" w:cs="Times New Roman"/>
        </w:rPr>
        <w:t xml:space="preserve"> </w:t>
      </w:r>
      <w:r w:rsidRPr="000961F3">
        <w:rPr>
          <w:rFonts w:ascii="Times New Roman" w:hAnsi="Times New Roman" w:cs="Times New Roman"/>
        </w:rPr>
        <w:t xml:space="preserve">7 de agosto de 2013, acolhendo a íntegra da Nota Técnica CGSE/DISUP/SERES/MEC nº 52, de 2014, inclusive como motivação, em atenção ao disposto no </w:t>
      </w:r>
      <w:proofErr w:type="spellStart"/>
      <w:r w:rsidRPr="000961F3">
        <w:rPr>
          <w:rFonts w:ascii="Times New Roman" w:hAnsi="Times New Roman" w:cs="Times New Roman"/>
        </w:rPr>
        <w:t>arts</w:t>
      </w:r>
      <w:proofErr w:type="spellEnd"/>
      <w:r w:rsidRPr="000961F3">
        <w:rPr>
          <w:rFonts w:ascii="Times New Roman" w:hAnsi="Times New Roman" w:cs="Times New Roman"/>
        </w:rPr>
        <w:t>. 206, VII, 209, I e II, 211, §1° e 214, III, da Constituição</w:t>
      </w:r>
      <w:r w:rsidR="008F6BB6">
        <w:rPr>
          <w:rFonts w:ascii="Times New Roman" w:hAnsi="Times New Roman" w:cs="Times New Roman"/>
        </w:rPr>
        <w:t xml:space="preserve"> </w:t>
      </w:r>
      <w:r w:rsidRPr="000961F3">
        <w:rPr>
          <w:rFonts w:ascii="Times New Roman" w:hAnsi="Times New Roman" w:cs="Times New Roman"/>
        </w:rPr>
        <w:t xml:space="preserve">Federal; art. 46, § 1º, da Lei n° 9.394, de 1996; art. 2º e art. 3º da Lei nº 10.861, de 2004; bem como </w:t>
      </w:r>
      <w:proofErr w:type="spellStart"/>
      <w:r w:rsidRPr="000961F3">
        <w:rPr>
          <w:rFonts w:ascii="Times New Roman" w:hAnsi="Times New Roman" w:cs="Times New Roman"/>
        </w:rPr>
        <w:t>arts</w:t>
      </w:r>
      <w:proofErr w:type="spellEnd"/>
      <w:r w:rsidRPr="000961F3">
        <w:rPr>
          <w:rFonts w:ascii="Times New Roman" w:hAnsi="Times New Roman" w:cs="Times New Roman"/>
        </w:rPr>
        <w:t xml:space="preserve">. 2°, 5º, 45 e 50, §1°, da Lei n.º 9.784, de 1999; </w:t>
      </w:r>
      <w:proofErr w:type="spellStart"/>
      <w:r w:rsidRPr="000961F3">
        <w:rPr>
          <w:rFonts w:ascii="Times New Roman" w:hAnsi="Times New Roman" w:cs="Times New Roman"/>
        </w:rPr>
        <w:t>arts</w:t>
      </w:r>
      <w:proofErr w:type="spellEnd"/>
      <w:r w:rsidRPr="000961F3">
        <w:rPr>
          <w:rFonts w:ascii="Times New Roman" w:hAnsi="Times New Roman" w:cs="Times New Roman"/>
        </w:rPr>
        <w:t>. 11, §3°, 45 a 57 e 69-A do Decreto n.º 5.773, de 2006,</w:t>
      </w:r>
      <w:r w:rsidR="008F6BB6">
        <w:rPr>
          <w:rFonts w:ascii="Times New Roman" w:hAnsi="Times New Roman" w:cs="Times New Roman"/>
        </w:rPr>
        <w:t xml:space="preserve"> </w:t>
      </w:r>
      <w:r w:rsidRPr="000961F3">
        <w:rPr>
          <w:rFonts w:ascii="Times New Roman" w:hAnsi="Times New Roman" w:cs="Times New Roman"/>
        </w:rPr>
        <w:t>alterado pelo Decreto nº 8.142/2013; e Portaria Normativa MEC n° 40, de 2007, com suas alterações, tendo em vista a obtenção de Índice Geral de Cursos - IGC referente ao ano de 2012 igual a 2 (dois), a assinatura</w:t>
      </w:r>
      <w:r w:rsidR="008F6BB6">
        <w:rPr>
          <w:rFonts w:ascii="Times New Roman" w:hAnsi="Times New Roman" w:cs="Times New Roman"/>
        </w:rPr>
        <w:t xml:space="preserve"> </w:t>
      </w:r>
      <w:r w:rsidRPr="000961F3">
        <w:rPr>
          <w:rFonts w:ascii="Times New Roman" w:hAnsi="Times New Roman" w:cs="Times New Roman"/>
        </w:rPr>
        <w:t xml:space="preserve">tempestiva de Termo de Saneamento de Deficiências - TSD e protocolo de processo de recredenciamento no sistema </w:t>
      </w:r>
      <w:proofErr w:type="spellStart"/>
      <w:r w:rsidRPr="000961F3">
        <w:rPr>
          <w:rFonts w:ascii="Times New Roman" w:hAnsi="Times New Roman" w:cs="Times New Roman"/>
        </w:rPr>
        <w:t>e-MEC</w:t>
      </w:r>
      <w:proofErr w:type="spellEnd"/>
      <w:r w:rsidRPr="000961F3">
        <w:rPr>
          <w:rFonts w:ascii="Times New Roman" w:hAnsi="Times New Roman" w:cs="Times New Roman"/>
        </w:rPr>
        <w:t xml:space="preserve"> por parte de Instituições de Educação Superior - IES com processo de supervisão instaurado</w:t>
      </w:r>
      <w:r w:rsidR="008F6BB6">
        <w:rPr>
          <w:rFonts w:ascii="Times New Roman" w:hAnsi="Times New Roman" w:cs="Times New Roman"/>
        </w:rPr>
        <w:t xml:space="preserve"> </w:t>
      </w:r>
      <w:r w:rsidRPr="000961F3">
        <w:rPr>
          <w:rFonts w:ascii="Times New Roman" w:hAnsi="Times New Roman" w:cs="Times New Roman"/>
        </w:rPr>
        <w:t>pelo Despacho SERES/MEC nº 208, de 2013, determina que:</w:t>
      </w:r>
    </w:p>
    <w:p w:rsidR="000961F3" w:rsidRPr="000961F3" w:rsidRDefault="000961F3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0961F3">
        <w:rPr>
          <w:rFonts w:ascii="Times New Roman" w:hAnsi="Times New Roman" w:cs="Times New Roman"/>
        </w:rPr>
        <w:t>i.Sejam</w:t>
      </w:r>
      <w:proofErr w:type="spellEnd"/>
      <w:r w:rsidRPr="000961F3">
        <w:rPr>
          <w:rFonts w:ascii="Times New Roman" w:hAnsi="Times New Roman" w:cs="Times New Roman"/>
        </w:rPr>
        <w:t xml:space="preserve"> revogados os efeitos das medidas cautelares referidas nos subitens "</w:t>
      </w:r>
      <w:proofErr w:type="spellStart"/>
      <w:r w:rsidRPr="000961F3">
        <w:rPr>
          <w:rFonts w:ascii="Times New Roman" w:hAnsi="Times New Roman" w:cs="Times New Roman"/>
        </w:rPr>
        <w:t>ii.a</w:t>
      </w:r>
      <w:proofErr w:type="spellEnd"/>
      <w:r w:rsidRPr="000961F3">
        <w:rPr>
          <w:rFonts w:ascii="Times New Roman" w:hAnsi="Times New Roman" w:cs="Times New Roman"/>
        </w:rPr>
        <w:t>", "</w:t>
      </w:r>
      <w:proofErr w:type="spellStart"/>
      <w:r w:rsidRPr="000961F3">
        <w:rPr>
          <w:rFonts w:ascii="Times New Roman" w:hAnsi="Times New Roman" w:cs="Times New Roman"/>
        </w:rPr>
        <w:t>ii.b</w:t>
      </w:r>
      <w:proofErr w:type="spellEnd"/>
      <w:r w:rsidRPr="000961F3">
        <w:rPr>
          <w:rFonts w:ascii="Times New Roman" w:hAnsi="Times New Roman" w:cs="Times New Roman"/>
        </w:rPr>
        <w:t>" e "</w:t>
      </w:r>
      <w:proofErr w:type="spellStart"/>
      <w:r w:rsidRPr="000961F3">
        <w:rPr>
          <w:rFonts w:ascii="Times New Roman" w:hAnsi="Times New Roman" w:cs="Times New Roman"/>
        </w:rPr>
        <w:t>ii.c</w:t>
      </w:r>
      <w:proofErr w:type="spellEnd"/>
      <w:r w:rsidRPr="000961F3">
        <w:rPr>
          <w:rFonts w:ascii="Times New Roman" w:hAnsi="Times New Roman" w:cs="Times New Roman"/>
        </w:rPr>
        <w:t>" do Despacho SERES/MEC nº 208, de 2013, publicado no Diário Oficial da União - DOU em 6 de dezembro</w:t>
      </w:r>
      <w:r w:rsidR="008F6BB6">
        <w:rPr>
          <w:rFonts w:ascii="Times New Roman" w:hAnsi="Times New Roman" w:cs="Times New Roman"/>
        </w:rPr>
        <w:t xml:space="preserve"> </w:t>
      </w:r>
      <w:r w:rsidRPr="000961F3">
        <w:rPr>
          <w:rFonts w:ascii="Times New Roman" w:hAnsi="Times New Roman" w:cs="Times New Roman"/>
        </w:rPr>
        <w:t xml:space="preserve">de 2013, com relação às Instituições de Educação Superior relacionadas no Anexo, tendo em vista o preenchimento da totalidade dos requisitos previstos </w:t>
      </w:r>
      <w:r w:rsidRPr="000961F3">
        <w:rPr>
          <w:rFonts w:ascii="Times New Roman" w:hAnsi="Times New Roman" w:cs="Times New Roman"/>
        </w:rPr>
        <w:lastRenderedPageBreak/>
        <w:t>no item "</w:t>
      </w:r>
      <w:proofErr w:type="spellStart"/>
      <w:r w:rsidRPr="000961F3">
        <w:rPr>
          <w:rFonts w:ascii="Times New Roman" w:hAnsi="Times New Roman" w:cs="Times New Roman"/>
        </w:rPr>
        <w:t>iv</w:t>
      </w:r>
      <w:proofErr w:type="spellEnd"/>
      <w:r w:rsidRPr="000961F3">
        <w:rPr>
          <w:rFonts w:ascii="Times New Roman" w:hAnsi="Times New Roman" w:cs="Times New Roman"/>
        </w:rPr>
        <w:t>" do Despacho SERES/MEC nº 208, de 2013, sem</w:t>
      </w:r>
      <w:r w:rsidR="008F6BB6">
        <w:rPr>
          <w:rFonts w:ascii="Times New Roman" w:hAnsi="Times New Roman" w:cs="Times New Roman"/>
        </w:rPr>
        <w:t xml:space="preserve"> </w:t>
      </w:r>
      <w:r w:rsidRPr="000961F3">
        <w:rPr>
          <w:rFonts w:ascii="Times New Roman" w:hAnsi="Times New Roman" w:cs="Times New Roman"/>
        </w:rPr>
        <w:t>prejuízo do prosseguimento do processo de supervisão e da necessidade de cumprir as ações do TSD;</w:t>
      </w:r>
    </w:p>
    <w:p w:rsidR="000961F3" w:rsidRPr="000961F3" w:rsidRDefault="000961F3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0961F3">
        <w:rPr>
          <w:rFonts w:ascii="Times New Roman" w:hAnsi="Times New Roman" w:cs="Times New Roman"/>
        </w:rPr>
        <w:t>ii.As</w:t>
      </w:r>
      <w:proofErr w:type="spellEnd"/>
      <w:r w:rsidRPr="000961F3">
        <w:rPr>
          <w:rFonts w:ascii="Times New Roman" w:hAnsi="Times New Roman" w:cs="Times New Roman"/>
        </w:rPr>
        <w:t xml:space="preserve"> IES referidas no Anexo mantenham em trâmite regular o processo de recredenciamento protocolado no sistema </w:t>
      </w:r>
      <w:proofErr w:type="spellStart"/>
      <w:r w:rsidRPr="000961F3">
        <w:rPr>
          <w:rFonts w:ascii="Times New Roman" w:hAnsi="Times New Roman" w:cs="Times New Roman"/>
        </w:rPr>
        <w:t>e-MEC</w:t>
      </w:r>
      <w:proofErr w:type="spellEnd"/>
      <w:r w:rsidRPr="000961F3">
        <w:rPr>
          <w:rFonts w:ascii="Times New Roman" w:hAnsi="Times New Roman" w:cs="Times New Roman"/>
        </w:rPr>
        <w:t>, sob pena de aplicação de novas medidas cautelares nas hipóteses de eventual</w:t>
      </w:r>
      <w:r w:rsidR="008F6BB6">
        <w:rPr>
          <w:rFonts w:ascii="Times New Roman" w:hAnsi="Times New Roman" w:cs="Times New Roman"/>
        </w:rPr>
        <w:t xml:space="preserve"> </w:t>
      </w:r>
      <w:r w:rsidRPr="000961F3">
        <w:rPr>
          <w:rFonts w:ascii="Times New Roman" w:hAnsi="Times New Roman" w:cs="Times New Roman"/>
        </w:rPr>
        <w:t>cancelamento ou arquivamento do processo de recredenciamento antes de sua conclusão e expedição de respectivo ato de recredenciamento institucional válido; e</w:t>
      </w:r>
    </w:p>
    <w:p w:rsidR="000961F3" w:rsidRDefault="000961F3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0961F3">
        <w:rPr>
          <w:rFonts w:ascii="Times New Roman" w:hAnsi="Times New Roman" w:cs="Times New Roman"/>
        </w:rPr>
        <w:t>iii.Sejam</w:t>
      </w:r>
      <w:proofErr w:type="spellEnd"/>
      <w:r w:rsidRPr="000961F3">
        <w:rPr>
          <w:rFonts w:ascii="Times New Roman" w:hAnsi="Times New Roman" w:cs="Times New Roman"/>
        </w:rPr>
        <w:t xml:space="preserve"> notificadas as IES do teor da decisão, nos termos do art. 28 da Lei nº 9.784, de 1999.</w:t>
      </w:r>
    </w:p>
    <w:p w:rsidR="00CD6051" w:rsidRPr="000961F3" w:rsidRDefault="00CD6051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CD6051" w:rsidRDefault="00CD6051" w:rsidP="00CD60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>OBS.: O anexo des</w:t>
      </w:r>
      <w:r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Despacho</w:t>
      </w:r>
      <w:r w:rsidRPr="004C2C04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0961F3" w:rsidRDefault="000961F3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66FFA" w:rsidRDefault="00366FFA" w:rsidP="00366FF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32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366FFA" w:rsidRDefault="00366FFA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961F3" w:rsidRDefault="000961F3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961F3">
        <w:rPr>
          <w:rFonts w:ascii="Times New Roman" w:hAnsi="Times New Roman" w:cs="Times New Roman"/>
        </w:rPr>
        <w:t>Dispõe sobre a revogação de medidas cautelares aplicadas às Instituições de Educação Superior - IES com processo de supervisão instaurado pelo Despacho SERES/MEC nº 208, de 2013.</w:t>
      </w:r>
    </w:p>
    <w:p w:rsidR="000961F3" w:rsidRDefault="000961F3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961F3">
        <w:rPr>
          <w:rFonts w:ascii="Times New Roman" w:hAnsi="Times New Roman" w:cs="Times New Roman"/>
        </w:rPr>
        <w:t>Preenchimento da totalidade dos requisitos previstos no item "</w:t>
      </w:r>
      <w:proofErr w:type="spellStart"/>
      <w:r w:rsidRPr="000961F3">
        <w:rPr>
          <w:rFonts w:ascii="Times New Roman" w:hAnsi="Times New Roman" w:cs="Times New Roman"/>
        </w:rPr>
        <w:t>iv</w:t>
      </w:r>
      <w:proofErr w:type="spellEnd"/>
      <w:r w:rsidRPr="000961F3">
        <w:rPr>
          <w:rFonts w:ascii="Times New Roman" w:hAnsi="Times New Roman" w:cs="Times New Roman"/>
        </w:rPr>
        <w:t>" do Despacho SERES/MEC nº 208, de 2013.</w:t>
      </w:r>
    </w:p>
    <w:p w:rsidR="008F6BB6" w:rsidRPr="000961F3" w:rsidRDefault="008F6BB6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961F3" w:rsidRPr="000961F3" w:rsidRDefault="000961F3" w:rsidP="008F6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1F3">
        <w:rPr>
          <w:rFonts w:ascii="Times New Roman" w:hAnsi="Times New Roman" w:cs="Times New Roman"/>
        </w:rPr>
        <w:t>N</w:t>
      </w:r>
      <w:r w:rsidR="008F6BB6">
        <w:rPr>
          <w:rFonts w:ascii="Times New Roman" w:hAnsi="Times New Roman" w:cs="Times New Roman"/>
        </w:rPr>
        <w:t>º</w:t>
      </w:r>
      <w:r w:rsidRPr="000961F3">
        <w:rPr>
          <w:rFonts w:ascii="Times New Roman" w:hAnsi="Times New Roman" w:cs="Times New Roman"/>
        </w:rPr>
        <w:t xml:space="preserve"> 9 - O SECRETÁRIO DE REGULAÇÃO E SUPERVISÃO DA EDUCAÇÃO SUPERIOR, no uso das atribuições que lhe confere o Decreto nº 7.690, de 2 de março de 2012, alterado pelo Decreto nº 8.066, de7 de agosto de 2013, acolhendo a íntegra da Nota Técnica CGSE/DISUP/SERES/MEC nº 53, de 2014, inclusive como motivação, em atenção ao disposto no </w:t>
      </w:r>
      <w:proofErr w:type="spellStart"/>
      <w:r w:rsidRPr="000961F3">
        <w:rPr>
          <w:rFonts w:ascii="Times New Roman" w:hAnsi="Times New Roman" w:cs="Times New Roman"/>
        </w:rPr>
        <w:t>arts</w:t>
      </w:r>
      <w:proofErr w:type="spellEnd"/>
      <w:r w:rsidRPr="000961F3">
        <w:rPr>
          <w:rFonts w:ascii="Times New Roman" w:hAnsi="Times New Roman" w:cs="Times New Roman"/>
        </w:rPr>
        <w:t xml:space="preserve">. 206, VII, 209, I e II, 211, §1° e 214, III, da </w:t>
      </w:r>
      <w:proofErr w:type="spellStart"/>
      <w:r w:rsidRPr="000961F3">
        <w:rPr>
          <w:rFonts w:ascii="Times New Roman" w:hAnsi="Times New Roman" w:cs="Times New Roman"/>
        </w:rPr>
        <w:t>ConstituiçãoFederal</w:t>
      </w:r>
      <w:proofErr w:type="spellEnd"/>
      <w:r w:rsidRPr="000961F3">
        <w:rPr>
          <w:rFonts w:ascii="Times New Roman" w:hAnsi="Times New Roman" w:cs="Times New Roman"/>
        </w:rPr>
        <w:t xml:space="preserve">; art. 46, § 1º, da Lei n° 9.394, de 1996; art. 2º e art. 3º da Lei nº 10.861, de 2004; bem como </w:t>
      </w:r>
      <w:proofErr w:type="spellStart"/>
      <w:r w:rsidRPr="000961F3">
        <w:rPr>
          <w:rFonts w:ascii="Times New Roman" w:hAnsi="Times New Roman" w:cs="Times New Roman"/>
        </w:rPr>
        <w:t>arts</w:t>
      </w:r>
      <w:proofErr w:type="spellEnd"/>
      <w:r w:rsidRPr="000961F3">
        <w:rPr>
          <w:rFonts w:ascii="Times New Roman" w:hAnsi="Times New Roman" w:cs="Times New Roman"/>
        </w:rPr>
        <w:t xml:space="preserve">. 2°, 5º, 45 e 50, §1°, da Lei n.º 9.784, de 1999; </w:t>
      </w:r>
      <w:proofErr w:type="spellStart"/>
      <w:r w:rsidRPr="000961F3">
        <w:rPr>
          <w:rFonts w:ascii="Times New Roman" w:hAnsi="Times New Roman" w:cs="Times New Roman"/>
        </w:rPr>
        <w:t>arts</w:t>
      </w:r>
      <w:proofErr w:type="spellEnd"/>
      <w:r w:rsidRPr="000961F3">
        <w:rPr>
          <w:rFonts w:ascii="Times New Roman" w:hAnsi="Times New Roman" w:cs="Times New Roman"/>
        </w:rPr>
        <w:t>. 11, §3°, 45 a 57 e 69-A do Decreto n.º 5.773, de 2006,</w:t>
      </w:r>
    </w:p>
    <w:p w:rsidR="000961F3" w:rsidRPr="000961F3" w:rsidRDefault="000961F3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961F3">
        <w:rPr>
          <w:rFonts w:ascii="Times New Roman" w:hAnsi="Times New Roman" w:cs="Times New Roman"/>
        </w:rPr>
        <w:t xml:space="preserve">alterado pelo Decreto nº 8.142/2013; e Portaria Normativa MEC n° 40, de 2007, com suas alterações, tendo em vista a obtenção de Índice Geral de Cursos - IGC referente ao ano de 2012 igual a 2 (dois), a </w:t>
      </w:r>
      <w:proofErr w:type="spellStart"/>
      <w:r w:rsidRPr="000961F3">
        <w:rPr>
          <w:rFonts w:ascii="Times New Roman" w:hAnsi="Times New Roman" w:cs="Times New Roman"/>
        </w:rPr>
        <w:t>assinaturatempestiva</w:t>
      </w:r>
      <w:proofErr w:type="spellEnd"/>
      <w:r w:rsidRPr="000961F3">
        <w:rPr>
          <w:rFonts w:ascii="Times New Roman" w:hAnsi="Times New Roman" w:cs="Times New Roman"/>
        </w:rPr>
        <w:t xml:space="preserve"> de Termo de Saneamento de Deficiências - TSD e protocolo de processo de recredenciamento no sistema </w:t>
      </w:r>
      <w:proofErr w:type="spellStart"/>
      <w:r w:rsidRPr="000961F3">
        <w:rPr>
          <w:rFonts w:ascii="Times New Roman" w:hAnsi="Times New Roman" w:cs="Times New Roman"/>
        </w:rPr>
        <w:t>e-MEC</w:t>
      </w:r>
      <w:proofErr w:type="spellEnd"/>
      <w:r w:rsidRPr="000961F3">
        <w:rPr>
          <w:rFonts w:ascii="Times New Roman" w:hAnsi="Times New Roman" w:cs="Times New Roman"/>
        </w:rPr>
        <w:t xml:space="preserve"> por parte de Instituições de Educação Superior - IES com processo de supervisão </w:t>
      </w:r>
      <w:proofErr w:type="spellStart"/>
      <w:r w:rsidRPr="000961F3">
        <w:rPr>
          <w:rFonts w:ascii="Times New Roman" w:hAnsi="Times New Roman" w:cs="Times New Roman"/>
        </w:rPr>
        <w:t>instauradopelo</w:t>
      </w:r>
      <w:proofErr w:type="spellEnd"/>
      <w:r w:rsidRPr="000961F3">
        <w:rPr>
          <w:rFonts w:ascii="Times New Roman" w:hAnsi="Times New Roman" w:cs="Times New Roman"/>
        </w:rPr>
        <w:t xml:space="preserve"> Despacho SERES/MEC nº 208, de 2013, determina que:</w:t>
      </w:r>
    </w:p>
    <w:p w:rsidR="000961F3" w:rsidRPr="000961F3" w:rsidRDefault="000961F3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0961F3">
        <w:rPr>
          <w:rFonts w:ascii="Times New Roman" w:hAnsi="Times New Roman" w:cs="Times New Roman"/>
        </w:rPr>
        <w:t>i.Sejam</w:t>
      </w:r>
      <w:proofErr w:type="spellEnd"/>
      <w:r w:rsidRPr="000961F3">
        <w:rPr>
          <w:rFonts w:ascii="Times New Roman" w:hAnsi="Times New Roman" w:cs="Times New Roman"/>
        </w:rPr>
        <w:t xml:space="preserve"> revogados os efeitos das medidas cautelares referidas nos subitens "</w:t>
      </w:r>
      <w:proofErr w:type="spellStart"/>
      <w:r w:rsidRPr="000961F3">
        <w:rPr>
          <w:rFonts w:ascii="Times New Roman" w:hAnsi="Times New Roman" w:cs="Times New Roman"/>
        </w:rPr>
        <w:t>ii.a</w:t>
      </w:r>
      <w:proofErr w:type="spellEnd"/>
      <w:r w:rsidRPr="000961F3">
        <w:rPr>
          <w:rFonts w:ascii="Times New Roman" w:hAnsi="Times New Roman" w:cs="Times New Roman"/>
        </w:rPr>
        <w:t>", "</w:t>
      </w:r>
      <w:proofErr w:type="spellStart"/>
      <w:r w:rsidRPr="000961F3">
        <w:rPr>
          <w:rFonts w:ascii="Times New Roman" w:hAnsi="Times New Roman" w:cs="Times New Roman"/>
        </w:rPr>
        <w:t>ii.b</w:t>
      </w:r>
      <w:proofErr w:type="spellEnd"/>
      <w:r w:rsidRPr="000961F3">
        <w:rPr>
          <w:rFonts w:ascii="Times New Roman" w:hAnsi="Times New Roman" w:cs="Times New Roman"/>
        </w:rPr>
        <w:t>" e "</w:t>
      </w:r>
      <w:proofErr w:type="spellStart"/>
      <w:r w:rsidRPr="000961F3">
        <w:rPr>
          <w:rFonts w:ascii="Times New Roman" w:hAnsi="Times New Roman" w:cs="Times New Roman"/>
        </w:rPr>
        <w:t>ii.c</w:t>
      </w:r>
      <w:proofErr w:type="spellEnd"/>
      <w:r w:rsidRPr="000961F3">
        <w:rPr>
          <w:rFonts w:ascii="Times New Roman" w:hAnsi="Times New Roman" w:cs="Times New Roman"/>
        </w:rPr>
        <w:t xml:space="preserve">" do Despacho SERES/MEC nº 208, de 2013, publicado no Diário Oficial da União - DOU em 6 de </w:t>
      </w:r>
      <w:proofErr w:type="spellStart"/>
      <w:r w:rsidRPr="000961F3">
        <w:rPr>
          <w:rFonts w:ascii="Times New Roman" w:hAnsi="Times New Roman" w:cs="Times New Roman"/>
        </w:rPr>
        <w:t>dezembrode</w:t>
      </w:r>
      <w:proofErr w:type="spellEnd"/>
      <w:r w:rsidRPr="000961F3">
        <w:rPr>
          <w:rFonts w:ascii="Times New Roman" w:hAnsi="Times New Roman" w:cs="Times New Roman"/>
        </w:rPr>
        <w:t xml:space="preserve"> 2013, com relação às Instituições de Educação Superior relacionadas no Anexo, tendo em vista o preenchimento da totalidade dos requisitos previstos no item "</w:t>
      </w:r>
      <w:proofErr w:type="spellStart"/>
      <w:r w:rsidRPr="000961F3">
        <w:rPr>
          <w:rFonts w:ascii="Times New Roman" w:hAnsi="Times New Roman" w:cs="Times New Roman"/>
        </w:rPr>
        <w:t>iv</w:t>
      </w:r>
      <w:proofErr w:type="spellEnd"/>
      <w:r w:rsidRPr="000961F3">
        <w:rPr>
          <w:rFonts w:ascii="Times New Roman" w:hAnsi="Times New Roman" w:cs="Times New Roman"/>
        </w:rPr>
        <w:t xml:space="preserve">" do Despacho SERES/MEC nº 208, de 2013, </w:t>
      </w:r>
      <w:proofErr w:type="spellStart"/>
      <w:r w:rsidRPr="000961F3">
        <w:rPr>
          <w:rFonts w:ascii="Times New Roman" w:hAnsi="Times New Roman" w:cs="Times New Roman"/>
        </w:rPr>
        <w:t>semprejuízo</w:t>
      </w:r>
      <w:proofErr w:type="spellEnd"/>
      <w:r w:rsidRPr="000961F3">
        <w:rPr>
          <w:rFonts w:ascii="Times New Roman" w:hAnsi="Times New Roman" w:cs="Times New Roman"/>
        </w:rPr>
        <w:t xml:space="preserve"> do prosseguimento do processo de supervisão e da necessidade de cumprir as ações do TSD;</w:t>
      </w:r>
    </w:p>
    <w:p w:rsidR="000961F3" w:rsidRPr="000961F3" w:rsidRDefault="000961F3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0961F3">
        <w:rPr>
          <w:rFonts w:ascii="Times New Roman" w:hAnsi="Times New Roman" w:cs="Times New Roman"/>
        </w:rPr>
        <w:t>ii.As</w:t>
      </w:r>
      <w:proofErr w:type="spellEnd"/>
      <w:r w:rsidRPr="000961F3">
        <w:rPr>
          <w:rFonts w:ascii="Times New Roman" w:hAnsi="Times New Roman" w:cs="Times New Roman"/>
        </w:rPr>
        <w:t xml:space="preserve"> IES referidas no Anexo mantenham em trâmite regular o processo de recredenciamento protocolado no sistema </w:t>
      </w:r>
      <w:proofErr w:type="spellStart"/>
      <w:r w:rsidRPr="000961F3">
        <w:rPr>
          <w:rFonts w:ascii="Times New Roman" w:hAnsi="Times New Roman" w:cs="Times New Roman"/>
        </w:rPr>
        <w:t>e-MEC</w:t>
      </w:r>
      <w:proofErr w:type="spellEnd"/>
      <w:r w:rsidRPr="000961F3">
        <w:rPr>
          <w:rFonts w:ascii="Times New Roman" w:hAnsi="Times New Roman" w:cs="Times New Roman"/>
        </w:rPr>
        <w:t xml:space="preserve">, sob pena de aplicação de novas medidas cautelares nas hipóteses de </w:t>
      </w:r>
      <w:proofErr w:type="spellStart"/>
      <w:r w:rsidRPr="000961F3">
        <w:rPr>
          <w:rFonts w:ascii="Times New Roman" w:hAnsi="Times New Roman" w:cs="Times New Roman"/>
        </w:rPr>
        <w:t>eventualcancelamento</w:t>
      </w:r>
      <w:proofErr w:type="spellEnd"/>
      <w:r w:rsidRPr="000961F3">
        <w:rPr>
          <w:rFonts w:ascii="Times New Roman" w:hAnsi="Times New Roman" w:cs="Times New Roman"/>
        </w:rPr>
        <w:t xml:space="preserve"> ou arquivamento do processo de recredenciamento antes de sua conclusão e expedição de respectivo ato de recredenciamento institucional válido; e</w:t>
      </w:r>
    </w:p>
    <w:p w:rsidR="000961F3" w:rsidRPr="000961F3" w:rsidRDefault="000961F3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0961F3">
        <w:rPr>
          <w:rFonts w:ascii="Times New Roman" w:hAnsi="Times New Roman" w:cs="Times New Roman"/>
        </w:rPr>
        <w:t>iii.Sejam</w:t>
      </w:r>
      <w:proofErr w:type="spellEnd"/>
      <w:r w:rsidRPr="000961F3">
        <w:rPr>
          <w:rFonts w:ascii="Times New Roman" w:hAnsi="Times New Roman" w:cs="Times New Roman"/>
        </w:rPr>
        <w:t xml:space="preserve"> notificadas as IES do teor da decisão, nos termos do art. 28 da Lei nº 9.784, de 1999.</w:t>
      </w:r>
    </w:p>
    <w:p w:rsidR="00CD6051" w:rsidRDefault="00CD6051" w:rsidP="00366FF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366FFA" w:rsidRDefault="00366FFA" w:rsidP="00366FF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32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CD6051" w:rsidRDefault="00CD6051" w:rsidP="00366FF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CD6051" w:rsidRDefault="00CD6051" w:rsidP="00CD60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>OBS.: O anexo des</w:t>
      </w:r>
      <w:r>
        <w:rPr>
          <w:rFonts w:ascii="Times New Roman" w:hAnsi="Times New Roman" w:cs="Times New Roman"/>
          <w:b/>
          <w:i/>
        </w:rPr>
        <w:t>te Despacho</w:t>
      </w:r>
      <w:r w:rsidRPr="004C2C04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366FFA" w:rsidRPr="008F6BB6" w:rsidRDefault="00366FFA" w:rsidP="008F6B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6FFA" w:rsidRDefault="00366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61F3" w:rsidRDefault="000961F3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961F3" w:rsidRDefault="000961F3" w:rsidP="000961F3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 w:rsidRPr="000961F3">
        <w:rPr>
          <w:rFonts w:ascii="Times New Roman" w:hAnsi="Times New Roman" w:cs="Times New Roman"/>
        </w:rPr>
        <w:t>Dispõe sobre a decisão de processo administrativo</w:t>
      </w:r>
      <w:r>
        <w:rPr>
          <w:rFonts w:ascii="Times New Roman" w:hAnsi="Times New Roman" w:cs="Times New Roman"/>
        </w:rPr>
        <w:t xml:space="preserve"> </w:t>
      </w:r>
      <w:r w:rsidRPr="000961F3">
        <w:rPr>
          <w:rFonts w:ascii="Times New Roman" w:hAnsi="Times New Roman" w:cs="Times New Roman"/>
        </w:rPr>
        <w:t>instaurado em face do curso de</w:t>
      </w:r>
      <w:r>
        <w:rPr>
          <w:rFonts w:ascii="Times New Roman" w:hAnsi="Times New Roman" w:cs="Times New Roman"/>
        </w:rPr>
        <w:t xml:space="preserve"> </w:t>
      </w:r>
      <w:r w:rsidRPr="000961F3">
        <w:rPr>
          <w:rFonts w:ascii="Times New Roman" w:hAnsi="Times New Roman" w:cs="Times New Roman"/>
        </w:rPr>
        <w:t>Enfermagem (cód. 18494) ofertado pela</w:t>
      </w:r>
    </w:p>
    <w:p w:rsidR="000961F3" w:rsidRPr="000961F3" w:rsidRDefault="000961F3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961F3" w:rsidRPr="000961F3" w:rsidRDefault="000961F3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961F3">
        <w:rPr>
          <w:rFonts w:ascii="Times New Roman" w:hAnsi="Times New Roman" w:cs="Times New Roman"/>
        </w:rPr>
        <w:t>UNIVERSIDADE REGIONAL INTEGRADA</w:t>
      </w:r>
    </w:p>
    <w:p w:rsidR="000961F3" w:rsidRPr="000961F3" w:rsidRDefault="000961F3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961F3">
        <w:rPr>
          <w:rFonts w:ascii="Times New Roman" w:hAnsi="Times New Roman" w:cs="Times New Roman"/>
        </w:rPr>
        <w:t>DO ALTO URUGUAI E DAS</w:t>
      </w:r>
    </w:p>
    <w:p w:rsidR="000961F3" w:rsidRDefault="000961F3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961F3">
        <w:rPr>
          <w:rFonts w:ascii="Times New Roman" w:hAnsi="Times New Roman" w:cs="Times New Roman"/>
        </w:rPr>
        <w:t>MISSÕES (cód. 423). Processo MEC nº</w:t>
      </w:r>
      <w:r w:rsidR="008F6BB6">
        <w:rPr>
          <w:rFonts w:ascii="Times New Roman" w:hAnsi="Times New Roman" w:cs="Times New Roman"/>
        </w:rPr>
        <w:t xml:space="preserve"> </w:t>
      </w:r>
      <w:r w:rsidRPr="000961F3">
        <w:rPr>
          <w:rFonts w:ascii="Times New Roman" w:hAnsi="Times New Roman" w:cs="Times New Roman"/>
        </w:rPr>
        <w:t>23000.017869/ 2011- 50.</w:t>
      </w:r>
    </w:p>
    <w:p w:rsidR="000961F3" w:rsidRPr="00464D9E" w:rsidRDefault="000961F3" w:rsidP="000961F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F1E26" w:rsidRPr="00464D9E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</w:t>
      </w:r>
      <w:r w:rsidR="000961F3">
        <w:rPr>
          <w:rFonts w:ascii="Times New Roman" w:hAnsi="Times New Roman" w:cs="Times New Roman"/>
        </w:rPr>
        <w:t>º</w:t>
      </w:r>
      <w:r w:rsidRPr="00464D9E">
        <w:rPr>
          <w:rFonts w:ascii="Times New Roman" w:hAnsi="Times New Roman" w:cs="Times New Roman"/>
        </w:rPr>
        <w:t xml:space="preserve"> 10 - O SECRETÁRIO DE REGULAÇÃO E SUPERVISÃO DAEDUCAÇÃO SUPERIOR, no uso da atribuição que lhe confere o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Decreto nº 7.690, de 2 de março de 2012, alterado pelo Decreto nº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8.066, de 7 de agosto de 2013, tendo em vista os instrumentos de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avaliação dos cursos de graduação e as normas que regulam o processo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administrativo na Administração Pública Federal, e com fundamento</w:t>
      </w:r>
      <w:r w:rsidR="000961F3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expresso nos art. 206, VII, 209, I e II, e 211, § 1º, todos da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Constituição Federal; no art. 46 da Lei nº 9.394, de 20 de dezembro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1996; no art. 2º, I, VI e XIII, da Lei nº 9.784, de 29 de janeiro de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1999; e no Capítulo III do Decreto nº 5.773, de 9 de maio de 2006,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as razões expostas na Nota Técnica nº 54/2014-CGSE/DISUP/SERES/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MEC, determina que:</w:t>
      </w:r>
    </w:p>
    <w:p w:rsidR="008F6BB6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1.Sejam reduzidas as vagas autorizadas para o curso de Enfermagem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(cód. 18494) ofertado pela UNIVERSIDADE REGIONAL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INTEGRADA DO ALTO URUGUAI E DAS MISSÕES </w:t>
      </w:r>
      <w:r w:rsidR="008F6BB6">
        <w:rPr>
          <w:rFonts w:ascii="Times New Roman" w:hAnsi="Times New Roman" w:cs="Times New Roman"/>
        </w:rPr>
        <w:t>–</w:t>
      </w:r>
      <w:r w:rsidRPr="00464D9E">
        <w:rPr>
          <w:rFonts w:ascii="Times New Roman" w:hAnsi="Times New Roman" w:cs="Times New Roman"/>
        </w:rPr>
        <w:t xml:space="preserve"> Campus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Erechim (cód. 423), de 50 (cinquenta) para 40 (quarenta) vagas totais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anuais, até a renovação de seu ato autorizativo, no próximo ciclo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avaliativo do SINAES, devendo necessariamente realizar-se avaliação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 loco, independentemente do resultado do CPC, como forma de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convolação da penalidade de desativação do curso, prevista no art. 52,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inciso I, do Decreto 5.773, de 2006, em atenção ao princípio da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proporcionalidade, previsto no art. 2º da Lei 9.784, de 1999;</w:t>
      </w:r>
      <w:r w:rsidR="008F6BB6">
        <w:rPr>
          <w:rFonts w:ascii="Times New Roman" w:hAnsi="Times New Roman" w:cs="Times New Roman"/>
        </w:rPr>
        <w:t xml:space="preserve"> </w:t>
      </w:r>
    </w:p>
    <w:p w:rsidR="007F1E26" w:rsidRPr="00464D9E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2.Sejam revogadas as medidas cautelares aplicadas ao curso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Enfermagem (cód. 18494) ofertado pela UNIVERSIDADE REGIONAL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INTEGRADA DO ALTO URUGUAI E DAS MISSÕES -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Campus Erechim (cód. 423), aplicadas por meio do Despacho SERES/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nº 242, de 2011;</w:t>
      </w:r>
    </w:p>
    <w:p w:rsidR="007F1E26" w:rsidRPr="00464D9E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3.Seja notificada a UNIVERSIDADE REGIONAL INTEGRADA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ALTO URUGUAI E DAS MISSÕES - Campus Erechim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(cód. 423) da possibilidade de interposição de recurso, nos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termos do art. 53, do Decreto nº 5.773, de 2006; e</w:t>
      </w:r>
    </w:p>
    <w:p w:rsidR="007F1E26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4.Seja notificada a UNIVERSIDADE REGIONAL INTEGRADA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ALTO URUGUAI E DAS MISSÕES - Campus Erechim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(cód. 423) do teor do Despacho, nos termos do art. 28 da Lei nº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9.784, de 1999.</w:t>
      </w:r>
    </w:p>
    <w:p w:rsidR="00366FFA" w:rsidRDefault="00366FFA" w:rsidP="00366FF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33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8F6BB6" w:rsidRPr="00464D9E" w:rsidRDefault="008F6BB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F1E26" w:rsidRDefault="007F1E26" w:rsidP="008F6BB6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Dispõe sobre a decisão de processo administrativo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instaurado em face do curso de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Odontologia (cód. 65240) ofertado pela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FACULDADE DE PINDAMONHANGABA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- FAPI (cód. 2494). Processo MEC nº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23000.017740/ 2011- 41.</w:t>
      </w:r>
    </w:p>
    <w:p w:rsidR="008F6BB6" w:rsidRPr="00464D9E" w:rsidRDefault="008F6BB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F1E26" w:rsidRPr="00464D9E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</w:t>
      </w:r>
      <w:r w:rsidR="008F6BB6">
        <w:rPr>
          <w:rFonts w:ascii="Times New Roman" w:hAnsi="Times New Roman" w:cs="Times New Roman"/>
        </w:rPr>
        <w:t>º</w:t>
      </w:r>
      <w:r w:rsidRPr="00464D9E">
        <w:rPr>
          <w:rFonts w:ascii="Times New Roman" w:hAnsi="Times New Roman" w:cs="Times New Roman"/>
        </w:rPr>
        <w:t xml:space="preserve"> 11 - O SECRETÁRIO DE REGULAÇÃO E SUPERVISÃO DA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SUPERIOR, no uso da atribuição que lhe confere 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Decreto nº 7.690, de 2 de março de 2012, alterado pelo Decreto nº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8.066, de 7 de agosto de 2013, tendo em vista os instrumentos de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avaliação dos cursos de graduação e as normas que regulam o processo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administrativo na Administração Pública Federal, e com fundamento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expresso nos art. 206, VII, 209, I e II, e 211, § 1º, todos da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Constituição Federal; no art. 46 da Lei nº 9.394, de 20 de dezembro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1996; no art. 2º, I, VI e XIII, da Lei nº 9.784, de 29 de janeiro de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1999; e no Capítulo III do Decreto nº 5.773, de 9 de maio de 2006,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as razões expostas na Nota Técnica nº 55/2014-CGSE/DISUP/SERES/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MEC, determina que:</w:t>
      </w:r>
    </w:p>
    <w:p w:rsidR="007F1E26" w:rsidRPr="00464D9E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1.Sejam reduzidas as vagas autorizadas para o curso de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Odontologia (cód. 65240) ofertado pela FACULDADE DE PINDAMONHANGABA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- FAPI (cód. 2494), de 80 (oitenta) para 56 (cinquenta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seis) vagas totais anuais, até a renovação de seu ato autorizativo,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 próximo ciclo avaliativo do SINAES, devendo necessariamente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realizar-se avaliação in loco, </w:t>
      </w:r>
      <w:r w:rsidRPr="00464D9E">
        <w:rPr>
          <w:rFonts w:ascii="Times New Roman" w:hAnsi="Times New Roman" w:cs="Times New Roman"/>
        </w:rPr>
        <w:lastRenderedPageBreak/>
        <w:t>independentemente do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resultado do CPC, como forma de convolação da penalidade de desativação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curso, prevista no art. 52, inciso I, do Decreto 5.773, de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2006, em atenção ao princípio da proporcionalidade, previsto no art.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2º da Lei 9.784, de 1999;</w:t>
      </w:r>
    </w:p>
    <w:p w:rsidR="007F1E26" w:rsidRPr="00464D9E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2.Sejam revogadas as medidas cautelares aplicadas ao curso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Odontologia (cód. 65240) ofertado pela FACULDADE DE PINDAMONHANGABA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- FAPI (cód. 2494), aplicadas por meio do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Despacho SERES/MEC nº 241, de 2011;</w:t>
      </w:r>
    </w:p>
    <w:p w:rsidR="008F6BB6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3.Seja notificada a FACULDADE DE PINDAMONHANGABA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- FAPI (cód. 2494) da possibilidade de interposição de recurso,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nos termos do art. 53, do Decreto nº 5.773, de 2006; e</w:t>
      </w:r>
    </w:p>
    <w:p w:rsidR="007F1E26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4.Seja notificada a FACULDADE DE PINDAMONHANGABA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- FAPI (cód. 2494) do teor do Despacho, nos termos do art.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28 da Lei nº 9.784, de 1999.</w:t>
      </w:r>
    </w:p>
    <w:p w:rsidR="008F6BB6" w:rsidRPr="00464D9E" w:rsidRDefault="008F6BB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F1E26" w:rsidRDefault="007F1E26" w:rsidP="008F6BB6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Dispõe sobre a decisão de processo administrativo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instaurado em face do curso de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Enfermagem (cód. 69308) ofertado pela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FACULDADE SÃO FRANCISCO DE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BARREIRAS - FASB (cód. 1227). Processo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nº 23000.017978/2011-77.</w:t>
      </w:r>
    </w:p>
    <w:p w:rsidR="008F6BB6" w:rsidRPr="00464D9E" w:rsidRDefault="008F6BB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F1E26" w:rsidRPr="00464D9E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</w:t>
      </w:r>
      <w:r w:rsidR="008F6BB6">
        <w:rPr>
          <w:rFonts w:ascii="Times New Roman" w:hAnsi="Times New Roman" w:cs="Times New Roman"/>
        </w:rPr>
        <w:t>º</w:t>
      </w:r>
      <w:r w:rsidRPr="00464D9E">
        <w:rPr>
          <w:rFonts w:ascii="Times New Roman" w:hAnsi="Times New Roman" w:cs="Times New Roman"/>
        </w:rPr>
        <w:t xml:space="preserve"> 12 - O SECRETÁRIO DE REGULAÇÃO E SUPERVISÃO DA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SUPERIOR, no uso da atribuição que lhe confere 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Decreto nº 7.690, de 2 de março de 2012, tendo em vista os instrumentos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avaliação dos cursos de graduação e as normas que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regulam o processo administrativo na Administração Pública Federal,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 com fundamento expresso nos art. 206, VII, 209, I e II, e 211, § 1º,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todos da Constituição Federal; no art. 46 da Lei nº 9.394, de 20 de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dezembro de 1996; no art. 2º, I, VI e XIII, da Lei nº 9.784, de 29 de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janeiro de 1999; e no Capítulo III do Decreto nº 5.773, de 9 de maio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2006, e as razões expostas na Nota Técnica nº 56/2014-CGSE/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DISUP/SERES/MEC, determina que:</w:t>
      </w:r>
    </w:p>
    <w:p w:rsidR="007F1E26" w:rsidRPr="00464D9E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1.Sejam reduzidas as vagas autorizadas para o curso de Enfermagem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(cód. 69308) ofertado pela FACULDADE SÃO FRANCISCO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BARREIRAS - FASB (cód. 1227), de 80 (oitenta) para 64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(sessenta e quatro) vagas totais anuais, como forma de convolação da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penalidade de desativação do curso, prevista no art. 52, inciso I, do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Decreto nº 5.773, de 2006, em atenção ao princípio da proporcionalidade,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previsto no art. 2º da Lei nº 9.784, de 1999;</w:t>
      </w:r>
    </w:p>
    <w:p w:rsidR="007F1E26" w:rsidRPr="00464D9E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2.Sejam revogadas as medidas cautelares aplicadas ao curso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Enfermagem (cód. 69308) ofertado pela FACULDADE SÃO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FRANCISCO DE BARREIRAS - FASB (cód. 1227), aplicadas por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meio do Despacho SERES/MEC nº 242, de 2011.</w:t>
      </w:r>
    </w:p>
    <w:p w:rsidR="008F6BB6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3.Seja notificada a FACULDADE SÃO FRANCISCO DE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BARREIRAS - FASB (cód. 1227) da possibilidade de interposição de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recurso, nos termos do art. 53, do Decreto nº 5.773, de 2006; e</w:t>
      </w:r>
      <w:r w:rsidR="008F6BB6">
        <w:rPr>
          <w:rFonts w:ascii="Times New Roman" w:hAnsi="Times New Roman" w:cs="Times New Roman"/>
        </w:rPr>
        <w:t xml:space="preserve"> </w:t>
      </w:r>
    </w:p>
    <w:p w:rsidR="007F1E26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4.Seja notificada a FACULDADE SÃO FRANCISCO DE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BARREIRAS - FASB (cód. 1227) do teor do Despacho, nos termos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art. 28 da Lei nº 9.784, de 1999.</w:t>
      </w:r>
    </w:p>
    <w:p w:rsidR="00366FFA" w:rsidRDefault="00366FFA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66FFA" w:rsidRDefault="00366FFA" w:rsidP="00366FF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33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366FFA" w:rsidRDefault="00366FFA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66FFA" w:rsidRDefault="00366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F6BB6" w:rsidRPr="00464D9E" w:rsidRDefault="008F6BB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F1E26" w:rsidRDefault="007F1E26" w:rsidP="008F6BB6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Dispõe sobre o arquivamento dos processos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supervisão nº 23000.020680/2013-14, n°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23000.020714/2013-62 e n°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23000.020713/2013-18.</w:t>
      </w:r>
    </w:p>
    <w:p w:rsidR="008F6BB6" w:rsidRPr="00464D9E" w:rsidRDefault="008F6BB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F1E26" w:rsidRPr="00464D9E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N</w:t>
      </w:r>
      <w:r w:rsidR="008F6BB6">
        <w:rPr>
          <w:rFonts w:ascii="Times New Roman" w:hAnsi="Times New Roman" w:cs="Times New Roman"/>
        </w:rPr>
        <w:t>º</w:t>
      </w:r>
      <w:r w:rsidRPr="00464D9E">
        <w:rPr>
          <w:rFonts w:ascii="Times New Roman" w:hAnsi="Times New Roman" w:cs="Times New Roman"/>
        </w:rPr>
        <w:t xml:space="preserve"> 13 - O SECRETÁRIO DE REGULAÇÃO E SUPERVISÃO DA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EDUCAÇÃO SUPERIOR, no uso das atribuições que lhe confere 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Decreto nº 7.690, de 2 de março de 2012, em atenção aos referenciais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substantivos de qualidade expressos na legislação e nos instrumentos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avaliação dos cursos de graduação e às normas que regulam 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processo administrativo na Administração Pública Federal, e com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fundamento expresso no art. 17 da Lei nº 9.394, de 20 de dezembro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1996; no art. 2º, I, VI e XIII, da Lei nº 9.784, de 29 de janeiro de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1999; e no Capítulo III do Decreto nº 5.773, de 9 de maio de 2006,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tendo em vista as razões expostas na Nota Técnica nº 57/2014-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CGSE/DISUP/SERES/MEC, determina que:</w:t>
      </w:r>
    </w:p>
    <w:p w:rsidR="007F1E26" w:rsidRPr="00464D9E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1.Sejam arquivados os processos de supervisão nº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23000.020680/2013-14, n° 23000.020714/2013-62 e n°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23000.020713/2013-18, com fundamento expresso no art. 17 da Lei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nº 9.394/96;</w:t>
      </w:r>
    </w:p>
    <w:p w:rsidR="007F1E26" w:rsidRPr="00464D9E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2.Sejam revogados os efeitos das medidas cautelares aplicadas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 xml:space="preserve">ao CENTRO UNIVERSITÁRIO DE MANDAGUARI </w:t>
      </w:r>
      <w:r w:rsidR="008F6BB6">
        <w:rPr>
          <w:rFonts w:ascii="Times New Roman" w:hAnsi="Times New Roman" w:cs="Times New Roman"/>
        </w:rPr>
        <w:t>–</w:t>
      </w:r>
      <w:r w:rsidRPr="00464D9E">
        <w:rPr>
          <w:rFonts w:ascii="Times New Roman" w:hAnsi="Times New Roman" w:cs="Times New Roman"/>
        </w:rPr>
        <w:t xml:space="preserve"> UNIMAN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(Cód. 535), à FACULDADE DE FORMAÇÃO DE PROFESSORES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SERRA TALHADA - FAFOPST (Cód. 657) e à UNIVERSIDADE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DE RIO VERDE (Cód. 3974), por meio do Despacho</w:t>
      </w:r>
      <w:r w:rsidR="008F6BB6">
        <w:rPr>
          <w:rFonts w:ascii="Times New Roman" w:hAnsi="Times New Roman" w:cs="Times New Roman"/>
        </w:rPr>
        <w:t xml:space="preserve"> </w:t>
      </w:r>
      <w:proofErr w:type="spellStart"/>
      <w:r w:rsidR="008F6BB6">
        <w:rPr>
          <w:rFonts w:ascii="Times New Roman" w:hAnsi="Times New Roman" w:cs="Times New Roman"/>
        </w:rPr>
        <w:t>m</w:t>
      </w:r>
      <w:r w:rsidRPr="00464D9E">
        <w:rPr>
          <w:rFonts w:ascii="Times New Roman" w:hAnsi="Times New Roman" w:cs="Times New Roman"/>
        </w:rPr>
        <w:t>SERES</w:t>
      </w:r>
      <w:proofErr w:type="spellEnd"/>
      <w:r w:rsidRPr="00464D9E">
        <w:rPr>
          <w:rFonts w:ascii="Times New Roman" w:hAnsi="Times New Roman" w:cs="Times New Roman"/>
        </w:rPr>
        <w:t>/MEC nº 207, de 05 de dezembro de 2013 e Despacho SERES/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MEC nº 208, de 05 de dezembro de 2013, publicados no Diário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Oficial da União de 05 de dezembro de 2013;</w:t>
      </w:r>
    </w:p>
    <w:p w:rsidR="007F1E26" w:rsidRPr="00464D9E" w:rsidRDefault="007F1E26" w:rsidP="00464D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64D9E">
        <w:rPr>
          <w:rFonts w:ascii="Times New Roman" w:hAnsi="Times New Roman" w:cs="Times New Roman"/>
        </w:rPr>
        <w:t>3.Sejam o CENTRO UNIVERSITÁRIO DE MANDAGUARI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- UNIMAN (Cód. 535), a FACULDADE DE FORMAÇÃO DE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PROFESSORES DE SERRA TALHADA - FAFOPST (Cód. 657) e a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UNIVERSIDADE DE RIO VERDE (Cód. 3974), notificados da publicação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do presente Despacho de arquivamento, nos termos do art.</w:t>
      </w:r>
      <w:r w:rsidR="008F6BB6">
        <w:rPr>
          <w:rFonts w:ascii="Times New Roman" w:hAnsi="Times New Roman" w:cs="Times New Roman"/>
        </w:rPr>
        <w:t xml:space="preserve"> </w:t>
      </w:r>
      <w:r w:rsidRPr="00464D9E">
        <w:rPr>
          <w:rFonts w:ascii="Times New Roman" w:hAnsi="Times New Roman" w:cs="Times New Roman"/>
        </w:rPr>
        <w:t>28 da Lei nº 9.784, de 1999.</w:t>
      </w:r>
    </w:p>
    <w:p w:rsidR="007F1E26" w:rsidRDefault="007F1E26" w:rsidP="008F6B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BB6">
        <w:rPr>
          <w:rFonts w:ascii="Times New Roman" w:hAnsi="Times New Roman" w:cs="Times New Roman"/>
          <w:b/>
        </w:rPr>
        <w:t>JORGE RODRIGO ARAÚJO MESSIAS</w:t>
      </w:r>
    </w:p>
    <w:p w:rsidR="00366FFA" w:rsidRDefault="00366FFA" w:rsidP="008F6B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6FFA" w:rsidRDefault="00366FFA" w:rsidP="00366FF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33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366FFA" w:rsidRPr="008F6BB6" w:rsidRDefault="00366FFA" w:rsidP="008F6B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366FFA" w:rsidRPr="008F6BB6" w:rsidSect="00464D9E"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0A" w:rsidRDefault="00DE340A" w:rsidP="00DE340A">
      <w:pPr>
        <w:spacing w:after="0" w:line="240" w:lineRule="auto"/>
      </w:pPr>
      <w:r>
        <w:separator/>
      </w:r>
    </w:p>
  </w:endnote>
  <w:endnote w:type="continuationSeparator" w:id="0">
    <w:p w:rsidR="00DE340A" w:rsidRDefault="00DE340A" w:rsidP="00DE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006139"/>
      <w:docPartObj>
        <w:docPartGallery w:val="Page Numbers (Bottom of Page)"/>
        <w:docPartUnique/>
      </w:docPartObj>
    </w:sdtPr>
    <w:sdtContent>
      <w:p w:rsidR="00DE340A" w:rsidRDefault="00DE34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F9A">
          <w:rPr>
            <w:noProof/>
          </w:rPr>
          <w:t>47</w:t>
        </w:r>
        <w:r>
          <w:fldChar w:fldCharType="end"/>
        </w:r>
      </w:p>
    </w:sdtContent>
  </w:sdt>
  <w:p w:rsidR="00DE340A" w:rsidRDefault="00DE34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0A" w:rsidRDefault="00DE340A" w:rsidP="00DE340A">
      <w:pPr>
        <w:spacing w:after="0" w:line="240" w:lineRule="auto"/>
      </w:pPr>
      <w:r>
        <w:separator/>
      </w:r>
    </w:p>
  </w:footnote>
  <w:footnote w:type="continuationSeparator" w:id="0">
    <w:p w:rsidR="00DE340A" w:rsidRDefault="00DE340A" w:rsidP="00DE3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E1"/>
    <w:rsid w:val="00005EEA"/>
    <w:rsid w:val="000961F3"/>
    <w:rsid w:val="000A11C5"/>
    <w:rsid w:val="001E0CA6"/>
    <w:rsid w:val="001E10E1"/>
    <w:rsid w:val="002341DB"/>
    <w:rsid w:val="002C65A7"/>
    <w:rsid w:val="002E69FE"/>
    <w:rsid w:val="00321734"/>
    <w:rsid w:val="00356FB2"/>
    <w:rsid w:val="00366FFA"/>
    <w:rsid w:val="003D0992"/>
    <w:rsid w:val="00437905"/>
    <w:rsid w:val="00464D9E"/>
    <w:rsid w:val="004C44B3"/>
    <w:rsid w:val="005E50E3"/>
    <w:rsid w:val="006F0CDC"/>
    <w:rsid w:val="007C622F"/>
    <w:rsid w:val="007F1E26"/>
    <w:rsid w:val="008F6BB6"/>
    <w:rsid w:val="009937A6"/>
    <w:rsid w:val="009F6528"/>
    <w:rsid w:val="00A57D0F"/>
    <w:rsid w:val="00A65A3B"/>
    <w:rsid w:val="00AA6970"/>
    <w:rsid w:val="00AE2655"/>
    <w:rsid w:val="00C54E4A"/>
    <w:rsid w:val="00C90372"/>
    <w:rsid w:val="00CD2B1F"/>
    <w:rsid w:val="00CD6051"/>
    <w:rsid w:val="00D9067E"/>
    <w:rsid w:val="00DE340A"/>
    <w:rsid w:val="00DF113D"/>
    <w:rsid w:val="00E85602"/>
    <w:rsid w:val="00F20DBF"/>
    <w:rsid w:val="00F8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3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40A"/>
  </w:style>
  <w:style w:type="paragraph" w:styleId="Rodap">
    <w:name w:val="footer"/>
    <w:basedOn w:val="Normal"/>
    <w:link w:val="RodapChar"/>
    <w:uiPriority w:val="99"/>
    <w:unhideWhenUsed/>
    <w:rsid w:val="00DE3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3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40A"/>
  </w:style>
  <w:style w:type="paragraph" w:styleId="Rodap">
    <w:name w:val="footer"/>
    <w:basedOn w:val="Normal"/>
    <w:link w:val="RodapChar"/>
    <w:uiPriority w:val="99"/>
    <w:unhideWhenUsed/>
    <w:rsid w:val="00DE3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2A5D-3C72-4813-926F-BFFA7BA9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30106</Words>
  <Characters>162577</Characters>
  <Application>Microsoft Office Word</Application>
  <DocSecurity>0</DocSecurity>
  <Lines>1354</Lines>
  <Paragraphs>384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2014-01-31T11:38:00Z</dcterms:created>
  <dcterms:modified xsi:type="dcterms:W3CDTF">2014-01-31T11:38:00Z</dcterms:modified>
</cp:coreProperties>
</file>