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8" w:rsidRPr="00912271" w:rsidRDefault="00912271" w:rsidP="00912271">
      <w:pPr>
        <w:spacing w:line="240" w:lineRule="auto"/>
        <w:jc w:val="center"/>
        <w:rPr>
          <w:rFonts w:cs="Times New Roman"/>
          <w:b/>
          <w:bCs/>
          <w:szCs w:val="24"/>
        </w:rPr>
      </w:pPr>
      <w:bookmarkStart w:id="0" w:name="_GoBack"/>
      <w:bookmarkEnd w:id="0"/>
      <w:r w:rsidRPr="00912271">
        <w:rPr>
          <w:rFonts w:cs="Times New Roman"/>
          <w:b/>
          <w:bCs/>
          <w:i/>
          <w:iCs/>
          <w:noProof/>
          <w:szCs w:val="24"/>
        </w:rPr>
        <w:drawing>
          <wp:anchor distT="0" distB="0" distL="114300" distR="114300" simplePos="0" relativeHeight="251657728" behindDoc="0" locked="0" layoutInCell="1" allowOverlap="1" wp14:anchorId="4BFDD8C2" wp14:editId="647161EA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08" w:rsidRPr="00912271" w:rsidRDefault="00B37108" w:rsidP="00912271">
      <w:pPr>
        <w:spacing w:line="240" w:lineRule="auto"/>
        <w:jc w:val="center"/>
        <w:rPr>
          <w:rFonts w:cs="Times New Roman"/>
          <w:b/>
          <w:bCs/>
          <w:szCs w:val="24"/>
        </w:rPr>
      </w:pPr>
    </w:p>
    <w:p w:rsidR="00B37108" w:rsidRPr="00912271" w:rsidRDefault="00B37108" w:rsidP="00912271">
      <w:pPr>
        <w:spacing w:line="240" w:lineRule="auto"/>
        <w:jc w:val="center"/>
        <w:rPr>
          <w:rFonts w:cs="Times New Roman"/>
          <w:b/>
          <w:bCs/>
          <w:szCs w:val="24"/>
        </w:rPr>
      </w:pPr>
    </w:p>
    <w:p w:rsidR="00B37108" w:rsidRPr="00912271" w:rsidRDefault="00B37108" w:rsidP="00912271">
      <w:pPr>
        <w:spacing w:line="240" w:lineRule="auto"/>
        <w:jc w:val="center"/>
        <w:rPr>
          <w:rFonts w:cs="Times New Roman"/>
          <w:b/>
          <w:bCs/>
          <w:szCs w:val="24"/>
        </w:rPr>
      </w:pPr>
    </w:p>
    <w:p w:rsidR="00B37108" w:rsidRPr="00912271" w:rsidRDefault="00B37108" w:rsidP="00912271">
      <w:pPr>
        <w:spacing w:line="240" w:lineRule="auto"/>
        <w:jc w:val="center"/>
        <w:rPr>
          <w:rFonts w:cs="Times New Roman"/>
          <w:b/>
          <w:bCs/>
          <w:szCs w:val="24"/>
        </w:rPr>
      </w:pPr>
    </w:p>
    <w:p w:rsidR="00912271" w:rsidRPr="00912271" w:rsidRDefault="00912271" w:rsidP="00912271">
      <w:pPr>
        <w:spacing w:line="240" w:lineRule="auto"/>
        <w:jc w:val="center"/>
        <w:rPr>
          <w:rFonts w:cs="Times New Roman"/>
          <w:b/>
          <w:bCs/>
          <w:szCs w:val="24"/>
        </w:rPr>
      </w:pPr>
    </w:p>
    <w:p w:rsidR="00912271" w:rsidRPr="00912271" w:rsidRDefault="00912271" w:rsidP="00912271">
      <w:pPr>
        <w:spacing w:line="240" w:lineRule="auto"/>
        <w:jc w:val="center"/>
        <w:rPr>
          <w:rFonts w:cs="Times New Roman"/>
          <w:b/>
          <w:bCs/>
          <w:szCs w:val="24"/>
        </w:rPr>
      </w:pPr>
    </w:p>
    <w:p w:rsidR="00912271" w:rsidRDefault="00912271" w:rsidP="00912271">
      <w:pPr>
        <w:spacing w:line="240" w:lineRule="auto"/>
        <w:jc w:val="center"/>
        <w:rPr>
          <w:rFonts w:cs="Times New Roman"/>
          <w:b/>
          <w:bCs/>
          <w:szCs w:val="24"/>
        </w:rPr>
      </w:pPr>
    </w:p>
    <w:p w:rsidR="00F85C1F" w:rsidRPr="00B252C2" w:rsidRDefault="00F85C1F" w:rsidP="006253F3">
      <w:pPr>
        <w:pStyle w:val="Ttulo1"/>
      </w:pPr>
      <w:r w:rsidRPr="00B252C2">
        <w:t>MINISTÉRIO DA EDUCAÇÃO</w:t>
      </w:r>
    </w:p>
    <w:p w:rsidR="00F85C1F" w:rsidRPr="00B252C2" w:rsidRDefault="00F85C1F" w:rsidP="006253F3">
      <w:pPr>
        <w:pStyle w:val="Ttulo1"/>
      </w:pPr>
      <w:r w:rsidRPr="00B252C2">
        <w:t>GABINETE DO MINISTRO</w:t>
      </w:r>
    </w:p>
    <w:p w:rsidR="00F85C1F" w:rsidRPr="00B252C2" w:rsidRDefault="00F85C1F" w:rsidP="006253F3">
      <w:pPr>
        <w:pStyle w:val="Ttulo1"/>
      </w:pPr>
      <w:r w:rsidRPr="00B252C2">
        <w:t xml:space="preserve">PORTARIA INTERMINISTERIAL Nº 2, DE 31 DE JANEIRO DE </w:t>
      </w:r>
      <w:proofErr w:type="gramStart"/>
      <w:r w:rsidRPr="00B252C2">
        <w:t>2014</w:t>
      </w:r>
      <w:proofErr w:type="gramEnd"/>
    </w:p>
    <w:p w:rsidR="00F85C1F" w:rsidRPr="00B252C2" w:rsidRDefault="00F85C1F" w:rsidP="006253F3">
      <w:pPr>
        <w:pStyle w:val="04-TextodeArtigoeIncisos"/>
      </w:pPr>
      <w:r w:rsidRPr="00B252C2">
        <w:t>OS MINISTROS DE ESTADO DA EDUCAÇÃO e DA DEFESA,</w:t>
      </w:r>
      <w:r>
        <w:t xml:space="preserve"> </w:t>
      </w:r>
      <w:r w:rsidRPr="00B252C2">
        <w:t>no uso das atribuições que lhes são conferidas pelos incisos I</w:t>
      </w:r>
      <w:r>
        <w:t xml:space="preserve"> </w:t>
      </w:r>
      <w:r w:rsidRPr="00B252C2">
        <w:t>e II do parágrafo único do art. 87 da Constituição, resolvem:</w:t>
      </w:r>
    </w:p>
    <w:p w:rsidR="00F85C1F" w:rsidRPr="00B252C2" w:rsidRDefault="00F85C1F" w:rsidP="006253F3">
      <w:pPr>
        <w:pStyle w:val="04-TextodeArtigoeIncisos"/>
      </w:pPr>
      <w:r w:rsidRPr="00B252C2">
        <w:t>Art. 1° Fica instituído o Grupo de Trabalho relativo à Integração</w:t>
      </w:r>
      <w:r>
        <w:t xml:space="preserve"> </w:t>
      </w:r>
      <w:r w:rsidRPr="00B252C2">
        <w:t>de Atividades de Ensino e Saúde no âmbito do Exército</w:t>
      </w:r>
      <w:r>
        <w:t xml:space="preserve"> </w:t>
      </w:r>
      <w:r w:rsidRPr="00B252C2">
        <w:t>Brasileiro, com a finalidade de estudar a viabilidade de parcerias</w:t>
      </w:r>
      <w:r>
        <w:t xml:space="preserve"> </w:t>
      </w:r>
      <w:r w:rsidRPr="00B252C2">
        <w:t>entre a Secretaria de Educação Superior do Ministério da Educação e</w:t>
      </w:r>
      <w:r>
        <w:t xml:space="preserve"> </w:t>
      </w:r>
      <w:r w:rsidRPr="00B252C2">
        <w:t>o Exército Brasileiro nestas áreas específicas.</w:t>
      </w:r>
    </w:p>
    <w:p w:rsidR="00F85C1F" w:rsidRPr="00B252C2" w:rsidRDefault="00F85C1F" w:rsidP="006253F3">
      <w:pPr>
        <w:pStyle w:val="04-TextodeArtigoeIncisos"/>
      </w:pPr>
      <w:r w:rsidRPr="00B252C2">
        <w:t>Art. 2° São atribuições do Grupo de Trabalho:</w:t>
      </w:r>
    </w:p>
    <w:p w:rsidR="00F85C1F" w:rsidRPr="00B252C2" w:rsidRDefault="00F85C1F" w:rsidP="006253F3">
      <w:pPr>
        <w:pStyle w:val="04-TextodeArtigoeIncisos"/>
      </w:pPr>
      <w:r w:rsidRPr="00B252C2">
        <w:t>I - planejar a ampliação da oferta de vagas em cursos de</w:t>
      </w:r>
      <w:r>
        <w:t xml:space="preserve"> </w:t>
      </w:r>
      <w:r w:rsidRPr="00B252C2">
        <w:t>residência médica, em hospitais militares;</w:t>
      </w:r>
    </w:p>
    <w:p w:rsidR="00F85C1F" w:rsidRPr="00B252C2" w:rsidRDefault="00F85C1F" w:rsidP="006253F3">
      <w:pPr>
        <w:pStyle w:val="04-TextodeArtigoeIncisos"/>
      </w:pPr>
      <w:r w:rsidRPr="00B252C2">
        <w:t>II - estudar a viabilidade de credenciamento das organizações</w:t>
      </w:r>
      <w:r>
        <w:t xml:space="preserve"> </w:t>
      </w:r>
      <w:r w:rsidRPr="00B252C2">
        <w:t>militares de saúde ou da Escola de Saúde do Exército, com a finalidade</w:t>
      </w:r>
      <w:r>
        <w:t xml:space="preserve"> </w:t>
      </w:r>
      <w:r w:rsidRPr="00B252C2">
        <w:t>de ministrarem cursos de pós-graduação;</w:t>
      </w:r>
    </w:p>
    <w:p w:rsidR="00F85C1F" w:rsidRPr="00B252C2" w:rsidRDefault="00F85C1F" w:rsidP="006253F3">
      <w:pPr>
        <w:pStyle w:val="04-TextodeArtigoeIncisos"/>
      </w:pPr>
      <w:r w:rsidRPr="00B252C2">
        <w:t>III - elencar as possibilidades de parceria do Ministério da</w:t>
      </w:r>
      <w:r>
        <w:t xml:space="preserve"> </w:t>
      </w:r>
      <w:r w:rsidRPr="00B252C2">
        <w:t xml:space="preserve">Educação e do Exército Brasileiro relacionadas </w:t>
      </w:r>
      <w:proofErr w:type="gramStart"/>
      <w:r w:rsidRPr="00B252C2">
        <w:t>a</w:t>
      </w:r>
      <w:proofErr w:type="gramEnd"/>
      <w:r w:rsidRPr="00B252C2">
        <w:t xml:space="preserve"> modernização e a</w:t>
      </w:r>
      <w:r>
        <w:t xml:space="preserve"> </w:t>
      </w:r>
      <w:r w:rsidRPr="00B252C2">
        <w:t>ampliação da infraestrutura do ensino militar na área de saúde, relativas</w:t>
      </w:r>
      <w:r>
        <w:t xml:space="preserve"> </w:t>
      </w:r>
      <w:r w:rsidRPr="00B252C2">
        <w:t>ao projeto da nova Escola de Saúde do Exército;</w:t>
      </w:r>
    </w:p>
    <w:p w:rsidR="00F85C1F" w:rsidRPr="00B252C2" w:rsidRDefault="00F85C1F" w:rsidP="006253F3">
      <w:pPr>
        <w:pStyle w:val="04-TextodeArtigoeIncisos"/>
      </w:pPr>
      <w:r w:rsidRPr="00B252C2">
        <w:t>IV - analisar a possibilidade de inclusão dos militares de</w:t>
      </w:r>
      <w:r>
        <w:t xml:space="preserve"> </w:t>
      </w:r>
      <w:r w:rsidRPr="00B252C2">
        <w:t>saúde (médicos, dentistas e enfermeiros) no Programa de Valorização</w:t>
      </w:r>
      <w:r>
        <w:t xml:space="preserve"> </w:t>
      </w:r>
      <w:r w:rsidRPr="00B252C2">
        <w:t>dos Profissionais na Atenção Básica - PROVAB;</w:t>
      </w:r>
    </w:p>
    <w:p w:rsidR="00F85C1F" w:rsidRPr="00B252C2" w:rsidRDefault="00F85C1F" w:rsidP="006253F3">
      <w:pPr>
        <w:pStyle w:val="04-TextodeArtigoeIncisos"/>
      </w:pPr>
      <w:r w:rsidRPr="00B252C2">
        <w:t>V - analisar a possibilidade de extensão aos médicos militares</w:t>
      </w:r>
      <w:r>
        <w:t xml:space="preserve"> </w:t>
      </w:r>
      <w:r w:rsidRPr="00B252C2">
        <w:t>do beneficio relativo ao abatimento do saldo devido junto ao</w:t>
      </w:r>
      <w:r>
        <w:t xml:space="preserve"> </w:t>
      </w:r>
      <w:r w:rsidRPr="00B252C2">
        <w:t>Fundo de Financiamento Estudantil - Fies para ingresso no ensino</w:t>
      </w:r>
      <w:r>
        <w:t xml:space="preserve"> </w:t>
      </w:r>
      <w:r w:rsidRPr="00B252C2">
        <w:t>superior;</w:t>
      </w:r>
    </w:p>
    <w:p w:rsidR="00F85C1F" w:rsidRPr="00B252C2" w:rsidRDefault="00F85C1F" w:rsidP="006253F3">
      <w:pPr>
        <w:pStyle w:val="04-TextodeArtigoeIncisos"/>
      </w:pPr>
      <w:r w:rsidRPr="00B252C2">
        <w:t>VI - discutir medidas viáveis de integração do Exército Brasileiro</w:t>
      </w:r>
      <w:r>
        <w:t xml:space="preserve"> </w:t>
      </w:r>
      <w:r w:rsidRPr="00B252C2">
        <w:t>junto às politicas de gestão de tecnologia de informação e</w:t>
      </w:r>
      <w:r>
        <w:t xml:space="preserve"> </w:t>
      </w:r>
      <w:r w:rsidRPr="00B252C2">
        <w:t>comunicação em saúde que têm sido desenvolvidas com a participação</w:t>
      </w:r>
      <w:r>
        <w:t xml:space="preserve"> </w:t>
      </w:r>
      <w:r w:rsidRPr="00B252C2">
        <w:t>do Ministério da Educação, como a Rede Universitária de</w:t>
      </w:r>
      <w:r>
        <w:t xml:space="preserve"> </w:t>
      </w:r>
      <w:r w:rsidRPr="00B252C2">
        <w:t>Telemedicina - RUTE;</w:t>
      </w:r>
    </w:p>
    <w:p w:rsidR="00F85C1F" w:rsidRPr="00B252C2" w:rsidRDefault="00F85C1F" w:rsidP="006253F3">
      <w:pPr>
        <w:pStyle w:val="04-TextodeArtigoeIncisos"/>
      </w:pPr>
      <w:r w:rsidRPr="00B252C2">
        <w:t>VII - viabilizar proposta de capacitação de profissionais da</w:t>
      </w:r>
      <w:r>
        <w:t xml:space="preserve"> </w:t>
      </w:r>
      <w:r w:rsidRPr="00B252C2">
        <w:t>área de saúde e correlatas para tratamento de dependentes químicos e</w:t>
      </w:r>
      <w:r>
        <w:t xml:space="preserve"> </w:t>
      </w:r>
      <w:r w:rsidRPr="00B252C2">
        <w:t>formação de agentes multiplicadores de prevenção ao uso de drogas</w:t>
      </w:r>
      <w:r>
        <w:t xml:space="preserve"> </w:t>
      </w:r>
      <w:r w:rsidRPr="00B252C2">
        <w:t xml:space="preserve">no Centro de Recuperação de Itatiaia - CRI; </w:t>
      </w:r>
      <w:proofErr w:type="gramStart"/>
      <w:r w:rsidRPr="00B252C2">
        <w:t>e</w:t>
      </w:r>
      <w:proofErr w:type="gramEnd"/>
    </w:p>
    <w:p w:rsidR="00F85C1F" w:rsidRPr="00B252C2" w:rsidRDefault="00F85C1F" w:rsidP="006253F3">
      <w:pPr>
        <w:pStyle w:val="04-TextodeArtigoeIncisos"/>
      </w:pPr>
      <w:r w:rsidRPr="00B252C2">
        <w:t>VIII - apresentar medidas voltadas a oferta de bolsas do</w:t>
      </w:r>
      <w:r>
        <w:t xml:space="preserve"> </w:t>
      </w:r>
      <w:r w:rsidRPr="00B252C2">
        <w:t>programa Ciência Sem Fronteiras a militares das Forças Armadas que</w:t>
      </w:r>
      <w:r>
        <w:t xml:space="preserve"> </w:t>
      </w:r>
      <w:r w:rsidRPr="00B252C2">
        <w:t>atuem nas áreas relacionadas à saúde.</w:t>
      </w:r>
    </w:p>
    <w:p w:rsidR="00F85C1F" w:rsidRPr="00B252C2" w:rsidRDefault="00F85C1F" w:rsidP="006253F3">
      <w:pPr>
        <w:pStyle w:val="04-TextodeArtigoeIncisos"/>
      </w:pPr>
      <w:r w:rsidRPr="00B252C2">
        <w:lastRenderedPageBreak/>
        <w:t>Parágrafo único. O Presidente do Grupo de Trabalho será o</w:t>
      </w:r>
      <w:r>
        <w:t xml:space="preserve"> </w:t>
      </w:r>
      <w:r w:rsidRPr="00B252C2">
        <w:t>Secretário de Educação Superior do Ministério da Educação e terá</w:t>
      </w:r>
      <w:r>
        <w:t xml:space="preserve"> </w:t>
      </w:r>
      <w:r w:rsidRPr="00B252C2">
        <w:t>como suplente membro da Diretoria de Desenvolvimento da Educação</w:t>
      </w:r>
      <w:r>
        <w:t xml:space="preserve"> </w:t>
      </w:r>
      <w:r w:rsidRPr="00B252C2">
        <w:t>em Saúde, da Secretaria de Educação Superior do Ministério da</w:t>
      </w:r>
      <w:r>
        <w:t xml:space="preserve"> </w:t>
      </w:r>
      <w:r w:rsidRPr="00B252C2">
        <w:t>Educação.</w:t>
      </w:r>
    </w:p>
    <w:p w:rsidR="00F85C1F" w:rsidRPr="00B252C2" w:rsidRDefault="00F85C1F" w:rsidP="006253F3">
      <w:pPr>
        <w:pStyle w:val="04-TextodeArtigoeIncisos"/>
      </w:pPr>
      <w:r w:rsidRPr="00B252C2">
        <w:t>Art. 3° Ficam designados os seguintes representantes para</w:t>
      </w:r>
      <w:r>
        <w:t xml:space="preserve"> </w:t>
      </w:r>
      <w:r w:rsidRPr="00B252C2">
        <w:t>comporem o grupo de Trabalho:</w:t>
      </w:r>
    </w:p>
    <w:p w:rsidR="00F85C1F" w:rsidRPr="00B252C2" w:rsidRDefault="00F85C1F" w:rsidP="006253F3">
      <w:pPr>
        <w:pStyle w:val="04-TextodeArtigoeIncisos"/>
      </w:pPr>
      <w:r w:rsidRPr="00B252C2">
        <w:t>I - Paulo Speller, Secretário de Educação Superior do Ministério</w:t>
      </w:r>
      <w:r>
        <w:t xml:space="preserve"> </w:t>
      </w:r>
      <w:r w:rsidRPr="00B252C2">
        <w:t>da Educação;</w:t>
      </w:r>
    </w:p>
    <w:p w:rsidR="00F85C1F" w:rsidRPr="00B252C2" w:rsidRDefault="00F85C1F" w:rsidP="006253F3">
      <w:pPr>
        <w:pStyle w:val="04-TextodeArtigoeIncisos"/>
      </w:pPr>
      <w:r w:rsidRPr="00B252C2">
        <w:t>II - Vinicius Ximenes Muricy da Rocha, da Diretoria de</w:t>
      </w:r>
      <w:r>
        <w:t xml:space="preserve"> </w:t>
      </w:r>
      <w:r w:rsidRPr="00B252C2">
        <w:t>Desenvolvimento da Educação em Saúde, da Secretaria de Educação</w:t>
      </w:r>
      <w:r>
        <w:t xml:space="preserve"> </w:t>
      </w:r>
      <w:r w:rsidRPr="00B252C2">
        <w:t>Superior do Ministério da Educação;</w:t>
      </w:r>
    </w:p>
    <w:p w:rsidR="00F85C1F" w:rsidRPr="00B252C2" w:rsidRDefault="00F85C1F" w:rsidP="006253F3">
      <w:pPr>
        <w:pStyle w:val="04-TextodeArtigoeIncisos"/>
      </w:pPr>
      <w:r w:rsidRPr="00B252C2">
        <w:t>III - Cristiano Cabral, da Empresa Brasileira de Serviços</w:t>
      </w:r>
      <w:r>
        <w:t xml:space="preserve"> </w:t>
      </w:r>
      <w:r w:rsidRPr="00B252C2">
        <w:t>Hospitalares - EBSERH;</w:t>
      </w:r>
    </w:p>
    <w:p w:rsidR="00F85C1F" w:rsidRPr="00B252C2" w:rsidRDefault="00F85C1F" w:rsidP="006253F3">
      <w:pPr>
        <w:pStyle w:val="04-TextodeArtigoeIncisos"/>
      </w:pPr>
      <w:r w:rsidRPr="00B252C2">
        <w:t>IV - General de Brigada Médico Antônio André Cortes Marques;</w:t>
      </w:r>
    </w:p>
    <w:p w:rsidR="00F85C1F" w:rsidRPr="00B252C2" w:rsidRDefault="00F85C1F" w:rsidP="006253F3">
      <w:pPr>
        <w:pStyle w:val="04-TextodeArtigoeIncisos"/>
      </w:pPr>
      <w:r w:rsidRPr="00B252C2">
        <w:t xml:space="preserve">V - General de Brigada Orlando Goncalves </w:t>
      </w:r>
      <w:proofErr w:type="spellStart"/>
      <w:r w:rsidRPr="00B252C2">
        <w:t>Pamplano</w:t>
      </w:r>
      <w:proofErr w:type="spellEnd"/>
      <w:r w:rsidRPr="00B252C2">
        <w:t>;</w:t>
      </w:r>
    </w:p>
    <w:p w:rsidR="00F85C1F" w:rsidRPr="00B252C2" w:rsidRDefault="00F85C1F" w:rsidP="006253F3">
      <w:pPr>
        <w:pStyle w:val="04-TextodeArtigoeIncisos"/>
      </w:pPr>
      <w:r w:rsidRPr="00B252C2">
        <w:t>VI - Coronel Jose Ricardo Pinto de Albuquerque Cavalcante;</w:t>
      </w:r>
    </w:p>
    <w:p w:rsidR="00F85C1F" w:rsidRPr="00B252C2" w:rsidRDefault="00F85C1F" w:rsidP="006253F3">
      <w:pPr>
        <w:pStyle w:val="04-TextodeArtigoeIncisos"/>
      </w:pPr>
      <w:r w:rsidRPr="00B252C2">
        <w:t xml:space="preserve">VII - Coronel Paulo Roberto </w:t>
      </w:r>
      <w:proofErr w:type="spellStart"/>
      <w:r w:rsidRPr="00B252C2">
        <w:t>Saback</w:t>
      </w:r>
      <w:proofErr w:type="spellEnd"/>
      <w:r w:rsidRPr="00B252C2">
        <w:t xml:space="preserve"> de Macedo; </w:t>
      </w:r>
      <w:proofErr w:type="gramStart"/>
      <w:r w:rsidRPr="00B252C2">
        <w:t>e</w:t>
      </w:r>
      <w:proofErr w:type="gramEnd"/>
    </w:p>
    <w:p w:rsidR="00F85C1F" w:rsidRPr="00B252C2" w:rsidRDefault="00F85C1F" w:rsidP="006253F3">
      <w:pPr>
        <w:pStyle w:val="04-TextodeArtigoeIncisos"/>
      </w:pPr>
      <w:r w:rsidRPr="00B252C2">
        <w:t>VIII - 1° Tenente Dentista Vanessa Pinheiro de Barros.</w:t>
      </w:r>
    </w:p>
    <w:p w:rsidR="00F85C1F" w:rsidRPr="00B252C2" w:rsidRDefault="00F85C1F" w:rsidP="006253F3">
      <w:pPr>
        <w:pStyle w:val="04-TextodeArtigoeIncisos"/>
      </w:pPr>
      <w:r w:rsidRPr="00B252C2">
        <w:t>Art. 4° Esta Comissão terá 120 (cento e vinte) dias, a contar</w:t>
      </w:r>
      <w:r>
        <w:t xml:space="preserve"> </w:t>
      </w:r>
      <w:r w:rsidRPr="00B252C2">
        <w:t>da data de publicação desta portaria, para apresentar o relatório das</w:t>
      </w:r>
      <w:r>
        <w:t xml:space="preserve"> </w:t>
      </w:r>
      <w:r w:rsidRPr="00B252C2">
        <w:t>ações desenvolvidas.</w:t>
      </w:r>
    </w:p>
    <w:p w:rsidR="00F85C1F" w:rsidRPr="00B252C2" w:rsidRDefault="00F85C1F" w:rsidP="006253F3">
      <w:pPr>
        <w:pStyle w:val="04-TextodeArtigoeIncisos"/>
      </w:pPr>
      <w:r w:rsidRPr="00B252C2">
        <w:t>Paragrafo único. A participação dos representantes será considerada</w:t>
      </w:r>
      <w:r>
        <w:t xml:space="preserve"> </w:t>
      </w:r>
      <w:r w:rsidRPr="00B252C2">
        <w:t>prestação de serviço público relevante, não remunerada, e</w:t>
      </w:r>
      <w:r>
        <w:t xml:space="preserve"> </w:t>
      </w:r>
      <w:r w:rsidRPr="00B252C2">
        <w:t>exercida sem prejuízo das atividades normais de seus membros.</w:t>
      </w:r>
    </w:p>
    <w:p w:rsidR="00F85C1F" w:rsidRPr="00B252C2" w:rsidRDefault="00F85C1F" w:rsidP="006253F3">
      <w:pPr>
        <w:pStyle w:val="04-TextodeArtigoeIncisos"/>
      </w:pPr>
      <w:r w:rsidRPr="00B252C2">
        <w:t>Art. 5° Esta Portaria Interministerial entra em vigor na data</w:t>
      </w:r>
      <w:r>
        <w:t xml:space="preserve"> </w:t>
      </w:r>
      <w:r w:rsidRPr="00B252C2">
        <w:t>de sua publicação.</w:t>
      </w:r>
    </w:p>
    <w:p w:rsidR="00F85C1F" w:rsidRPr="00B252C2" w:rsidRDefault="00F85C1F" w:rsidP="006253F3">
      <w:pPr>
        <w:pStyle w:val="07-AssinaturaeDOU"/>
      </w:pPr>
      <w:r w:rsidRPr="00B252C2">
        <w:t>ALOIZIO MERCADANTE OLIVA</w:t>
      </w:r>
    </w:p>
    <w:p w:rsidR="00F85C1F" w:rsidRPr="00B252C2" w:rsidRDefault="00F85C1F" w:rsidP="006253F3">
      <w:pPr>
        <w:pStyle w:val="07-AssinaturaeDOU"/>
      </w:pPr>
      <w:r w:rsidRPr="00B252C2">
        <w:t>CELSO AMORIM</w:t>
      </w:r>
    </w:p>
    <w:p w:rsidR="00F85C1F" w:rsidRPr="00B252C2" w:rsidRDefault="00F85C1F" w:rsidP="006253F3">
      <w:pPr>
        <w:pStyle w:val="07-AssinaturaeDOU"/>
      </w:pPr>
    </w:p>
    <w:p w:rsidR="00EE6F63" w:rsidRPr="00912271" w:rsidRDefault="00F85C1F" w:rsidP="006253F3">
      <w:pPr>
        <w:pStyle w:val="07-AssinaturaeDOU"/>
        <w:rPr>
          <w:rFonts w:cs="Times New Roman"/>
          <w:b w:val="0"/>
          <w:bCs w:val="0"/>
          <w:szCs w:val="24"/>
        </w:rPr>
      </w:pPr>
      <w:r>
        <w:rPr>
          <w:i/>
        </w:rPr>
        <w:t xml:space="preserve">(Publicação no DOU n.º 24, de 04.02.2014, Seção 2, página </w:t>
      </w:r>
      <w:proofErr w:type="gramStart"/>
      <w:r w:rsidRPr="00B252C2">
        <w:rPr>
          <w:i/>
        </w:rPr>
        <w:t>11</w:t>
      </w:r>
      <w:r>
        <w:rPr>
          <w:i/>
        </w:rPr>
        <w:t>)</w:t>
      </w:r>
      <w:proofErr w:type="gramEnd"/>
    </w:p>
    <w:sectPr w:rsidR="00EE6F63" w:rsidRPr="00912271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A8A" w:rsidRDefault="00D02A8A">
      <w:pPr>
        <w:spacing w:line="240" w:lineRule="auto"/>
      </w:pPr>
      <w:r>
        <w:separator/>
      </w:r>
    </w:p>
  </w:endnote>
  <w:endnote w:type="continuationSeparator" w:id="0">
    <w:p w:rsidR="00D02A8A" w:rsidRDefault="00D02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B37108">
      <w:tc>
        <w:tcPr>
          <w:tcW w:w="1901" w:type="pct"/>
          <w:vAlign w:val="center"/>
        </w:tcPr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F1E92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B37108" w:rsidRDefault="00B37108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37329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r w:rsidR="00F37329">
            <w:fldChar w:fldCharType="begin"/>
          </w:r>
          <w:r w:rsidR="00F37329">
            <w:instrText xml:space="preserve"> NUMPAGES  </w:instrText>
          </w:r>
          <w:r w:rsidR="00F37329">
            <w:fldChar w:fldCharType="separate"/>
          </w:r>
          <w:r w:rsidR="00F37329">
            <w:rPr>
              <w:noProof/>
            </w:rPr>
            <w:t>2</w:t>
          </w:r>
          <w:r w:rsidR="00F37329">
            <w:rPr>
              <w:noProof/>
            </w:rPr>
            <w:fldChar w:fldCharType="end"/>
          </w:r>
        </w:p>
      </w:tc>
      <w:tc>
        <w:tcPr>
          <w:tcW w:w="1533" w:type="pct"/>
          <w:vAlign w:val="center"/>
        </w:tcPr>
        <w:p w:rsidR="00B37108" w:rsidRDefault="00C73295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0A867E6C" wp14:editId="64ACB9F1">
                <wp:simplePos x="0" y="0"/>
                <wp:positionH relativeFrom="column">
                  <wp:posOffset>1127125</wp:posOffset>
                </wp:positionH>
                <wp:positionV relativeFrom="paragraph">
                  <wp:posOffset>28575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7108" w:rsidRDefault="00B37108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A8A" w:rsidRDefault="00D02A8A">
      <w:pPr>
        <w:spacing w:line="240" w:lineRule="auto"/>
      </w:pPr>
      <w:r>
        <w:separator/>
      </w:r>
    </w:p>
  </w:footnote>
  <w:footnote w:type="continuationSeparator" w:id="0">
    <w:p w:rsidR="00D02A8A" w:rsidRDefault="00D02A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F3732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6" o:spid="_x0000_s2062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08" w:rsidRDefault="00B37108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B37108" w:rsidRDefault="000C6292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359D0D84" wp14:editId="651C5219">
          <wp:simplePos x="0" y="0"/>
          <wp:positionH relativeFrom="column">
            <wp:posOffset>635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329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Portaria Interministerial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F3732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5" o:spid="_x0000_s2061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FBDA8410"/>
    <w:lvl w:ilvl="0" w:tplc="F722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6285A">
      <w:numFmt w:val="none"/>
      <w:lvlText w:val=""/>
      <w:lvlJc w:val="left"/>
      <w:pPr>
        <w:tabs>
          <w:tab w:val="num" w:pos="360"/>
        </w:tabs>
      </w:pPr>
    </w:lvl>
    <w:lvl w:ilvl="2" w:tplc="90847ED0">
      <w:numFmt w:val="none"/>
      <w:lvlText w:val=""/>
      <w:lvlJc w:val="left"/>
      <w:pPr>
        <w:tabs>
          <w:tab w:val="num" w:pos="360"/>
        </w:tabs>
      </w:pPr>
    </w:lvl>
    <w:lvl w:ilvl="3" w:tplc="92B4A45C">
      <w:numFmt w:val="none"/>
      <w:lvlText w:val=""/>
      <w:lvlJc w:val="left"/>
      <w:pPr>
        <w:tabs>
          <w:tab w:val="num" w:pos="360"/>
        </w:tabs>
      </w:pPr>
    </w:lvl>
    <w:lvl w:ilvl="4" w:tplc="0E08BF9A">
      <w:numFmt w:val="none"/>
      <w:lvlText w:val=""/>
      <w:lvlJc w:val="left"/>
      <w:pPr>
        <w:tabs>
          <w:tab w:val="num" w:pos="360"/>
        </w:tabs>
      </w:pPr>
    </w:lvl>
    <w:lvl w:ilvl="5" w:tplc="EC8082E2">
      <w:numFmt w:val="none"/>
      <w:lvlText w:val=""/>
      <w:lvlJc w:val="left"/>
      <w:pPr>
        <w:tabs>
          <w:tab w:val="num" w:pos="360"/>
        </w:tabs>
      </w:pPr>
    </w:lvl>
    <w:lvl w:ilvl="6" w:tplc="7D9C44D6">
      <w:numFmt w:val="none"/>
      <w:lvlText w:val=""/>
      <w:lvlJc w:val="left"/>
      <w:pPr>
        <w:tabs>
          <w:tab w:val="num" w:pos="360"/>
        </w:tabs>
      </w:pPr>
    </w:lvl>
    <w:lvl w:ilvl="7" w:tplc="596860E6">
      <w:numFmt w:val="none"/>
      <w:lvlText w:val=""/>
      <w:lvlJc w:val="left"/>
      <w:pPr>
        <w:tabs>
          <w:tab w:val="num" w:pos="360"/>
        </w:tabs>
      </w:pPr>
    </w:lvl>
    <w:lvl w:ilvl="8" w:tplc="D2EAE7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E2"/>
    <w:rsid w:val="0006784B"/>
    <w:rsid w:val="000944C5"/>
    <w:rsid w:val="000C6292"/>
    <w:rsid w:val="000C68E6"/>
    <w:rsid w:val="000D6474"/>
    <w:rsid w:val="0010273E"/>
    <w:rsid w:val="00160CE2"/>
    <w:rsid w:val="001B2EAB"/>
    <w:rsid w:val="00203609"/>
    <w:rsid w:val="00250AF7"/>
    <w:rsid w:val="00333A6E"/>
    <w:rsid w:val="00413737"/>
    <w:rsid w:val="00420FED"/>
    <w:rsid w:val="0044243C"/>
    <w:rsid w:val="004572B6"/>
    <w:rsid w:val="0060436D"/>
    <w:rsid w:val="00613D95"/>
    <w:rsid w:val="006253F3"/>
    <w:rsid w:val="0077690B"/>
    <w:rsid w:val="007C572A"/>
    <w:rsid w:val="00800168"/>
    <w:rsid w:val="008102F4"/>
    <w:rsid w:val="008421F5"/>
    <w:rsid w:val="008F0C7F"/>
    <w:rsid w:val="00911912"/>
    <w:rsid w:val="00912271"/>
    <w:rsid w:val="009149E4"/>
    <w:rsid w:val="00971910"/>
    <w:rsid w:val="00A1683D"/>
    <w:rsid w:val="00AA287F"/>
    <w:rsid w:val="00AC146F"/>
    <w:rsid w:val="00AC1D3C"/>
    <w:rsid w:val="00AC7843"/>
    <w:rsid w:val="00B24781"/>
    <w:rsid w:val="00B37108"/>
    <w:rsid w:val="00B75E35"/>
    <w:rsid w:val="00BA27C7"/>
    <w:rsid w:val="00BC4998"/>
    <w:rsid w:val="00C00A02"/>
    <w:rsid w:val="00C2161D"/>
    <w:rsid w:val="00C238E3"/>
    <w:rsid w:val="00C44A7A"/>
    <w:rsid w:val="00C71C1E"/>
    <w:rsid w:val="00C73295"/>
    <w:rsid w:val="00C94D4C"/>
    <w:rsid w:val="00CB6D87"/>
    <w:rsid w:val="00CF1E92"/>
    <w:rsid w:val="00D02A8A"/>
    <w:rsid w:val="00D03FBA"/>
    <w:rsid w:val="00D34794"/>
    <w:rsid w:val="00D70FCC"/>
    <w:rsid w:val="00DA6125"/>
    <w:rsid w:val="00DB6F2D"/>
    <w:rsid w:val="00DD15DC"/>
    <w:rsid w:val="00DD7B30"/>
    <w:rsid w:val="00DF5DD6"/>
    <w:rsid w:val="00E00D2A"/>
    <w:rsid w:val="00EC644C"/>
    <w:rsid w:val="00EE6F63"/>
    <w:rsid w:val="00F2366A"/>
    <w:rsid w:val="00F37329"/>
    <w:rsid w:val="00F85C1F"/>
    <w:rsid w:val="00FD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C7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421F5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421F5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421F5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Theme="majorEastAsia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rsid w:val="008421F5"/>
    <w:pPr>
      <w:spacing w:before="280"/>
      <w:outlineLvl w:val="3"/>
    </w:pPr>
    <w:rPr>
      <w:rFonts w:asciiTheme="majorHAnsi" w:eastAsiaTheme="majorEastAsia" w:hAnsiTheme="majorHAnsi" w:cstheme="majorBidi"/>
      <w:b/>
      <w:bCs/>
      <w:i/>
      <w:iCs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8421F5"/>
    <w:pPr>
      <w:spacing w:before="28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421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421F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421F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421F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421F5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421F5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421F5"/>
    <w:rPr>
      <w:rFonts w:ascii="Times New Roman" w:eastAsiaTheme="majorEastAsia" w:hAnsi="Times New Roman" w:cs="Verdana"/>
      <w:b/>
      <w:bCs/>
      <w:sz w:val="24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8421F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Sumrio1">
    <w:name w:val="toc 1"/>
    <w:next w:val="Normal"/>
    <w:uiPriority w:val="39"/>
    <w:semiHidden/>
    <w:unhideWhenUsed/>
    <w:qFormat/>
    <w:rsid w:val="008421F5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421F5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421F5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421F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8421F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421F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421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421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8421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emEspaamento">
    <w:name w:val="No Spacing"/>
    <w:basedOn w:val="Normal"/>
    <w:uiPriority w:val="1"/>
    <w:rsid w:val="008421F5"/>
    <w:pPr>
      <w:spacing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8421F5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8421F5"/>
    <w:rPr>
      <w:rFonts w:ascii="Times New Roman" w:hAnsi="Times New Roman" w:cs="Verdana"/>
      <w:i/>
      <w:iCs/>
      <w:color w:val="000000" w:themeColor="text1"/>
      <w:sz w:val="24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421F5"/>
    <w:pPr>
      <w:keepLines/>
      <w:widowControl w:val="0"/>
      <w:adjustRightInd w:val="0"/>
      <w:spacing w:before="480" w:after="0" w:line="360" w:lineRule="auto"/>
      <w:contextualSpacing w:val="0"/>
      <w:jc w:val="both"/>
      <w:outlineLvl w:val="9"/>
    </w:pPr>
    <w:rPr>
      <w:rFonts w:asciiTheme="majorHAnsi" w:eastAsiaTheme="majorEastAsia" w:hAnsiTheme="majorHAnsi" w:cstheme="majorBidi"/>
      <w:iCs w:val="0"/>
      <w:caps w:val="0"/>
      <w:color w:val="365F91" w:themeColor="accent1" w:themeShade="BF"/>
      <w:sz w:val="28"/>
      <w:szCs w:val="28"/>
    </w:rPr>
  </w:style>
  <w:style w:type="paragraph" w:customStyle="1" w:styleId="04-TextodeArtigoeIncisos">
    <w:name w:val="04 - Texto de Artigo §§ e Incisos"/>
    <w:qFormat/>
    <w:rsid w:val="008421F5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421F5"/>
    <w:pPr>
      <w:numPr>
        <w:numId w:val="7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421F5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421F5"/>
    <w:pPr>
      <w:jc w:val="right"/>
    </w:pPr>
    <w:rPr>
      <w:rFonts w:ascii="Times New Roman" w:hAnsi="Times New Roman" w:cs="Verdana"/>
      <w:b/>
      <w:bCs/>
      <w:iCs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C7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421F5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421F5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421F5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Theme="majorEastAsia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rsid w:val="008421F5"/>
    <w:pPr>
      <w:spacing w:before="280"/>
      <w:outlineLvl w:val="3"/>
    </w:pPr>
    <w:rPr>
      <w:rFonts w:asciiTheme="majorHAnsi" w:eastAsiaTheme="majorEastAsia" w:hAnsiTheme="majorHAnsi" w:cstheme="majorBidi"/>
      <w:b/>
      <w:bCs/>
      <w:i/>
      <w:iCs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8421F5"/>
    <w:pPr>
      <w:spacing w:before="28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421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421F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421F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421F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421F5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421F5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421F5"/>
    <w:rPr>
      <w:rFonts w:ascii="Times New Roman" w:eastAsiaTheme="majorEastAsia" w:hAnsi="Times New Roman" w:cs="Verdana"/>
      <w:b/>
      <w:bCs/>
      <w:sz w:val="24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8421F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Sumrio1">
    <w:name w:val="toc 1"/>
    <w:next w:val="Normal"/>
    <w:uiPriority w:val="39"/>
    <w:semiHidden/>
    <w:unhideWhenUsed/>
    <w:qFormat/>
    <w:rsid w:val="008421F5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421F5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421F5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421F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8421F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421F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421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421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8421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emEspaamento">
    <w:name w:val="No Spacing"/>
    <w:basedOn w:val="Normal"/>
    <w:uiPriority w:val="1"/>
    <w:rsid w:val="008421F5"/>
    <w:pPr>
      <w:spacing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8421F5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8421F5"/>
    <w:rPr>
      <w:rFonts w:ascii="Times New Roman" w:hAnsi="Times New Roman" w:cs="Verdana"/>
      <w:i/>
      <w:iCs/>
      <w:color w:val="000000" w:themeColor="text1"/>
      <w:sz w:val="24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421F5"/>
    <w:pPr>
      <w:keepLines/>
      <w:widowControl w:val="0"/>
      <w:adjustRightInd w:val="0"/>
      <w:spacing w:before="480" w:after="0" w:line="360" w:lineRule="auto"/>
      <w:contextualSpacing w:val="0"/>
      <w:jc w:val="both"/>
      <w:outlineLvl w:val="9"/>
    </w:pPr>
    <w:rPr>
      <w:rFonts w:asciiTheme="majorHAnsi" w:eastAsiaTheme="majorEastAsia" w:hAnsiTheme="majorHAnsi" w:cstheme="majorBidi"/>
      <w:iCs w:val="0"/>
      <w:caps w:val="0"/>
      <w:color w:val="365F91" w:themeColor="accent1" w:themeShade="BF"/>
      <w:sz w:val="28"/>
      <w:szCs w:val="28"/>
    </w:rPr>
  </w:style>
  <w:style w:type="paragraph" w:customStyle="1" w:styleId="04-TextodeArtigoeIncisos">
    <w:name w:val="04 - Texto de Artigo §§ e Incisos"/>
    <w:qFormat/>
    <w:rsid w:val="008421F5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421F5"/>
    <w:pPr>
      <w:numPr>
        <w:numId w:val="7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421F5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421F5"/>
    <w:pPr>
      <w:jc w:val="right"/>
    </w:pPr>
    <w:rPr>
      <w:rFonts w:ascii="Times New Roman" w:hAnsi="Times New Roman" w:cs="Verdana"/>
      <w:b/>
      <w:bCs/>
      <w:i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portaria%20interministeri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25A2F-A787-4F0F-8CC8-416F8DD3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portaria interministerial</Template>
  <TotalTime>0</TotalTime>
  <Pages>2</Pages>
  <Words>571</Words>
  <Characters>3088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cp:lastPrinted>2011-10-03T11:36:00Z</cp:lastPrinted>
  <dcterms:created xsi:type="dcterms:W3CDTF">2014-02-04T16:26:00Z</dcterms:created>
  <dcterms:modified xsi:type="dcterms:W3CDTF">2014-02-04T16:26:00Z</dcterms:modified>
</cp:coreProperties>
</file>