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791726" w:rsidRDefault="00791726" w:rsidP="00791726">
      <w:pPr>
        <w:spacing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791726">
        <w:rPr>
          <w:rFonts w:cs="Times New Roman"/>
          <w:b/>
          <w:bCs/>
          <w:i/>
          <w:iCs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2223ACAD" wp14:editId="4DA41F18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791726" w:rsidRDefault="00B37108" w:rsidP="00791726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791726" w:rsidRDefault="00B37108" w:rsidP="00791726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791726" w:rsidRDefault="00B37108" w:rsidP="00791726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791726" w:rsidRDefault="00B37108" w:rsidP="00791726">
      <w:pPr>
        <w:spacing w:line="240" w:lineRule="auto"/>
        <w:jc w:val="center"/>
        <w:rPr>
          <w:rFonts w:cs="Times New Roman"/>
          <w:b/>
          <w:bCs/>
          <w:szCs w:val="24"/>
        </w:rPr>
      </w:pPr>
    </w:p>
    <w:p w:rsidR="00B37108" w:rsidRPr="00791726" w:rsidRDefault="00B37108" w:rsidP="00791726">
      <w:pPr>
        <w:pStyle w:val="Ttulo"/>
        <w:ind w:firstLine="0"/>
        <w:rPr>
          <w:rFonts w:cs="Times New Roman"/>
        </w:rPr>
      </w:pPr>
    </w:p>
    <w:p w:rsidR="00791726" w:rsidRPr="00791726" w:rsidRDefault="00791726" w:rsidP="00791726">
      <w:pPr>
        <w:pStyle w:val="Ttulo"/>
        <w:ind w:firstLine="0"/>
        <w:rPr>
          <w:rFonts w:cs="Times New Roman"/>
        </w:rPr>
      </w:pPr>
    </w:p>
    <w:p w:rsidR="00791726" w:rsidRPr="00791726" w:rsidRDefault="00791726" w:rsidP="00791726">
      <w:pPr>
        <w:pStyle w:val="Ttulo"/>
        <w:ind w:firstLine="0"/>
        <w:rPr>
          <w:rFonts w:cs="Times New Roman"/>
        </w:rPr>
      </w:pPr>
    </w:p>
    <w:p w:rsidR="00B768B4" w:rsidRPr="00EC788A" w:rsidRDefault="00B768B4" w:rsidP="00B768B4">
      <w:pPr>
        <w:pStyle w:val="Ttulo1"/>
      </w:pPr>
      <w:r w:rsidRPr="00EC788A">
        <w:t>MINISTÉRIO DA EDUCAÇÃO</w:t>
      </w:r>
    </w:p>
    <w:p w:rsidR="00B768B4" w:rsidRPr="00EC788A" w:rsidRDefault="00B768B4" w:rsidP="00B768B4">
      <w:pPr>
        <w:pStyle w:val="Ttulo1"/>
      </w:pPr>
      <w:r w:rsidRPr="00EC788A">
        <w:t>GABINETE DO MINISTRO</w:t>
      </w:r>
    </w:p>
    <w:p w:rsidR="00B768B4" w:rsidRPr="00EC788A" w:rsidRDefault="00B768B4" w:rsidP="00B768B4">
      <w:pPr>
        <w:pStyle w:val="Ttulo1"/>
      </w:pPr>
      <w:r w:rsidRPr="00EC788A">
        <w:t xml:space="preserve">PORTARIA NORMATIVA Nº 16, DE 25 DE AGOSTO DE </w:t>
      </w:r>
      <w:proofErr w:type="gramStart"/>
      <w:r w:rsidRPr="00EC788A">
        <w:t>2014</w:t>
      </w:r>
      <w:proofErr w:type="gramEnd"/>
    </w:p>
    <w:p w:rsidR="00B768B4" w:rsidRPr="00EC788A" w:rsidRDefault="00B768B4" w:rsidP="00B768B4">
      <w:pPr>
        <w:pStyle w:val="06-Ementa"/>
      </w:pPr>
      <w:r w:rsidRPr="00EC788A">
        <w:t>Estabelece os parâmetros para a contrapartida</w:t>
      </w:r>
      <w:r>
        <w:t xml:space="preserve"> </w:t>
      </w:r>
      <w:r w:rsidRPr="00EC788A">
        <w:t>a ser oferecida ao Sistema Único de</w:t>
      </w:r>
      <w:r>
        <w:t xml:space="preserve"> </w:t>
      </w:r>
      <w:r w:rsidRPr="00EC788A">
        <w:t>Saúde - SUS para implantação e funcionamento</w:t>
      </w:r>
      <w:r>
        <w:t xml:space="preserve"> </w:t>
      </w:r>
      <w:r w:rsidRPr="00EC788A">
        <w:t>de cursos de graduação em Medicina,</w:t>
      </w:r>
      <w:r>
        <w:t xml:space="preserve"> </w:t>
      </w:r>
      <w:r w:rsidRPr="00EC788A">
        <w:t>por instituição de educação superior</w:t>
      </w:r>
      <w:r>
        <w:t xml:space="preserve"> </w:t>
      </w:r>
      <w:r w:rsidRPr="00EC788A">
        <w:t>privada.</w:t>
      </w:r>
    </w:p>
    <w:p w:rsidR="00B768B4" w:rsidRPr="00EC788A" w:rsidRDefault="00B768B4" w:rsidP="00B768B4">
      <w:pPr>
        <w:pStyle w:val="04-TextodeArtigoeIncisos"/>
      </w:pPr>
      <w:r w:rsidRPr="00EC788A">
        <w:t>O MINISTRO DE ESTADO DA EDUCAÇÃO, no uso da</w:t>
      </w:r>
      <w:r>
        <w:t xml:space="preserve"> </w:t>
      </w:r>
      <w:r w:rsidRPr="00EC788A">
        <w:t>competência que lhe foi conferida pelo art. 87, parágrafo único, inciso</w:t>
      </w:r>
      <w:r>
        <w:t xml:space="preserve"> </w:t>
      </w:r>
      <w:r w:rsidRPr="00EC788A">
        <w:t>II, da Constituição, e tendo em vista o disposto no § 2</w:t>
      </w:r>
      <w:r>
        <w:t>º</w:t>
      </w:r>
      <w:r w:rsidRPr="00EC788A">
        <w:t xml:space="preserve"> do art. 3</w:t>
      </w:r>
      <w:r>
        <w:t>º</w:t>
      </w:r>
      <w:r w:rsidRPr="00EC788A">
        <w:t xml:space="preserve"> da</w:t>
      </w:r>
      <w:r>
        <w:t xml:space="preserve"> </w:t>
      </w:r>
      <w:r w:rsidRPr="00EC788A">
        <w:t>Lei n</w:t>
      </w:r>
      <w:r>
        <w:t>º</w:t>
      </w:r>
      <w:r w:rsidRPr="00EC788A">
        <w:t xml:space="preserve"> 12.871, de 22 de outubro de 2013, resolve:</w:t>
      </w:r>
      <w:r>
        <w:t xml:space="preserve"> </w:t>
      </w:r>
    </w:p>
    <w:p w:rsidR="00B768B4" w:rsidRPr="00EC788A" w:rsidRDefault="00B768B4" w:rsidP="00B768B4">
      <w:pPr>
        <w:pStyle w:val="04-TextodeArtigoeIncisos"/>
      </w:pPr>
      <w:r w:rsidRPr="00EC788A">
        <w:t>Art. 1</w:t>
      </w:r>
      <w:r>
        <w:t>º</w:t>
      </w:r>
      <w:r w:rsidRPr="00EC788A">
        <w:t xml:space="preserve"> A habilitação para autorização de funcionamento de</w:t>
      </w:r>
      <w:r>
        <w:t xml:space="preserve"> </w:t>
      </w:r>
      <w:r w:rsidRPr="00EC788A">
        <w:t>curso de graduação em Medicina será precedida de chamamento público</w:t>
      </w:r>
      <w:r>
        <w:t xml:space="preserve"> </w:t>
      </w:r>
      <w:r w:rsidRPr="00EC788A">
        <w:t>e deverá observar, necessariamente, o oferecimento pela instituição</w:t>
      </w:r>
      <w:r>
        <w:t xml:space="preserve"> </w:t>
      </w:r>
      <w:r w:rsidRPr="00EC788A">
        <w:t>de educação superior privada de contrapartida à estrutura de</w:t>
      </w:r>
      <w:r>
        <w:t xml:space="preserve"> </w:t>
      </w:r>
      <w:r w:rsidRPr="00EC788A">
        <w:t>serviços, ações e programas de saúde do Sistema Único de Saúde -</w:t>
      </w:r>
      <w:r>
        <w:t xml:space="preserve"> </w:t>
      </w:r>
      <w:r w:rsidRPr="00EC788A">
        <w:t>SUS do município e/ou na região de saúde do curso.</w:t>
      </w:r>
    </w:p>
    <w:p w:rsidR="00B768B4" w:rsidRPr="00EC788A" w:rsidRDefault="00B768B4" w:rsidP="00B768B4">
      <w:pPr>
        <w:pStyle w:val="04-TextodeArtigoeIncisos"/>
      </w:pPr>
      <w:r w:rsidRPr="00EC788A">
        <w:t>Art. 2</w:t>
      </w:r>
      <w:r>
        <w:t>º</w:t>
      </w:r>
      <w:r w:rsidRPr="00EC788A">
        <w:t xml:space="preserve"> A contrapartida à estrutura de serviços, ações e programas</w:t>
      </w:r>
      <w:r>
        <w:t xml:space="preserve"> </w:t>
      </w:r>
      <w:r w:rsidRPr="00EC788A">
        <w:t>de saúde necessários para a implantação e para o funcionamento</w:t>
      </w:r>
      <w:r>
        <w:t xml:space="preserve"> </w:t>
      </w:r>
      <w:r w:rsidRPr="00EC788A">
        <w:t>do curso de graduação em Medicina contemplará as seguintes</w:t>
      </w:r>
      <w:r>
        <w:t xml:space="preserve"> </w:t>
      </w:r>
      <w:r w:rsidRPr="00EC788A">
        <w:t>modalidades:</w:t>
      </w:r>
    </w:p>
    <w:p w:rsidR="00B768B4" w:rsidRPr="00EC788A" w:rsidRDefault="00B768B4" w:rsidP="00B768B4">
      <w:pPr>
        <w:pStyle w:val="04-TextodeArtigoeIncisos"/>
      </w:pPr>
      <w:r w:rsidRPr="00EC788A">
        <w:t>I - formação para os profissionais da rede de atenção à</w:t>
      </w:r>
      <w:r>
        <w:t xml:space="preserve"> </w:t>
      </w:r>
      <w:r w:rsidRPr="00EC788A">
        <w:t>saúde, nos termos do art. 35 da Resolução CNE/CES n</w:t>
      </w:r>
      <w:r>
        <w:t>º</w:t>
      </w:r>
      <w:r w:rsidRPr="00EC788A">
        <w:t xml:space="preserve"> 03, de 20 de</w:t>
      </w:r>
      <w:r>
        <w:t xml:space="preserve"> </w:t>
      </w:r>
      <w:r w:rsidRPr="00EC788A">
        <w:t>junho de 2014;</w:t>
      </w:r>
    </w:p>
    <w:p w:rsidR="00B768B4" w:rsidRPr="00EC788A" w:rsidRDefault="00B768B4" w:rsidP="00B768B4">
      <w:pPr>
        <w:pStyle w:val="04-TextodeArtigoeIncisos"/>
      </w:pPr>
      <w:r w:rsidRPr="00EC788A">
        <w:t>II - construção e/ou reforma da estrutura dos serviços de</w:t>
      </w:r>
      <w:r>
        <w:t xml:space="preserve"> </w:t>
      </w:r>
      <w:r w:rsidRPr="00EC788A">
        <w:t>saúde;</w:t>
      </w:r>
    </w:p>
    <w:p w:rsidR="00B768B4" w:rsidRPr="00EC788A" w:rsidRDefault="00B768B4" w:rsidP="00B768B4">
      <w:pPr>
        <w:pStyle w:val="04-TextodeArtigoeIncisos"/>
      </w:pPr>
      <w:r w:rsidRPr="00EC788A">
        <w:t>III - aquisição de equipamentos para a rede de atenção à</w:t>
      </w:r>
      <w:r>
        <w:t xml:space="preserve"> </w:t>
      </w:r>
      <w:r w:rsidRPr="00EC788A">
        <w:t xml:space="preserve">saúde; </w:t>
      </w:r>
      <w:proofErr w:type="gramStart"/>
      <w:r w:rsidRPr="00EC788A">
        <w:t>e</w:t>
      </w:r>
      <w:proofErr w:type="gramEnd"/>
    </w:p>
    <w:p w:rsidR="00B768B4" w:rsidRPr="00EC788A" w:rsidRDefault="00B768B4" w:rsidP="00B768B4">
      <w:pPr>
        <w:pStyle w:val="04-TextodeArtigoeIncisos"/>
      </w:pPr>
      <w:r w:rsidRPr="00EC788A">
        <w:t>IV - pagamento de bolsas de Residência Médica em Programas</w:t>
      </w:r>
      <w:r>
        <w:t xml:space="preserve"> </w:t>
      </w:r>
      <w:r w:rsidRPr="00EC788A">
        <w:t>de Medicina de Família e Comunidade e, no mínimo, dois</w:t>
      </w:r>
      <w:r>
        <w:t xml:space="preserve"> </w:t>
      </w:r>
      <w:r w:rsidRPr="00EC788A">
        <w:t>outros das áreas prioritárias (Clínica Médica, Pediatria, Cirurgia Geral,</w:t>
      </w:r>
      <w:r>
        <w:t xml:space="preserve"> </w:t>
      </w:r>
      <w:r w:rsidRPr="00EC788A">
        <w:t>Ginecologia e Obstetrícia).</w:t>
      </w:r>
      <w:r>
        <w:t xml:space="preserve"> </w:t>
      </w:r>
    </w:p>
    <w:p w:rsidR="00B768B4" w:rsidRPr="00EC788A" w:rsidRDefault="00B768B4" w:rsidP="00B768B4">
      <w:pPr>
        <w:pStyle w:val="04-TextodeArtigoeIncisos"/>
      </w:pPr>
      <w:r w:rsidRPr="00EC788A">
        <w:t>Art. 3</w:t>
      </w:r>
      <w:r>
        <w:t>º</w:t>
      </w:r>
      <w:r w:rsidRPr="00EC788A">
        <w:t xml:space="preserve"> A contrapartida deverá estar em consonância com a</w:t>
      </w:r>
      <w:r>
        <w:t xml:space="preserve"> </w:t>
      </w:r>
      <w:r w:rsidRPr="00EC788A">
        <w:t>estrutura de serviços, ações e programas de saúde do município sede</w:t>
      </w:r>
      <w:r>
        <w:t xml:space="preserve"> </w:t>
      </w:r>
      <w:r w:rsidRPr="00EC788A">
        <w:t xml:space="preserve">do curso de graduação em Medicina e deverá ser </w:t>
      </w:r>
      <w:proofErr w:type="gramStart"/>
      <w:r w:rsidRPr="00EC788A">
        <w:t>disciplinada por</w:t>
      </w:r>
      <w:r>
        <w:t xml:space="preserve"> </w:t>
      </w:r>
      <w:r w:rsidRPr="00EC788A">
        <w:t>meio do Contrato Organizativo da Ação Pública Ensino-Saúde pactuado</w:t>
      </w:r>
      <w:r>
        <w:t xml:space="preserve"> </w:t>
      </w:r>
      <w:r w:rsidRPr="00EC788A">
        <w:t>com o gestor local do SUS</w:t>
      </w:r>
      <w:proofErr w:type="gramEnd"/>
      <w:r w:rsidRPr="00EC788A">
        <w:t>.</w:t>
      </w:r>
    </w:p>
    <w:p w:rsidR="00B768B4" w:rsidRPr="00EC788A" w:rsidRDefault="00B768B4" w:rsidP="00B768B4">
      <w:pPr>
        <w:pStyle w:val="04-TextodeArtigoeIncisos"/>
      </w:pPr>
      <w:r w:rsidRPr="00EC788A">
        <w:t>Art. 4</w:t>
      </w:r>
      <w:r>
        <w:t>º</w:t>
      </w:r>
      <w:r w:rsidRPr="00EC788A">
        <w:t xml:space="preserve"> A contrapartida ao SUS deverá observar as normativas</w:t>
      </w:r>
      <w:r>
        <w:t xml:space="preserve"> </w:t>
      </w:r>
      <w:r w:rsidRPr="00EC788A">
        <w:t>e padrões estabelecidos pelo Ministério da Saúde - MS e pela</w:t>
      </w:r>
      <w:r>
        <w:t xml:space="preserve"> </w:t>
      </w:r>
      <w:r w:rsidRPr="00EC788A">
        <w:t>Agência Nacional de Vigilância Sanitária - ANVISA no que se refere</w:t>
      </w:r>
      <w:r>
        <w:t xml:space="preserve"> </w:t>
      </w:r>
      <w:r w:rsidRPr="00EC788A">
        <w:t>à estrutura de serviços, ações e programas de saúde.</w:t>
      </w:r>
    </w:p>
    <w:p w:rsidR="00B768B4" w:rsidRPr="00EC788A" w:rsidRDefault="00B768B4" w:rsidP="00B768B4">
      <w:pPr>
        <w:pStyle w:val="04-TextodeArtigoeIncisos"/>
      </w:pPr>
      <w:r w:rsidRPr="00EC788A">
        <w:lastRenderedPageBreak/>
        <w:t>Art. 5</w:t>
      </w:r>
      <w:r>
        <w:t>º</w:t>
      </w:r>
      <w:r w:rsidRPr="00EC788A">
        <w:t xml:space="preserve"> O cumprimento da execução da contrapartida pela</w:t>
      </w:r>
      <w:r>
        <w:t xml:space="preserve"> </w:t>
      </w:r>
      <w:r w:rsidRPr="00EC788A">
        <w:t>instituição de educação superior privada será atestado pelo gestor</w:t>
      </w:r>
      <w:r>
        <w:t xml:space="preserve"> </w:t>
      </w:r>
      <w:r w:rsidRPr="00EC788A">
        <w:t>local do SUS, ouvida a comissão de especialistas do MS.</w:t>
      </w:r>
    </w:p>
    <w:p w:rsidR="00B768B4" w:rsidRPr="00EC788A" w:rsidRDefault="00B768B4" w:rsidP="00B768B4">
      <w:pPr>
        <w:pStyle w:val="04-TextodeArtigoeIncisos"/>
      </w:pPr>
      <w:r w:rsidRPr="00EC788A">
        <w:t>Art. 6</w:t>
      </w:r>
      <w:r>
        <w:t>º</w:t>
      </w:r>
      <w:r w:rsidRPr="00EC788A">
        <w:t xml:space="preserve"> O Secretário de Regulação e Supervisão da Educação</w:t>
      </w:r>
      <w:r>
        <w:t xml:space="preserve"> </w:t>
      </w:r>
      <w:r w:rsidRPr="00EC788A">
        <w:t>Superior poderá editar normas complementares, bem como suprir</w:t>
      </w:r>
      <w:r>
        <w:t xml:space="preserve"> </w:t>
      </w:r>
      <w:r w:rsidRPr="00EC788A">
        <w:t>lacunas normativas necessárias ao cumprimento desta Portaria Normativa.</w:t>
      </w:r>
    </w:p>
    <w:p w:rsidR="00B768B4" w:rsidRPr="00EC788A" w:rsidRDefault="00B768B4" w:rsidP="00B768B4">
      <w:pPr>
        <w:pStyle w:val="04-TextodeArtigoeIncisos"/>
      </w:pPr>
      <w:r w:rsidRPr="00EC788A">
        <w:t>Art. 7</w:t>
      </w:r>
      <w:r>
        <w:t>º</w:t>
      </w:r>
      <w:r w:rsidRPr="00EC788A">
        <w:t xml:space="preserve"> Esta Portaria Normativa entra em vigor na data de</w:t>
      </w:r>
      <w:r>
        <w:t xml:space="preserve"> </w:t>
      </w:r>
      <w:r w:rsidRPr="00EC788A">
        <w:t>sua publicação.</w:t>
      </w:r>
    </w:p>
    <w:p w:rsidR="00B768B4" w:rsidRDefault="00B768B4" w:rsidP="00B768B4">
      <w:pPr>
        <w:pStyle w:val="07-AssinaturaeDOU"/>
      </w:pPr>
      <w:r w:rsidRPr="00EC788A">
        <w:t>JOSÉ HENRIQUE PAIM FERNANDES</w:t>
      </w:r>
    </w:p>
    <w:p w:rsidR="00B768B4" w:rsidRDefault="00B768B4" w:rsidP="00B768B4">
      <w:pPr>
        <w:pStyle w:val="07-AssinaturaeDOU"/>
      </w:pPr>
    </w:p>
    <w:p w:rsidR="00367507" w:rsidRPr="00791726" w:rsidRDefault="00B768B4" w:rsidP="00B768B4">
      <w:pPr>
        <w:pStyle w:val="07-AssinaturaeDOU"/>
        <w:rPr>
          <w:szCs w:val="24"/>
        </w:rPr>
      </w:pPr>
      <w:r w:rsidRPr="00C011F8">
        <w:rPr>
          <w:i/>
        </w:rPr>
        <w:t xml:space="preserve">(Publicação no DOU n.º 163, de 26.08.2014, Seção 1, página </w:t>
      </w:r>
      <w:proofErr w:type="gramStart"/>
      <w:r w:rsidRPr="00C011F8">
        <w:rPr>
          <w:i/>
        </w:rPr>
        <w:t>09)</w:t>
      </w:r>
      <w:proofErr w:type="gramEnd"/>
    </w:p>
    <w:sectPr w:rsidR="00367507" w:rsidRPr="00791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FA" w:rsidRDefault="008E0EFA">
      <w:pPr>
        <w:spacing w:line="240" w:lineRule="auto"/>
      </w:pPr>
      <w:r>
        <w:separator/>
      </w:r>
    </w:p>
  </w:endnote>
  <w:endnote w:type="continuationSeparator" w:id="0">
    <w:p w:rsidR="008E0EFA" w:rsidRDefault="008E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52393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A52393">
            <w:fldChar w:fldCharType="begin"/>
          </w:r>
          <w:r w:rsidR="00A52393">
            <w:instrText xml:space="preserve"> NUMPAGES  </w:instrText>
          </w:r>
          <w:r w:rsidR="00A52393">
            <w:fldChar w:fldCharType="separate"/>
          </w:r>
          <w:r w:rsidR="00A52393">
            <w:rPr>
              <w:noProof/>
            </w:rPr>
            <w:t>2</w:t>
          </w:r>
          <w:r w:rsidR="00A52393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6610F6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A2C0E30" wp14:editId="272905EE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FA" w:rsidRDefault="008E0EFA">
      <w:pPr>
        <w:spacing w:line="240" w:lineRule="auto"/>
      </w:pPr>
      <w:r>
        <w:separator/>
      </w:r>
    </w:p>
  </w:footnote>
  <w:footnote w:type="continuationSeparator" w:id="0">
    <w:p w:rsidR="008E0EFA" w:rsidRDefault="008E0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523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A91F44C" wp14:editId="4C55FF32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393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523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A"/>
    <w:rsid w:val="0006784B"/>
    <w:rsid w:val="000944C5"/>
    <w:rsid w:val="000D6474"/>
    <w:rsid w:val="0010273E"/>
    <w:rsid w:val="001B2EAB"/>
    <w:rsid w:val="00333A6E"/>
    <w:rsid w:val="00367507"/>
    <w:rsid w:val="003B37E2"/>
    <w:rsid w:val="003D35E7"/>
    <w:rsid w:val="00413737"/>
    <w:rsid w:val="00420FED"/>
    <w:rsid w:val="0044243C"/>
    <w:rsid w:val="004572B6"/>
    <w:rsid w:val="00540ABD"/>
    <w:rsid w:val="0060436D"/>
    <w:rsid w:val="00613D95"/>
    <w:rsid w:val="00614E95"/>
    <w:rsid w:val="006610F6"/>
    <w:rsid w:val="0077690B"/>
    <w:rsid w:val="00791726"/>
    <w:rsid w:val="00800168"/>
    <w:rsid w:val="008102F4"/>
    <w:rsid w:val="008474C5"/>
    <w:rsid w:val="00895428"/>
    <w:rsid w:val="008E0EFA"/>
    <w:rsid w:val="008F0C7F"/>
    <w:rsid w:val="00911912"/>
    <w:rsid w:val="009149E4"/>
    <w:rsid w:val="00971910"/>
    <w:rsid w:val="00A1683D"/>
    <w:rsid w:val="00A52393"/>
    <w:rsid w:val="00AA287F"/>
    <w:rsid w:val="00AC146F"/>
    <w:rsid w:val="00B24781"/>
    <w:rsid w:val="00B37108"/>
    <w:rsid w:val="00B75E35"/>
    <w:rsid w:val="00B768B4"/>
    <w:rsid w:val="00BC4998"/>
    <w:rsid w:val="00C00A02"/>
    <w:rsid w:val="00C2161D"/>
    <w:rsid w:val="00C71C1E"/>
    <w:rsid w:val="00C94D4C"/>
    <w:rsid w:val="00CF1E92"/>
    <w:rsid w:val="00D70FCC"/>
    <w:rsid w:val="00DA6125"/>
    <w:rsid w:val="00DB6F2D"/>
    <w:rsid w:val="00DD7B30"/>
    <w:rsid w:val="00DE228D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2B31-6748-4813-A649-0D517C5C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0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RAULINO</cp:lastModifiedBy>
  <cp:revision>2</cp:revision>
  <cp:lastPrinted>2011-10-03T11:36:00Z</cp:lastPrinted>
  <dcterms:created xsi:type="dcterms:W3CDTF">2014-08-26T11:26:00Z</dcterms:created>
  <dcterms:modified xsi:type="dcterms:W3CDTF">2014-08-26T11:26:00Z</dcterms:modified>
</cp:coreProperties>
</file>