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MINISTÉRIO DA EDUCAÇÃO</w:t>
      </w:r>
    </w:p>
    <w:p w:rsidR="004B0A24" w:rsidRPr="004B0A24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INSTITUTO NACIONAL DE ESTUDOS</w:t>
      </w:r>
      <w:r w:rsidR="004B0A24" w:rsidRPr="004B0A24">
        <w:rPr>
          <w:rFonts w:ascii="Times New Roman" w:hAnsi="Times New Roman" w:cs="Times New Roman"/>
          <w:b/>
        </w:rPr>
        <w:t xml:space="preserve"> </w:t>
      </w:r>
      <w:r w:rsidRPr="004B0A24">
        <w:rPr>
          <w:rFonts w:ascii="Times New Roman" w:hAnsi="Times New Roman" w:cs="Times New Roman"/>
          <w:b/>
        </w:rPr>
        <w:t>E</w:t>
      </w:r>
    </w:p>
    <w:p w:rsidR="00C02473" w:rsidRPr="004B0A24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PESQUISAS EDUCACIONAIS ANÍSIO</w:t>
      </w:r>
      <w:r w:rsidR="004B0A24" w:rsidRPr="004B0A24">
        <w:rPr>
          <w:rFonts w:ascii="Times New Roman" w:hAnsi="Times New Roman" w:cs="Times New Roman"/>
          <w:b/>
        </w:rPr>
        <w:t xml:space="preserve"> </w:t>
      </w:r>
      <w:r w:rsidRPr="004B0A24">
        <w:rPr>
          <w:rFonts w:ascii="Times New Roman" w:hAnsi="Times New Roman" w:cs="Times New Roman"/>
          <w:b/>
        </w:rPr>
        <w:t>TEIXEIRA</w:t>
      </w:r>
    </w:p>
    <w:p w:rsidR="00C02473" w:rsidRPr="004B0A24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 xml:space="preserve">PORTARIA Nº 179, DE 28 DE ABRIL DE </w:t>
      </w:r>
      <w:proofErr w:type="gramStart"/>
      <w:r w:rsidRPr="004B0A24">
        <w:rPr>
          <w:rFonts w:ascii="Times New Roman" w:hAnsi="Times New Roman" w:cs="Times New Roman"/>
          <w:b/>
        </w:rPr>
        <w:t>2014</w:t>
      </w:r>
      <w:proofErr w:type="gramEnd"/>
    </w:p>
    <w:p w:rsidR="004B0A24" w:rsidRDefault="004B0A24" w:rsidP="004B0A2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02473" w:rsidRDefault="00C02473" w:rsidP="004B0A2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Dispõe sobre o processo de certificação, as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competências das Instituições Certificadoras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 do INEP e os requisitos necessários à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obtenção de certificado de conclusão do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Ensino Médio e declaração parcial de proficiência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 a utilização dos resultados de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desempenho obtidos no Exame Nacional do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Ensino Médio - ENEM.</w:t>
      </w:r>
    </w:p>
    <w:p w:rsidR="004B0A24" w:rsidRPr="004B0A24" w:rsidRDefault="004B0A24" w:rsidP="004B0A2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O Presidente do Instituto Nacional de Estudos e Pesquisas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Educacionais Anísio Teixeira (INEP), no uso de suas atribuições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constantes dos incisos I, II e VI, do Art. 16, do Anexo I, do Decreto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nº 6.317, de 20 de dezembro de 2007, e tendo em vista o disposto no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Art. 1º, inciso II, da Lei nº 9.448, de 14 de março de 1997, no Art.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38, §1º, inciso II da Lei nº 9.394, de 20 de dezembro de 1996, nos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termos da Portaria Normativa MEC nº 807, de 18 de junho de 2010,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da Portaria Normativa MEC nº 10, de 23 de maio de 2012 e da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Resolução CNE/CEB nº 3, de 15 de junho de 2010, resolve: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1º O participante do ENEM interessado em obter 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certificado de conclusão do Ensino Médio ou a declaração parcial de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proficiência deverá atender aos seguintes requisitos:</w:t>
      </w:r>
    </w:p>
    <w:p w:rsid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 - indicar a pretensão de utilizar os resultados de desempenho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no exame para fins de certificação de conclusão do Ensino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Médio, no ato da inscrição, bem como a Instituição Certificadora;</w:t>
      </w:r>
      <w:r w:rsidR="004B0A24">
        <w:rPr>
          <w:rFonts w:ascii="Times New Roman" w:hAnsi="Times New Roman" w:cs="Times New Roman"/>
        </w:rPr>
        <w:t xml:space="preserve"> 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II - possuir no mínimo 18 (dezoito) anos completos na data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da primeira prova de cada edição do exame;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III - atingir o mínimo de 450 (quatrocentos e cinquenta)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pontos em cada uma das áreas de conhecimento do exame;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IV - atingir o mínimo de 500 (quinhentos) pontos na redação.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2º Compete à Instituição Certificadora, mediante requerimento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do participante ou do Responsável Pedagógico, emitir os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certificados de conclusão e/ou declaração parcial de proficiência de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acordo com estabelecido no Termo de Adesão ao processo de certificação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 base nos resultados de desempenho obtidos no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ENEM.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§ 1º As instituições habilitadas a participar desse processo,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conforme Art. 2º da Portaria Normativa MEC nº 10, de 23 de maio de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2012, são as Secretarias de Estado de Educação e os Institutos Federais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Educação, Ciência e Tecnologia.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§ 2º O Responsável Pedagógico é a pessoa designada pela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Unidade Prisional ou Socioeducativa para representar o participante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privado de liberdade junto à Instituição Certificadora.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3º Compete ao INEP disponibilizar as notas e os dados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cadastrais dos participantes às Instituições Certificadoras, conforme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indicado no ato de inscrição, em sistema eletrônico específico.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4º As Instituições Certificadoras poderão definir os procedimentos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complementares no que concerne à recepção de requerimento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do participante, ao controle, emissão e à entrega do certificado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conclusão do Ensino Médio ou declaração parcial de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proficiência com a utilização dos resultados de desempenho obtidos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no ENEM.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lastRenderedPageBreak/>
        <w:t>§ 1º Os procedimentos complementares adotados para a certificação,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 base nos resultados de desempenho no ENEM, deverão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 xml:space="preserve">ser </w:t>
      </w:r>
      <w:proofErr w:type="spellStart"/>
      <w:r w:rsidRPr="004B0A24">
        <w:rPr>
          <w:rFonts w:ascii="Times New Roman" w:hAnsi="Times New Roman" w:cs="Times New Roman"/>
        </w:rPr>
        <w:t>publicizados</w:t>
      </w:r>
      <w:proofErr w:type="spellEnd"/>
      <w:r w:rsidRPr="004B0A24">
        <w:rPr>
          <w:rFonts w:ascii="Times New Roman" w:hAnsi="Times New Roman" w:cs="Times New Roman"/>
        </w:rPr>
        <w:t xml:space="preserve"> pelas Instituições Certificadoras.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§ 2º Para garantir a validade do certificado de conclusão do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Ensino Médio em todo território nacional, conforme disposto no § 3º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do Art. 7º da Resolução CNE/CEB nº 3, de 15 de junho de 2010, as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Instituições Certificadoras deverão publicar os dados de identificação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dos participantes certificados, no Diário Oficial do Estado, da União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ou em sistemas eletrônicos com acesso público.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5º Na forma dos Anexos I e II desta Portaria, respectivamente,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seguem sugestões de modelos de certificado de conclusão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do Ensino Médio e declaração parcial de proficiência com a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utilização dos resultados de desempenho obtidos no ENEM.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§ 1º No certificado de conclusão do Ensino Médio, recomenda-se que constem informações sobre sua expedição, conforme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disposto no § 2º do Art. 4º desta portaria.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§ 2º No certificado de conclusão do Ensino Médio, recomenda-se que constem os resultados de desempenho obtidos pelo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participante do ENEM em cada uma das áreas de conhecimento,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inclusive da redação.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6º Fica revogada a Portaria INEP nº 144, de 24 de maio</w:t>
      </w:r>
      <w:r w:rsidR="004B0A24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2012.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7º Esta Portaria entra em vigor na data de sua publicação.</w:t>
      </w:r>
    </w:p>
    <w:p w:rsidR="00C02473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JOSÉ FRANCISCO SOARES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ANEXO I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Pr="004B0A24" w:rsidRDefault="00C02473" w:rsidP="00E65A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CERTIFICADO DE CONCLUSÃO DO ENSINO MÉDIO</w:t>
      </w:r>
    </w:p>
    <w:p w:rsidR="00C02473" w:rsidRPr="004B0A24" w:rsidRDefault="00C02473" w:rsidP="00E65A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[ÓRGÃO ESTADUAL/INSTITUTO FEDERAL]</w:t>
      </w:r>
    </w:p>
    <w:p w:rsidR="00567B83" w:rsidRDefault="00C02473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lastRenderedPageBreak/>
        <w:t>O __________</w:t>
      </w:r>
      <w:proofErr w:type="gramStart"/>
      <w:r w:rsidRPr="004B0A24">
        <w:rPr>
          <w:rFonts w:ascii="Times New Roman" w:hAnsi="Times New Roman" w:cs="Times New Roman"/>
        </w:rPr>
        <w:t>[</w:t>
      </w:r>
      <w:proofErr w:type="gramEnd"/>
      <w:r w:rsidRPr="004B0A24">
        <w:rPr>
          <w:rFonts w:ascii="Times New Roman" w:hAnsi="Times New Roman" w:cs="Times New Roman"/>
        </w:rPr>
        <w:t>órgão estadual/Instituto Federal]______, nos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termos do disposto nos Artigos 37 e 38, § 1º, II, da Lei nº 9.394, de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20 de dezembro de 1996, na Portaria Normativa MEC nº 10, de 23 de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 xml:space="preserve">maio de 2012, na Portaria INEP nº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, de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 de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 de 2014, bem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como o cumprimento dos demais requisitos legais, CERTIFICA que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___________[nome]______________, inscrito no Cadastro de Pessoas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Físicas do Ministério da Fazenda - CPF/MF sob o nº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____________________, obteve os seguintes resultados de desempenho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em cada uma das áreas de conhecimento e redação no Exame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Nacional do Ensino Médio - ENEM____ (ano de realização):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___________________________________________________,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 atingiu o nível de conclusão do Ensino Médio.</w:t>
      </w:r>
    </w:p>
    <w:p w:rsidR="00567B83" w:rsidRDefault="00C02473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__________________, ____ de __________ </w:t>
      </w:r>
      <w:proofErr w:type="spellStart"/>
      <w:r w:rsidRPr="004B0A24">
        <w:rPr>
          <w:rFonts w:ascii="Times New Roman" w:hAnsi="Times New Roman" w:cs="Times New Roman"/>
        </w:rPr>
        <w:t>de</w:t>
      </w:r>
      <w:proofErr w:type="spellEnd"/>
      <w:r w:rsidRPr="004B0A24">
        <w:rPr>
          <w:rFonts w:ascii="Times New Roman" w:hAnsi="Times New Roman" w:cs="Times New Roman"/>
        </w:rPr>
        <w:t xml:space="preserve"> ____.</w:t>
      </w:r>
    </w:p>
    <w:p w:rsidR="00C02473" w:rsidRPr="004B0A24" w:rsidRDefault="00C02473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____________________________</w:t>
      </w:r>
    </w:p>
    <w:p w:rsidR="00C02473" w:rsidRPr="004B0A24" w:rsidRDefault="00C02473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[Autoridade certificadora]</w:t>
      </w:r>
    </w:p>
    <w:p w:rsidR="00C02473" w:rsidRPr="004B0A24" w:rsidRDefault="00C02473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[Informações referentes ao ato que torna público o registro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deste certificado]</w:t>
      </w:r>
    </w:p>
    <w:p w:rsid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ANEXO II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Pr="004B0A24" w:rsidRDefault="00C02473" w:rsidP="00E65A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DECLARAÇÃO PARCIAL DE PROFICIÊNCIA</w:t>
      </w:r>
    </w:p>
    <w:p w:rsidR="00C02473" w:rsidRPr="004B0A24" w:rsidRDefault="00C02473" w:rsidP="00E65A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[ÓRGÃO ESTADUAL/INSTITUTO FEDERAL]</w:t>
      </w:r>
    </w:p>
    <w:p w:rsidR="00567B83" w:rsidRDefault="00C02473" w:rsidP="00E65A1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O __________</w:t>
      </w:r>
      <w:proofErr w:type="gramStart"/>
      <w:r w:rsidRPr="004B0A24">
        <w:rPr>
          <w:rFonts w:ascii="Times New Roman" w:hAnsi="Times New Roman" w:cs="Times New Roman"/>
        </w:rPr>
        <w:t>[</w:t>
      </w:r>
      <w:proofErr w:type="gramEnd"/>
      <w:r w:rsidRPr="004B0A24">
        <w:rPr>
          <w:rFonts w:ascii="Times New Roman" w:hAnsi="Times New Roman" w:cs="Times New Roman"/>
        </w:rPr>
        <w:t>Órgão Estadual/Instituto Federal]______, tendo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em vista o disposto nos Artigos 37 e 38, § 1º, II, da Lei nº 9.394,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20 de dezembro de 1996, na Portaria Normativa MEC nº 10, de 23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 xml:space="preserve">de maio de 2012, na Portaria INEP nº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, de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 de </w:t>
      </w:r>
      <w:proofErr w:type="spellStart"/>
      <w:r w:rsidRPr="004B0A24">
        <w:rPr>
          <w:rFonts w:ascii="Times New Roman" w:hAnsi="Times New Roman" w:cs="Times New Roman"/>
        </w:rPr>
        <w:t>xxx</w:t>
      </w:r>
      <w:proofErr w:type="spellEnd"/>
      <w:r w:rsidRPr="004B0A24">
        <w:rPr>
          <w:rFonts w:ascii="Times New Roman" w:hAnsi="Times New Roman" w:cs="Times New Roman"/>
        </w:rPr>
        <w:t xml:space="preserve"> de 2014,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bem como o cumprimento dos demais requisitos legais, DECLARA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para os devidos fins que _________ [nome do candidato]____________,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inscrito no Cadastro de Pessoas Físicas do Ministério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da Fazenda - CPF/MF sob o nº ___________, realizou as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provas do Exame Nacional do Ensino Médio - ENEM____ (ano de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realização) e atingiu pontuação mínima necessária à certificação parcial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na(s) seguinte(s) área(s) de conhecimento:</w:t>
      </w:r>
    </w:p>
    <w:p w:rsidR="00567B83" w:rsidRDefault="00567B83" w:rsidP="00567B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305"/>
      </w:tblGrid>
      <w:tr w:rsidR="00567B83" w:rsidTr="00567B83">
        <w:tc>
          <w:tcPr>
            <w:tcW w:w="7797" w:type="dxa"/>
          </w:tcPr>
          <w:p w:rsidR="00567B83" w:rsidRDefault="00567B83" w:rsidP="00567B83">
            <w:pPr>
              <w:jc w:val="center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Áreas de Conhecimento</w:t>
            </w:r>
          </w:p>
        </w:tc>
        <w:tc>
          <w:tcPr>
            <w:tcW w:w="1305" w:type="dxa"/>
          </w:tcPr>
          <w:p w:rsidR="00567B83" w:rsidRDefault="00567B83" w:rsidP="00567B83">
            <w:pPr>
              <w:jc w:val="center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Pontuação</w:t>
            </w:r>
          </w:p>
        </w:tc>
      </w:tr>
      <w:tr w:rsidR="00567B83" w:rsidTr="00567B83">
        <w:tc>
          <w:tcPr>
            <w:tcW w:w="7797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Ciências Humanas e suas Tecnologias (componentes curriculares/disciplinas: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A24">
              <w:rPr>
                <w:rFonts w:ascii="Times New Roman" w:hAnsi="Times New Roman" w:cs="Times New Roman"/>
              </w:rPr>
              <w:t>História, Geografia, Filosofia, Sociologia</w:t>
            </w:r>
            <w:proofErr w:type="gramStart"/>
            <w:r w:rsidRPr="004B0A2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05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83" w:rsidTr="00567B83">
        <w:tc>
          <w:tcPr>
            <w:tcW w:w="7797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Ciências da Natureza e suas Tecnologias (componentes curriculares/disciplinas: Física, Química, Biologia</w:t>
            </w:r>
            <w:proofErr w:type="gramStart"/>
            <w:r w:rsidRPr="004B0A2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05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83" w:rsidTr="00567B83">
        <w:tc>
          <w:tcPr>
            <w:tcW w:w="7797" w:type="dxa"/>
          </w:tcPr>
          <w:p w:rsidR="00567B83" w:rsidRPr="004B0A24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1305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83" w:rsidTr="00567B83">
        <w:tc>
          <w:tcPr>
            <w:tcW w:w="7797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Linguagens, Códigos e suas Tecnologias (componentes curriculares/disciplinas: Língua Portuguesa, Língua Estrangeira Moderna, Artes,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A24">
              <w:rPr>
                <w:rFonts w:ascii="Times New Roman" w:hAnsi="Times New Roman" w:cs="Times New Roman"/>
              </w:rPr>
              <w:t>Educação Física</w:t>
            </w:r>
            <w:proofErr w:type="gramStart"/>
            <w:r w:rsidRPr="004B0A2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05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B83" w:rsidTr="00567B83">
        <w:tc>
          <w:tcPr>
            <w:tcW w:w="7797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  <w:r w:rsidRPr="004B0A24">
              <w:rPr>
                <w:rFonts w:ascii="Times New Roman" w:hAnsi="Times New Roman" w:cs="Times New Roman"/>
              </w:rPr>
              <w:t>Redação</w:t>
            </w:r>
          </w:p>
        </w:tc>
        <w:tc>
          <w:tcPr>
            <w:tcW w:w="1305" w:type="dxa"/>
          </w:tcPr>
          <w:p w:rsidR="00567B83" w:rsidRDefault="00567B83" w:rsidP="00567B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2473" w:rsidRPr="004B0A24" w:rsidRDefault="00C02473" w:rsidP="004B0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__________________, ____ de __________ </w:t>
      </w:r>
      <w:proofErr w:type="spellStart"/>
      <w:r w:rsidRPr="004B0A24">
        <w:rPr>
          <w:rFonts w:ascii="Times New Roman" w:hAnsi="Times New Roman" w:cs="Times New Roman"/>
        </w:rPr>
        <w:t>de</w:t>
      </w:r>
      <w:proofErr w:type="spellEnd"/>
      <w:r w:rsidRPr="004B0A24">
        <w:rPr>
          <w:rFonts w:ascii="Times New Roman" w:hAnsi="Times New Roman" w:cs="Times New Roman"/>
        </w:rPr>
        <w:t xml:space="preserve"> ____.</w:t>
      </w:r>
    </w:p>
    <w:p w:rsidR="00C02473" w:rsidRPr="004B0A24" w:rsidRDefault="00C02473" w:rsidP="004B0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______________________</w:t>
      </w:r>
    </w:p>
    <w:p w:rsidR="00C02473" w:rsidRPr="004B0A24" w:rsidRDefault="00C02473" w:rsidP="004B0A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[Autoridade certificadora]</w:t>
      </w:r>
    </w:p>
    <w:p w:rsid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A24" w:rsidRPr="00567B83" w:rsidRDefault="00567B83" w:rsidP="004B0A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7B83">
        <w:rPr>
          <w:rFonts w:ascii="Times New Roman" w:hAnsi="Times New Roman" w:cs="Times New Roman"/>
          <w:b/>
          <w:i/>
        </w:rPr>
        <w:t xml:space="preserve">(Publicação no DOU n.º 80, de 29.04.2014, Seção 1, página </w:t>
      </w:r>
      <w:proofErr w:type="gramStart"/>
      <w:r w:rsidRPr="00567B83">
        <w:rPr>
          <w:rFonts w:ascii="Times New Roman" w:hAnsi="Times New Roman" w:cs="Times New Roman"/>
          <w:b/>
          <w:i/>
        </w:rPr>
        <w:t>40)</w:t>
      </w:r>
      <w:proofErr w:type="gramEnd"/>
    </w:p>
    <w:p w:rsidR="00567B83" w:rsidRDefault="00567B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MINISTÉRIO DA EDUCAÇÃO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INSTITUTO NACIONAL DE ESTUDOS E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PESQUISAS EDUCACIONAIS ANÍSIO TEIXEIRA</w:t>
      </w:r>
    </w:p>
    <w:p w:rsidR="00C02473" w:rsidRPr="004B0A24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 xml:space="preserve">PORTARIA Nº 180, DE 28 DE ABRIL DE </w:t>
      </w:r>
      <w:proofErr w:type="gramStart"/>
      <w:r w:rsidRPr="004B0A24">
        <w:rPr>
          <w:rFonts w:ascii="Times New Roman" w:hAnsi="Times New Roman" w:cs="Times New Roman"/>
          <w:b/>
        </w:rPr>
        <w:t>2014</w:t>
      </w:r>
      <w:proofErr w:type="gramEnd"/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O PRESIDENTE DO INSTITUTO NACIONAL DE ESTUDOS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 PESQUISAS EDUCACIONAIS ANÍSIO TEIXEIRA -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INEP, no uso de suas atribuições e tendo em vista o Resultado de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Chamada Pública nº 9/2011/DGP/INEP/MEC, publicado no Diário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Oficial da União nº 181, de 20 de setembro de 2011, Seção 3, páginas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41 e 42 e a Portaria nº 504, de 23 de agosto de 2013, publicada no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Diário Oficial da União nº 164, de 26 de agosto de 2013, Seção 1,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páginas 13 a 16, resolve: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1° - Alterar o Anexo I da Portaria nº 504, de 23 de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agosto de 2013 para acrescentar a relação nominal de representantes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das Instituições Públicas Federais de Educação Superior listadas no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Resultado de Chamada Pública nº 9/2011/DGP/INEP/MEC e não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contempladas pela portaria supracitada.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2° - Divulgar, na forma do Anexo I desta portaria, a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relação nominal dos integrantes da Rede Nacional de Instituições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Públicas Federais de Educação Superior, que será acrescida ao Anexo</w:t>
      </w:r>
      <w:r w:rsidR="00E65A17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 da Portaria nº 504, de 23 de agosto de 2013.</w:t>
      </w:r>
    </w:p>
    <w:p w:rsidR="00C02473" w:rsidRPr="004B0A24" w:rsidRDefault="00C02473" w:rsidP="004B0A2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3º - Esta Portaria entra em vigor na data de sua publicação.</w:t>
      </w:r>
    </w:p>
    <w:p w:rsidR="00C02473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JOSÉ FRANCISCO SOARES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Default="00C02473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A24">
        <w:rPr>
          <w:rFonts w:ascii="Times New Roman" w:hAnsi="Times New Roman" w:cs="Times New Roman"/>
          <w:b/>
        </w:rPr>
        <w:t>ANEXO I</w:t>
      </w:r>
    </w:p>
    <w:p w:rsidR="004B0A24" w:rsidRPr="004B0A24" w:rsidRDefault="004B0A24" w:rsidP="004B0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Instituição: Instituto Federal de Educação, Ciência e Tecnologia de</w:t>
      </w:r>
      <w:r w:rsidR="00E65A17">
        <w:rPr>
          <w:rFonts w:ascii="Times New Roman" w:hAnsi="Times New Roman" w:cs="Times New Roman"/>
        </w:rPr>
        <w:t xml:space="preserve"> </w:t>
      </w:r>
      <w:proofErr w:type="gramStart"/>
      <w:r w:rsidRPr="004B0A24">
        <w:rPr>
          <w:rFonts w:ascii="Times New Roman" w:hAnsi="Times New Roman" w:cs="Times New Roman"/>
        </w:rPr>
        <w:t>Sergipe</w:t>
      </w:r>
      <w:proofErr w:type="gramEnd"/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Coordenador-Geral: Cleber Marques de Oliveira;</w:t>
      </w:r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Instituição: Instituto Federal de Educação, Ciência e Tecnologia do</w:t>
      </w:r>
      <w:r w:rsidR="00E65A17">
        <w:rPr>
          <w:rFonts w:ascii="Times New Roman" w:hAnsi="Times New Roman" w:cs="Times New Roman"/>
        </w:rPr>
        <w:t xml:space="preserve"> </w:t>
      </w:r>
      <w:proofErr w:type="gramStart"/>
      <w:r w:rsidRPr="004B0A24">
        <w:rPr>
          <w:rFonts w:ascii="Times New Roman" w:hAnsi="Times New Roman" w:cs="Times New Roman"/>
        </w:rPr>
        <w:t>Pará</w:t>
      </w:r>
      <w:proofErr w:type="gramEnd"/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Coordenador-Geral: Pe</w:t>
      </w:r>
      <w:bookmarkStart w:id="0" w:name="_GoBack"/>
      <w:bookmarkEnd w:id="0"/>
      <w:r w:rsidRPr="004B0A24">
        <w:rPr>
          <w:rFonts w:ascii="Times New Roman" w:hAnsi="Times New Roman" w:cs="Times New Roman"/>
        </w:rPr>
        <w:t>dro Estevão da Conceição Moutinho;</w:t>
      </w:r>
    </w:p>
    <w:p w:rsidR="00E65A17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Instituição: Universidade Federal de Santa Catarina</w:t>
      </w:r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Coordenador-Geral: Júlio Felipe </w:t>
      </w:r>
      <w:proofErr w:type="spellStart"/>
      <w:r w:rsidRPr="004B0A24">
        <w:rPr>
          <w:rFonts w:ascii="Times New Roman" w:hAnsi="Times New Roman" w:cs="Times New Roman"/>
        </w:rPr>
        <w:t>Szeremeta</w:t>
      </w:r>
      <w:proofErr w:type="spellEnd"/>
    </w:p>
    <w:p w:rsidR="00E65A17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Instituição: Universidade Federal de Santa Maria</w:t>
      </w:r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Coordenador-Geral: </w:t>
      </w:r>
      <w:proofErr w:type="spellStart"/>
      <w:r w:rsidRPr="004B0A24">
        <w:rPr>
          <w:rFonts w:ascii="Times New Roman" w:hAnsi="Times New Roman" w:cs="Times New Roman"/>
        </w:rPr>
        <w:t>Rosenei</w:t>
      </w:r>
      <w:proofErr w:type="spellEnd"/>
      <w:r w:rsidRPr="004B0A24">
        <w:rPr>
          <w:rFonts w:ascii="Times New Roman" w:hAnsi="Times New Roman" w:cs="Times New Roman"/>
        </w:rPr>
        <w:t xml:space="preserve"> </w:t>
      </w:r>
      <w:proofErr w:type="spellStart"/>
      <w:r w:rsidRPr="004B0A24">
        <w:rPr>
          <w:rFonts w:ascii="Times New Roman" w:hAnsi="Times New Roman" w:cs="Times New Roman"/>
        </w:rPr>
        <w:t>Felippe</w:t>
      </w:r>
      <w:proofErr w:type="spellEnd"/>
      <w:r w:rsidRPr="004B0A24">
        <w:rPr>
          <w:rFonts w:ascii="Times New Roman" w:hAnsi="Times New Roman" w:cs="Times New Roman"/>
        </w:rPr>
        <w:t xml:space="preserve"> </w:t>
      </w:r>
      <w:proofErr w:type="spellStart"/>
      <w:r w:rsidRPr="004B0A24">
        <w:rPr>
          <w:rFonts w:ascii="Times New Roman" w:hAnsi="Times New Roman" w:cs="Times New Roman"/>
        </w:rPr>
        <w:t>Knackfuss</w:t>
      </w:r>
      <w:proofErr w:type="spellEnd"/>
      <w:r w:rsidRPr="004B0A24">
        <w:rPr>
          <w:rFonts w:ascii="Times New Roman" w:hAnsi="Times New Roman" w:cs="Times New Roman"/>
        </w:rPr>
        <w:t>;</w:t>
      </w:r>
    </w:p>
    <w:p w:rsidR="00E65A17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Instituição: Universidade Federal do Estado do Rio de Janeiro</w:t>
      </w:r>
    </w:p>
    <w:p w:rsidR="00C02473" w:rsidRPr="004B0A24" w:rsidRDefault="00C02473" w:rsidP="005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Coordenador-Geral: Gloria Stefanini.</w:t>
      </w:r>
    </w:p>
    <w:p w:rsidR="00C02473" w:rsidRDefault="00C02473" w:rsidP="004B0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B83" w:rsidRPr="00567B83" w:rsidRDefault="00567B83" w:rsidP="00567B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7B83">
        <w:rPr>
          <w:rFonts w:ascii="Times New Roman" w:hAnsi="Times New Roman" w:cs="Times New Roman"/>
          <w:b/>
          <w:i/>
        </w:rPr>
        <w:t xml:space="preserve">(Publicação no DOU n.º 80, de 29.04.2014, Seção 1, página </w:t>
      </w:r>
      <w:proofErr w:type="gramStart"/>
      <w:r w:rsidRPr="00567B83">
        <w:rPr>
          <w:rFonts w:ascii="Times New Roman" w:hAnsi="Times New Roman" w:cs="Times New Roman"/>
          <w:b/>
          <w:i/>
        </w:rPr>
        <w:t>40)</w:t>
      </w:r>
      <w:proofErr w:type="gramEnd"/>
    </w:p>
    <w:p w:rsidR="00E65A17" w:rsidRDefault="00E65A17" w:rsidP="004B0A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A17" w:rsidRPr="00567B83" w:rsidRDefault="00567B83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B83">
        <w:rPr>
          <w:rFonts w:ascii="Times New Roman" w:hAnsi="Times New Roman" w:cs="Times New Roman"/>
          <w:b/>
        </w:rPr>
        <w:t>Entidades de Fiscalização do Exercício</w:t>
      </w:r>
      <w:r>
        <w:rPr>
          <w:rFonts w:ascii="Times New Roman" w:hAnsi="Times New Roman" w:cs="Times New Roman"/>
          <w:b/>
        </w:rPr>
        <w:t xml:space="preserve"> </w:t>
      </w:r>
      <w:r w:rsidRPr="00567B83">
        <w:rPr>
          <w:rFonts w:ascii="Times New Roman" w:hAnsi="Times New Roman" w:cs="Times New Roman"/>
          <w:b/>
        </w:rPr>
        <w:t>das Profissões Liberais</w:t>
      </w:r>
    </w:p>
    <w:p w:rsidR="004B0A24" w:rsidRPr="00E65A17" w:rsidRDefault="004B0A24" w:rsidP="00E65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A17">
        <w:rPr>
          <w:rFonts w:ascii="Times New Roman" w:hAnsi="Times New Roman" w:cs="Times New Roman"/>
          <w:b/>
        </w:rPr>
        <w:t>CONSELHO FEDERAL DE MEDICINA</w:t>
      </w:r>
    </w:p>
    <w:p w:rsidR="004B0A24" w:rsidRPr="00E65A17" w:rsidRDefault="004B0A24" w:rsidP="00E65A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A17">
        <w:rPr>
          <w:rFonts w:ascii="Times New Roman" w:hAnsi="Times New Roman" w:cs="Times New Roman"/>
          <w:b/>
        </w:rPr>
        <w:t>RESOLUÇÃO N</w:t>
      </w:r>
      <w:r w:rsidR="00567B83">
        <w:rPr>
          <w:rFonts w:ascii="Times New Roman" w:hAnsi="Times New Roman" w:cs="Times New Roman"/>
          <w:b/>
        </w:rPr>
        <w:t>º</w:t>
      </w:r>
      <w:r w:rsidRPr="00E65A17">
        <w:rPr>
          <w:rFonts w:ascii="Times New Roman" w:hAnsi="Times New Roman" w:cs="Times New Roman"/>
          <w:b/>
        </w:rPr>
        <w:t xml:space="preserve"> 2.069, DE 30 DE JANEIRO DE </w:t>
      </w:r>
      <w:proofErr w:type="gramStart"/>
      <w:r w:rsidRPr="00E65A17">
        <w:rPr>
          <w:rFonts w:ascii="Times New Roman" w:hAnsi="Times New Roman" w:cs="Times New Roman"/>
          <w:b/>
        </w:rPr>
        <w:t>2014</w:t>
      </w:r>
      <w:proofErr w:type="gramEnd"/>
    </w:p>
    <w:p w:rsidR="00567B83" w:rsidRDefault="00567B83" w:rsidP="00567B8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B0A24" w:rsidRDefault="004B0A24" w:rsidP="00567B8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Padroniza a identificação dos médicos (em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placas, impressos, batas ou vestimentas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e/ou crachás) nos estabelecimentos de assistência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médica ou de hospitalização (serviços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saúde), públicos e privados, em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todo o território nacional.</w:t>
      </w:r>
    </w:p>
    <w:p w:rsidR="00567B83" w:rsidRPr="004B0A24" w:rsidRDefault="00567B83" w:rsidP="00567B83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O CONSELHO FEDERAL DE MEDICINA, no uso das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atribuições conferidas pela Lei nº 3.268, de 30 de setembro de 1957,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regulamentada pelo Decreto nº 44.045, de 19 de julho de 1958, e pela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Lei nº 11.000, de 15 de dezembro de 2004, e,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CONSIDERANDO que todos aqueles que necessitam de assistência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à saúde precisam identificar o profissional a quem estão se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dirigindo nos estabelecimentos de assistência médica, de hospitalização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ou qualquer outro onde, de forma direta ou indireta, o médico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protagoniza atos de sua competência;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CONSIDERANDO que a Lei nº 8.080/90 e demais instrumentos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normativos do Sistema Único de Saúde respeitam o contido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no artigo 5º da Constituição Federal em seu inciso XIII, que prevê 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 xml:space="preserve">formação de profissões construídas por saberes </w:t>
      </w:r>
      <w:proofErr w:type="gramStart"/>
      <w:r w:rsidRPr="004B0A24">
        <w:rPr>
          <w:rFonts w:ascii="Times New Roman" w:hAnsi="Times New Roman" w:cs="Times New Roman"/>
        </w:rPr>
        <w:t>distintos e consequentes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responsabilidades</w:t>
      </w:r>
      <w:proofErr w:type="gramEnd"/>
      <w:r w:rsidRPr="004B0A24">
        <w:rPr>
          <w:rFonts w:ascii="Times New Roman" w:hAnsi="Times New Roman" w:cs="Times New Roman"/>
        </w:rPr>
        <w:t xml:space="preserve"> civis, penais e administrativas;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CONSIDERANDO que o art. 6º da Lei nº 12.842/13 determina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que "A denominação de "médico" é privativa dos graduados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em cursos superiores de Medicina, e o exercício da profissão, dos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inscritos no Conselho Regional de Medicina com jurisdição na respectiva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unidade da Federação";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CONSIDERANDO, finalmente, o aprovado na sessão plenária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de 30 de janeiro de 2014, resolve: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Art. 1º É dever do </w:t>
      </w:r>
      <w:proofErr w:type="gramStart"/>
      <w:r w:rsidRPr="004B0A24">
        <w:rPr>
          <w:rFonts w:ascii="Times New Roman" w:hAnsi="Times New Roman" w:cs="Times New Roman"/>
        </w:rPr>
        <w:t>médico(</w:t>
      </w:r>
      <w:proofErr w:type="gramEnd"/>
      <w:r w:rsidRPr="004B0A24">
        <w:rPr>
          <w:rFonts w:ascii="Times New Roman" w:hAnsi="Times New Roman" w:cs="Times New Roman"/>
        </w:rPr>
        <w:t>a) em todo o território nacional,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quando em serviço em seus locais de trabalho, se identificar como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MÉDICO, em tipo maiúsculo, quando detentor apenas da graduação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e, quando especialista registrado no Conselho Regional de Medicina,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acrescer o nome de sua ESPECIALIDADE, também em tipo maiúsculo.</w:t>
      </w:r>
    </w:p>
    <w:p w:rsidR="00567B83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 xml:space="preserve">Art. 2º É facultado ao </w:t>
      </w:r>
      <w:proofErr w:type="gramStart"/>
      <w:r w:rsidRPr="004B0A24">
        <w:rPr>
          <w:rFonts w:ascii="Times New Roman" w:hAnsi="Times New Roman" w:cs="Times New Roman"/>
        </w:rPr>
        <w:t>médico(</w:t>
      </w:r>
      <w:proofErr w:type="gramEnd"/>
      <w:r w:rsidRPr="004B0A24">
        <w:rPr>
          <w:rFonts w:ascii="Times New Roman" w:hAnsi="Times New Roman" w:cs="Times New Roman"/>
        </w:rPr>
        <w:t>a), em todo o território nacional,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utilizar antecedendo seu nome a palavra DOUTOR(A) ou sua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abreviatura, conforme o consagrado pelo direito consuetudinário.</w:t>
      </w:r>
      <w:r w:rsidR="00567B83">
        <w:rPr>
          <w:rFonts w:ascii="Times New Roman" w:hAnsi="Times New Roman" w:cs="Times New Roman"/>
        </w:rPr>
        <w:t xml:space="preserve"> 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3º Esta resolução aplica-se a todos os documentos médicos,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placas de identificação, bolsos ou mangas em batas ou roupas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que utilize como fardamento de trabalho, além de crachás e carimbos,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ou qualquer outro dispositivo que seja utilizado para sua identificação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profissional.</w:t>
      </w:r>
    </w:p>
    <w:p w:rsidR="004B0A24" w:rsidRPr="004B0A24" w:rsidRDefault="004B0A24" w:rsidP="00567B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B0A24">
        <w:rPr>
          <w:rFonts w:ascii="Times New Roman" w:hAnsi="Times New Roman" w:cs="Times New Roman"/>
        </w:rPr>
        <w:t>Art. 4º Esta resolução entra em vigor 180 (cento e oitenta)</w:t>
      </w:r>
      <w:r w:rsidR="00567B83">
        <w:rPr>
          <w:rFonts w:ascii="Times New Roman" w:hAnsi="Times New Roman" w:cs="Times New Roman"/>
        </w:rPr>
        <w:t xml:space="preserve"> </w:t>
      </w:r>
      <w:r w:rsidRPr="004B0A24">
        <w:rPr>
          <w:rFonts w:ascii="Times New Roman" w:hAnsi="Times New Roman" w:cs="Times New Roman"/>
        </w:rPr>
        <w:t>dias após a sua publicação.</w:t>
      </w:r>
    </w:p>
    <w:p w:rsidR="004B0A24" w:rsidRPr="00567B83" w:rsidRDefault="004B0A24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B83">
        <w:rPr>
          <w:rFonts w:ascii="Times New Roman" w:hAnsi="Times New Roman" w:cs="Times New Roman"/>
          <w:b/>
        </w:rPr>
        <w:t>ROBERTO LUIZ D'AVILA</w:t>
      </w:r>
    </w:p>
    <w:p w:rsidR="004B0A24" w:rsidRPr="00567B83" w:rsidRDefault="004B0A24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B83">
        <w:rPr>
          <w:rFonts w:ascii="Times New Roman" w:hAnsi="Times New Roman" w:cs="Times New Roman"/>
          <w:b/>
        </w:rPr>
        <w:t>Presidente do Conselho</w:t>
      </w:r>
    </w:p>
    <w:p w:rsidR="004B0A24" w:rsidRPr="00567B83" w:rsidRDefault="004B0A24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B83">
        <w:rPr>
          <w:rFonts w:ascii="Times New Roman" w:hAnsi="Times New Roman" w:cs="Times New Roman"/>
          <w:b/>
        </w:rPr>
        <w:t>HENRIQUE BATISTA E SILVA</w:t>
      </w:r>
    </w:p>
    <w:p w:rsidR="004B0A24" w:rsidRDefault="004B0A24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B83">
        <w:rPr>
          <w:rFonts w:ascii="Times New Roman" w:hAnsi="Times New Roman" w:cs="Times New Roman"/>
          <w:b/>
        </w:rPr>
        <w:t>Secretário-Geral</w:t>
      </w:r>
    </w:p>
    <w:p w:rsidR="00567B83" w:rsidRDefault="00567B83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B83" w:rsidRDefault="00567B83" w:rsidP="005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B83" w:rsidRPr="00567B83" w:rsidRDefault="00567B83" w:rsidP="00567B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7B83">
        <w:rPr>
          <w:rFonts w:ascii="Times New Roman" w:hAnsi="Times New Roman" w:cs="Times New Roman"/>
          <w:b/>
          <w:i/>
        </w:rPr>
        <w:t xml:space="preserve">(Publicação no DOU n.º 80, de 29.04.2014, Seção 1, página </w:t>
      </w:r>
      <w:proofErr w:type="gramStart"/>
      <w:r>
        <w:rPr>
          <w:rFonts w:ascii="Times New Roman" w:hAnsi="Times New Roman" w:cs="Times New Roman"/>
          <w:b/>
          <w:i/>
        </w:rPr>
        <w:t>106</w:t>
      </w:r>
      <w:r w:rsidRPr="00567B83">
        <w:rPr>
          <w:rFonts w:ascii="Times New Roman" w:hAnsi="Times New Roman" w:cs="Times New Roman"/>
          <w:b/>
          <w:i/>
        </w:rPr>
        <w:t>)</w:t>
      </w:r>
      <w:proofErr w:type="gramEnd"/>
    </w:p>
    <w:p w:rsidR="00567B83" w:rsidRPr="00567B83" w:rsidRDefault="00567B83" w:rsidP="005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567B83" w:rsidRPr="00567B83" w:rsidSect="004B0A24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24" w:rsidRDefault="004B0A24" w:rsidP="004B0A24">
      <w:pPr>
        <w:spacing w:after="0" w:line="240" w:lineRule="auto"/>
      </w:pPr>
      <w:r>
        <w:separator/>
      </w:r>
    </w:p>
  </w:endnote>
  <w:endnote w:type="continuationSeparator" w:id="0">
    <w:p w:rsidR="004B0A24" w:rsidRDefault="004B0A24" w:rsidP="004B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6388"/>
      <w:docPartObj>
        <w:docPartGallery w:val="Page Numbers (Bottom of Page)"/>
        <w:docPartUnique/>
      </w:docPartObj>
    </w:sdtPr>
    <w:sdtContent>
      <w:p w:rsidR="004B0A24" w:rsidRDefault="004B0A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83">
          <w:rPr>
            <w:noProof/>
          </w:rPr>
          <w:t>4</w:t>
        </w:r>
        <w:r>
          <w:fldChar w:fldCharType="end"/>
        </w:r>
      </w:p>
    </w:sdtContent>
  </w:sdt>
  <w:p w:rsidR="004B0A24" w:rsidRDefault="004B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24" w:rsidRDefault="004B0A24" w:rsidP="004B0A24">
      <w:pPr>
        <w:spacing w:after="0" w:line="240" w:lineRule="auto"/>
      </w:pPr>
      <w:r>
        <w:separator/>
      </w:r>
    </w:p>
  </w:footnote>
  <w:footnote w:type="continuationSeparator" w:id="0">
    <w:p w:rsidR="004B0A24" w:rsidRDefault="004B0A24" w:rsidP="004B0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73"/>
    <w:rsid w:val="004B0A24"/>
    <w:rsid w:val="00567B83"/>
    <w:rsid w:val="006610FC"/>
    <w:rsid w:val="00C02473"/>
    <w:rsid w:val="00E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24"/>
  </w:style>
  <w:style w:type="paragraph" w:styleId="Rodap">
    <w:name w:val="footer"/>
    <w:basedOn w:val="Normal"/>
    <w:link w:val="RodapChar"/>
    <w:uiPriority w:val="99"/>
    <w:unhideWhenUsed/>
    <w:rsid w:val="004B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24"/>
  </w:style>
  <w:style w:type="table" w:styleId="Tabelacomgrade">
    <w:name w:val="Table Grid"/>
    <w:basedOn w:val="Tabelanormal"/>
    <w:uiPriority w:val="59"/>
    <w:rsid w:val="0056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A24"/>
  </w:style>
  <w:style w:type="paragraph" w:styleId="Rodap">
    <w:name w:val="footer"/>
    <w:basedOn w:val="Normal"/>
    <w:link w:val="RodapChar"/>
    <w:uiPriority w:val="99"/>
    <w:unhideWhenUsed/>
    <w:rsid w:val="004B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A24"/>
  </w:style>
  <w:style w:type="table" w:styleId="Tabelacomgrade">
    <w:name w:val="Table Grid"/>
    <w:basedOn w:val="Tabelanormal"/>
    <w:uiPriority w:val="59"/>
    <w:rsid w:val="0056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E860-4758-4D19-A092-7F604193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1717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4</cp:revision>
  <dcterms:created xsi:type="dcterms:W3CDTF">2014-04-29T09:42:00Z</dcterms:created>
  <dcterms:modified xsi:type="dcterms:W3CDTF">2014-04-29T10:14:00Z</dcterms:modified>
</cp:coreProperties>
</file>