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F6" w:rsidRPr="00F972F6" w:rsidRDefault="00F972F6" w:rsidP="00F97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72F6">
        <w:rPr>
          <w:rFonts w:ascii="Times New Roman" w:hAnsi="Times New Roman" w:cs="Times New Roman"/>
          <w:b/>
        </w:rPr>
        <w:t>PRESIDÊNCIA DA REPÚBLICA</w:t>
      </w:r>
    </w:p>
    <w:p w:rsidR="00F972F6" w:rsidRPr="00F972F6" w:rsidRDefault="00F972F6" w:rsidP="00F97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72F6">
        <w:rPr>
          <w:rFonts w:ascii="Times New Roman" w:hAnsi="Times New Roman" w:cs="Times New Roman"/>
          <w:b/>
        </w:rPr>
        <w:t>CASA CIVIL</w:t>
      </w:r>
    </w:p>
    <w:p w:rsidR="00F972F6" w:rsidRPr="00F972F6" w:rsidRDefault="00F972F6" w:rsidP="00F97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72F6">
        <w:rPr>
          <w:rFonts w:ascii="Times New Roman" w:hAnsi="Times New Roman" w:cs="Times New Roman"/>
          <w:b/>
        </w:rPr>
        <w:t>PORTARIAS DE 22 DE ABRIL DE 2014</w:t>
      </w:r>
    </w:p>
    <w:p w:rsidR="00F972F6" w:rsidRPr="00F972F6" w:rsidRDefault="00F972F6" w:rsidP="00F972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72F6">
        <w:rPr>
          <w:rFonts w:ascii="Times New Roman" w:hAnsi="Times New Roman" w:cs="Times New Roman"/>
        </w:rPr>
        <w:t>MINISTÉRIO DA EDUCAÇÃO</w:t>
      </w:r>
    </w:p>
    <w:p w:rsidR="004A2161" w:rsidRPr="00F972F6" w:rsidRDefault="00F972F6" w:rsidP="00F972F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72F6">
        <w:rPr>
          <w:rFonts w:ascii="Times New Roman" w:hAnsi="Times New Roman" w:cs="Times New Roman"/>
          <w:b/>
        </w:rPr>
        <w:t>O MINISTRO DE ESTADO CHEFE DA CASA CIVIL</w:t>
      </w:r>
      <w:r w:rsidRPr="00F972F6">
        <w:rPr>
          <w:rFonts w:ascii="Times New Roman" w:hAnsi="Times New Roman" w:cs="Times New Roman"/>
          <w:b/>
        </w:rPr>
        <w:t xml:space="preserve"> </w:t>
      </w:r>
      <w:r w:rsidRPr="00F972F6">
        <w:rPr>
          <w:rFonts w:ascii="Times New Roman" w:hAnsi="Times New Roman" w:cs="Times New Roman"/>
          <w:b/>
        </w:rPr>
        <w:t>DA PRESIDÊNCIA DA REPÚBLICA</w:t>
      </w:r>
      <w:r w:rsidRPr="00F972F6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F972F6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F972F6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F972F6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F972F6">
        <w:rPr>
          <w:rFonts w:ascii="Times New Roman" w:hAnsi="Times New Roman" w:cs="Times New Roman"/>
        </w:rPr>
        <w:t xml:space="preserve">junho de 2003, </w:t>
      </w:r>
      <w:proofErr w:type="gramStart"/>
      <w:r w:rsidRPr="00F972F6">
        <w:rPr>
          <w:rFonts w:ascii="Times New Roman" w:hAnsi="Times New Roman" w:cs="Times New Roman"/>
        </w:rPr>
        <w:t>resolve</w:t>
      </w:r>
      <w:proofErr w:type="gramEnd"/>
    </w:p>
    <w:p w:rsidR="00F972F6" w:rsidRDefault="00F972F6" w:rsidP="00F972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2F6" w:rsidRPr="00F972F6" w:rsidRDefault="00F972F6" w:rsidP="00F972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72F6">
        <w:rPr>
          <w:rFonts w:ascii="Times New Roman" w:hAnsi="Times New Roman" w:cs="Times New Roman"/>
        </w:rPr>
        <w:t xml:space="preserve">Nº 308 </w:t>
      </w:r>
      <w:r>
        <w:rPr>
          <w:rFonts w:ascii="Times New Roman" w:hAnsi="Times New Roman" w:cs="Times New Roman"/>
        </w:rPr>
        <w:t>–</w:t>
      </w:r>
      <w:r w:rsidRPr="00F972F6">
        <w:rPr>
          <w:rFonts w:ascii="Times New Roman" w:hAnsi="Times New Roman" w:cs="Times New Roman"/>
        </w:rPr>
        <w:t xml:space="preserve"> </w:t>
      </w:r>
      <w:r w:rsidRPr="00F972F6">
        <w:rPr>
          <w:rFonts w:ascii="Times New Roman" w:hAnsi="Times New Roman" w:cs="Times New Roman"/>
          <w:b/>
        </w:rPr>
        <w:t>EXONERAR</w:t>
      </w:r>
    </w:p>
    <w:p w:rsidR="00F972F6" w:rsidRPr="00F972F6" w:rsidRDefault="00F972F6" w:rsidP="00F972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2F6" w:rsidRPr="00F972F6" w:rsidRDefault="00F972F6" w:rsidP="00F972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2F6">
        <w:rPr>
          <w:rFonts w:ascii="Times New Roman" w:hAnsi="Times New Roman" w:cs="Times New Roman"/>
        </w:rPr>
        <w:t>ALEXANDRE ANDRÉ DOS SANTOS do cargo de Diretor de Avaliação</w:t>
      </w:r>
      <w:r>
        <w:rPr>
          <w:rFonts w:ascii="Times New Roman" w:hAnsi="Times New Roman" w:cs="Times New Roman"/>
        </w:rPr>
        <w:t xml:space="preserve"> </w:t>
      </w:r>
      <w:r w:rsidRPr="00F972F6">
        <w:rPr>
          <w:rFonts w:ascii="Times New Roman" w:hAnsi="Times New Roman" w:cs="Times New Roman"/>
        </w:rPr>
        <w:t>da Educação Básica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F972F6">
        <w:rPr>
          <w:rFonts w:ascii="Times New Roman" w:hAnsi="Times New Roman" w:cs="Times New Roman"/>
        </w:rPr>
        <w:t>Educacionais Anísio Teixeira - INEP, código DAS 101.5, a</w:t>
      </w:r>
      <w:r>
        <w:rPr>
          <w:rFonts w:ascii="Times New Roman" w:hAnsi="Times New Roman" w:cs="Times New Roman"/>
        </w:rPr>
        <w:t xml:space="preserve"> </w:t>
      </w:r>
      <w:r w:rsidRPr="00F972F6">
        <w:rPr>
          <w:rFonts w:ascii="Times New Roman" w:hAnsi="Times New Roman" w:cs="Times New Roman"/>
        </w:rPr>
        <w:t xml:space="preserve">partir de </w:t>
      </w:r>
      <w:proofErr w:type="gramStart"/>
      <w:r w:rsidRPr="00F972F6">
        <w:rPr>
          <w:rFonts w:ascii="Times New Roman" w:hAnsi="Times New Roman" w:cs="Times New Roman"/>
        </w:rPr>
        <w:t>2</w:t>
      </w:r>
      <w:proofErr w:type="gramEnd"/>
      <w:r w:rsidRPr="00F972F6">
        <w:rPr>
          <w:rFonts w:ascii="Times New Roman" w:hAnsi="Times New Roman" w:cs="Times New Roman"/>
        </w:rPr>
        <w:t xml:space="preserve"> de abril de 2014.</w:t>
      </w:r>
    </w:p>
    <w:p w:rsidR="00F972F6" w:rsidRPr="00F972F6" w:rsidRDefault="00F972F6" w:rsidP="00F97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72F6">
        <w:rPr>
          <w:rFonts w:ascii="Times New Roman" w:hAnsi="Times New Roman" w:cs="Times New Roman"/>
          <w:b/>
        </w:rPr>
        <w:t>ALOIZIO MERCADANTE OLIVA</w:t>
      </w:r>
    </w:p>
    <w:p w:rsidR="00F972F6" w:rsidRDefault="00F972F6" w:rsidP="00F972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2F6" w:rsidRDefault="00F972F6" w:rsidP="00F972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2F6" w:rsidRPr="00F972F6" w:rsidRDefault="00F972F6" w:rsidP="00F972F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F972F6">
        <w:rPr>
          <w:rFonts w:ascii="Times New Roman" w:hAnsi="Times New Roman" w:cs="Times New Roman"/>
          <w:b/>
          <w:i/>
        </w:rPr>
        <w:t xml:space="preserve">(Publicação no DOU n.º 76, de 23.04.2014, Seção 2, página </w:t>
      </w:r>
      <w:proofErr w:type="gramStart"/>
      <w:r w:rsidRPr="00F972F6">
        <w:rPr>
          <w:rFonts w:ascii="Times New Roman" w:hAnsi="Times New Roman" w:cs="Times New Roman"/>
          <w:b/>
          <w:i/>
        </w:rPr>
        <w:t>02)</w:t>
      </w:r>
      <w:bookmarkEnd w:id="0"/>
      <w:proofErr w:type="gramEnd"/>
    </w:p>
    <w:sectPr w:rsidR="00F972F6" w:rsidRPr="00F972F6" w:rsidSect="00F972F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F6" w:rsidRDefault="00F972F6" w:rsidP="00F972F6">
      <w:pPr>
        <w:spacing w:after="0" w:line="240" w:lineRule="auto"/>
      </w:pPr>
      <w:r>
        <w:separator/>
      </w:r>
    </w:p>
  </w:endnote>
  <w:endnote w:type="continuationSeparator" w:id="0">
    <w:p w:rsidR="00F972F6" w:rsidRDefault="00F972F6" w:rsidP="00F9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059180"/>
      <w:docPartObj>
        <w:docPartGallery w:val="Page Numbers (Bottom of Page)"/>
        <w:docPartUnique/>
      </w:docPartObj>
    </w:sdtPr>
    <w:sdtContent>
      <w:p w:rsidR="00F972F6" w:rsidRDefault="00F972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72F6" w:rsidRDefault="00F972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F6" w:rsidRDefault="00F972F6" w:rsidP="00F972F6">
      <w:pPr>
        <w:spacing w:after="0" w:line="240" w:lineRule="auto"/>
      </w:pPr>
      <w:r>
        <w:separator/>
      </w:r>
    </w:p>
  </w:footnote>
  <w:footnote w:type="continuationSeparator" w:id="0">
    <w:p w:rsidR="00F972F6" w:rsidRDefault="00F972F6" w:rsidP="00F97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F6"/>
    <w:rsid w:val="004A2161"/>
    <w:rsid w:val="00F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2F6"/>
  </w:style>
  <w:style w:type="paragraph" w:styleId="Rodap">
    <w:name w:val="footer"/>
    <w:basedOn w:val="Normal"/>
    <w:link w:val="RodapChar"/>
    <w:uiPriority w:val="99"/>
    <w:unhideWhenUsed/>
    <w:rsid w:val="00F97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2F6"/>
  </w:style>
  <w:style w:type="paragraph" w:styleId="Rodap">
    <w:name w:val="footer"/>
    <w:basedOn w:val="Normal"/>
    <w:link w:val="RodapChar"/>
    <w:uiPriority w:val="99"/>
    <w:unhideWhenUsed/>
    <w:rsid w:val="00F97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2014-04-23T10:50:00Z</dcterms:created>
  <dcterms:modified xsi:type="dcterms:W3CDTF">2014-04-23T10:57:00Z</dcterms:modified>
</cp:coreProperties>
</file>