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6A" w:rsidRPr="00465B6A" w:rsidRDefault="00465B6A" w:rsidP="0046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6A">
        <w:rPr>
          <w:rFonts w:ascii="Times New Roman" w:hAnsi="Times New Roman" w:cs="Times New Roman"/>
          <w:b/>
        </w:rPr>
        <w:t>MINISTÉRIO DA EDUCAÇÃO</w:t>
      </w:r>
    </w:p>
    <w:p w:rsidR="00465B6A" w:rsidRPr="00465B6A" w:rsidRDefault="00465B6A" w:rsidP="0046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6A">
        <w:rPr>
          <w:rFonts w:ascii="Times New Roman" w:hAnsi="Times New Roman" w:cs="Times New Roman"/>
          <w:b/>
        </w:rPr>
        <w:t>INSTITUTO NACIONAL DE ESTUDOS</w:t>
      </w:r>
    </w:p>
    <w:p w:rsidR="00465B6A" w:rsidRPr="00465B6A" w:rsidRDefault="00465B6A" w:rsidP="0046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6A">
        <w:rPr>
          <w:rFonts w:ascii="Times New Roman" w:hAnsi="Times New Roman" w:cs="Times New Roman"/>
          <w:b/>
        </w:rPr>
        <w:t>E PESQUISAS EDUCACIONAIS ANÍSIO</w:t>
      </w:r>
      <w:r w:rsidRPr="00465B6A">
        <w:rPr>
          <w:rFonts w:ascii="Times New Roman" w:hAnsi="Times New Roman" w:cs="Times New Roman"/>
          <w:b/>
        </w:rPr>
        <w:t xml:space="preserve"> </w:t>
      </w:r>
      <w:r w:rsidRPr="00465B6A">
        <w:rPr>
          <w:rFonts w:ascii="Times New Roman" w:hAnsi="Times New Roman" w:cs="Times New Roman"/>
          <w:b/>
        </w:rPr>
        <w:t>TEIXEIRA</w:t>
      </w:r>
    </w:p>
    <w:p w:rsidR="00465B6A" w:rsidRPr="00465B6A" w:rsidRDefault="00465B6A" w:rsidP="0046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6A">
        <w:rPr>
          <w:rFonts w:ascii="Times New Roman" w:hAnsi="Times New Roman" w:cs="Times New Roman"/>
          <w:b/>
        </w:rPr>
        <w:t>RETIFICAÇÕES</w:t>
      </w:r>
    </w:p>
    <w:p w:rsidR="00465B6A" w:rsidRPr="00465B6A" w:rsidRDefault="00465B6A" w:rsidP="00465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5B6A">
        <w:rPr>
          <w:rFonts w:ascii="Times New Roman" w:hAnsi="Times New Roman" w:cs="Times New Roman"/>
        </w:rPr>
        <w:t>Na Portaria INEP nº 154, de 10 de abril de 2014, publicada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no Diário Oficial da União de 11 de abril de 2014, Seção 2, página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28, onde se lê: "... do cargo de Coordenador, código DAS-101.3...",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leia-se: "... do cargo de Coordenador-Geral, código DAS-101.4...".</w:t>
      </w:r>
    </w:p>
    <w:p w:rsidR="00465B6A" w:rsidRDefault="00465B6A" w:rsidP="00465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5B6A" w:rsidRDefault="00465B6A" w:rsidP="00465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5B6A">
        <w:rPr>
          <w:rFonts w:ascii="Times New Roman" w:hAnsi="Times New Roman" w:cs="Times New Roman"/>
        </w:rPr>
        <w:t>Na Portaria INEP nº 155, de 10 de abril de 2014, publicada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no Diário Oficial da União de 11 de abril de 2014, Seção 2, página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28, onde se lê: "... do cargo de Coordenador, código DAS-101.3...",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leia-se: "... do cargo de Coordenador-Geral, código DAS-101.4...".</w:t>
      </w:r>
    </w:p>
    <w:p w:rsidR="00465B6A" w:rsidRDefault="00465B6A" w:rsidP="00465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5B6A" w:rsidRPr="00465B6A" w:rsidRDefault="00465B6A" w:rsidP="00465B6A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465B6A">
        <w:rPr>
          <w:rFonts w:ascii="Times New Roman" w:hAnsi="Times New Roman" w:cs="Times New Roman"/>
          <w:b/>
          <w:i/>
        </w:rPr>
        <w:t xml:space="preserve">(Publicação no DOU n.º 73, de 16.04.2014, Seção 2, página </w:t>
      </w:r>
      <w:proofErr w:type="gramStart"/>
      <w:r w:rsidRPr="00465B6A">
        <w:rPr>
          <w:rFonts w:ascii="Times New Roman" w:hAnsi="Times New Roman" w:cs="Times New Roman"/>
          <w:b/>
          <w:i/>
        </w:rPr>
        <w:t>22)</w:t>
      </w:r>
      <w:proofErr w:type="gramEnd"/>
    </w:p>
    <w:p w:rsidR="00465B6A" w:rsidRDefault="00465B6A" w:rsidP="00465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5B6A" w:rsidRPr="00465B6A" w:rsidRDefault="00465B6A" w:rsidP="0046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6A">
        <w:rPr>
          <w:rFonts w:ascii="Times New Roman" w:hAnsi="Times New Roman" w:cs="Times New Roman"/>
          <w:b/>
        </w:rPr>
        <w:t>MINISTÉRIO DA EDUCAÇÃO</w:t>
      </w:r>
    </w:p>
    <w:p w:rsidR="00465B6A" w:rsidRPr="00465B6A" w:rsidRDefault="00465B6A" w:rsidP="0046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6A">
        <w:rPr>
          <w:rFonts w:ascii="Times New Roman" w:hAnsi="Times New Roman" w:cs="Times New Roman"/>
          <w:b/>
        </w:rPr>
        <w:t>SECRETARIA DE EDUCAÇÃO BÁSICA</w:t>
      </w:r>
    </w:p>
    <w:p w:rsidR="00465B6A" w:rsidRPr="00465B6A" w:rsidRDefault="00465B6A" w:rsidP="0046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6A">
        <w:rPr>
          <w:rFonts w:ascii="Times New Roman" w:hAnsi="Times New Roman" w:cs="Times New Roman"/>
          <w:b/>
        </w:rPr>
        <w:t xml:space="preserve">PORTARIA Nº 12, DE 15 DE ABRIL DE </w:t>
      </w:r>
      <w:proofErr w:type="gramStart"/>
      <w:r w:rsidRPr="00465B6A">
        <w:rPr>
          <w:rFonts w:ascii="Times New Roman" w:hAnsi="Times New Roman" w:cs="Times New Roman"/>
          <w:b/>
        </w:rPr>
        <w:t>2014</w:t>
      </w:r>
      <w:proofErr w:type="gramEnd"/>
    </w:p>
    <w:p w:rsidR="00465B6A" w:rsidRPr="00465B6A" w:rsidRDefault="00465B6A" w:rsidP="00465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5B6A">
        <w:rPr>
          <w:rFonts w:ascii="Times New Roman" w:hAnsi="Times New Roman" w:cs="Times New Roman"/>
        </w:rPr>
        <w:t>A SECRETÁRIA DE EDUCAÇÃO BÁSICA DO MINISTÉRIO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DA EDUCAÇÃO, no uso de suas atribuições regulamentares,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conferidas pela Portaria nº 762 de 14 de junho de 2011, resolve:</w:t>
      </w:r>
    </w:p>
    <w:p w:rsidR="00465B6A" w:rsidRPr="00465B6A" w:rsidRDefault="00465B6A" w:rsidP="00465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5B6A">
        <w:rPr>
          <w:rFonts w:ascii="Times New Roman" w:hAnsi="Times New Roman" w:cs="Times New Roman"/>
        </w:rPr>
        <w:t>Art. 1º Designar JULIANA RABELO, Chefe de Gabinete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desta Secretaria, Código DAS 101.4, como Ordenadora de Despesas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Substituta para praticar os atos de que trata a Portaria nº 762, de 14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de junho de 2011, publicada no Diário Oficial da União 15/06/2011,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republicada do Diário Oficial da União, Seção 2, nº 120, pág. 15, de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>24/ 06/ 2011.</w:t>
      </w:r>
    </w:p>
    <w:p w:rsidR="00465B6A" w:rsidRPr="00465B6A" w:rsidRDefault="00465B6A" w:rsidP="00465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5B6A">
        <w:rPr>
          <w:rFonts w:ascii="Times New Roman" w:hAnsi="Times New Roman" w:cs="Times New Roman"/>
        </w:rPr>
        <w:t>Art. 2º Fica revogada a Portaria nº 11 de 02 de abril de 2014,</w:t>
      </w:r>
      <w:r>
        <w:rPr>
          <w:rFonts w:ascii="Times New Roman" w:hAnsi="Times New Roman" w:cs="Times New Roman"/>
        </w:rPr>
        <w:t xml:space="preserve"> </w:t>
      </w:r>
      <w:r w:rsidRPr="00465B6A">
        <w:rPr>
          <w:rFonts w:ascii="Times New Roman" w:hAnsi="Times New Roman" w:cs="Times New Roman"/>
        </w:rPr>
        <w:t xml:space="preserve">publicada no D.O.U. </w:t>
      </w:r>
      <w:proofErr w:type="gramStart"/>
      <w:r w:rsidRPr="00465B6A">
        <w:rPr>
          <w:rFonts w:ascii="Times New Roman" w:hAnsi="Times New Roman" w:cs="Times New Roman"/>
        </w:rPr>
        <w:t>de</w:t>
      </w:r>
      <w:proofErr w:type="gramEnd"/>
      <w:r w:rsidRPr="00465B6A">
        <w:rPr>
          <w:rFonts w:ascii="Times New Roman" w:hAnsi="Times New Roman" w:cs="Times New Roman"/>
        </w:rPr>
        <w:t xml:space="preserve"> 04 de abril de 2014, Seção 2, página 36.</w:t>
      </w:r>
    </w:p>
    <w:p w:rsidR="00465B6A" w:rsidRPr="00465B6A" w:rsidRDefault="00465B6A" w:rsidP="00465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5B6A">
        <w:rPr>
          <w:rFonts w:ascii="Times New Roman" w:hAnsi="Times New Roman" w:cs="Times New Roman"/>
        </w:rPr>
        <w:t>Art. 3º Ficam convalidados todos os atos anteriormente praticados.</w:t>
      </w:r>
    </w:p>
    <w:p w:rsidR="00465B6A" w:rsidRPr="00465B6A" w:rsidRDefault="00465B6A" w:rsidP="00465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5B6A">
        <w:rPr>
          <w:rFonts w:ascii="Times New Roman" w:hAnsi="Times New Roman" w:cs="Times New Roman"/>
        </w:rPr>
        <w:t>Art. 4º Esta Portaria entra em vigor na data de sua publicação.</w:t>
      </w:r>
    </w:p>
    <w:p w:rsidR="00465B6A" w:rsidRPr="00465B6A" w:rsidRDefault="00465B6A" w:rsidP="0046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6A">
        <w:rPr>
          <w:rFonts w:ascii="Times New Roman" w:hAnsi="Times New Roman" w:cs="Times New Roman"/>
          <w:b/>
        </w:rPr>
        <w:t>MARIA BEATRIZ MOREIRA LUCE</w:t>
      </w:r>
    </w:p>
    <w:p w:rsidR="00465B6A" w:rsidRDefault="00465B6A" w:rsidP="00465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B6A" w:rsidRPr="00465B6A" w:rsidRDefault="00465B6A" w:rsidP="00465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B6A" w:rsidRPr="00465B6A" w:rsidRDefault="00465B6A" w:rsidP="00465B6A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465B6A">
        <w:rPr>
          <w:rFonts w:ascii="Times New Roman" w:hAnsi="Times New Roman" w:cs="Times New Roman"/>
          <w:b/>
          <w:i/>
        </w:rPr>
        <w:t xml:space="preserve">(Publicação no DOU n.º 73, de 16.04.2014, Seção 2, página </w:t>
      </w:r>
      <w:proofErr w:type="gramStart"/>
      <w:r w:rsidRPr="00465B6A">
        <w:rPr>
          <w:rFonts w:ascii="Times New Roman" w:hAnsi="Times New Roman" w:cs="Times New Roman"/>
          <w:b/>
          <w:i/>
        </w:rPr>
        <w:t>22)</w:t>
      </w:r>
      <w:proofErr w:type="gramEnd"/>
    </w:p>
    <w:p w:rsidR="00465B6A" w:rsidRPr="00465B6A" w:rsidRDefault="00465B6A" w:rsidP="00465B6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65B6A" w:rsidRPr="00465B6A" w:rsidSect="00465B6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6A" w:rsidRDefault="00465B6A" w:rsidP="00465B6A">
      <w:pPr>
        <w:spacing w:after="0" w:line="240" w:lineRule="auto"/>
      </w:pPr>
      <w:r>
        <w:separator/>
      </w:r>
    </w:p>
  </w:endnote>
  <w:endnote w:type="continuationSeparator" w:id="0">
    <w:p w:rsidR="00465B6A" w:rsidRDefault="00465B6A" w:rsidP="0046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91763"/>
      <w:docPartObj>
        <w:docPartGallery w:val="Page Numbers (Bottom of Page)"/>
        <w:docPartUnique/>
      </w:docPartObj>
    </w:sdtPr>
    <w:sdtContent>
      <w:p w:rsidR="00465B6A" w:rsidRDefault="00465B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5B6A" w:rsidRDefault="00465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6A" w:rsidRDefault="00465B6A" w:rsidP="00465B6A">
      <w:pPr>
        <w:spacing w:after="0" w:line="240" w:lineRule="auto"/>
      </w:pPr>
      <w:r>
        <w:separator/>
      </w:r>
    </w:p>
  </w:footnote>
  <w:footnote w:type="continuationSeparator" w:id="0">
    <w:p w:rsidR="00465B6A" w:rsidRDefault="00465B6A" w:rsidP="00465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6A"/>
    <w:rsid w:val="00465B6A"/>
    <w:rsid w:val="00A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B6A"/>
  </w:style>
  <w:style w:type="paragraph" w:styleId="Rodap">
    <w:name w:val="footer"/>
    <w:basedOn w:val="Normal"/>
    <w:link w:val="RodapChar"/>
    <w:uiPriority w:val="99"/>
    <w:unhideWhenUsed/>
    <w:rsid w:val="0046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B6A"/>
  </w:style>
  <w:style w:type="paragraph" w:styleId="Rodap">
    <w:name w:val="footer"/>
    <w:basedOn w:val="Normal"/>
    <w:link w:val="RodapChar"/>
    <w:uiPriority w:val="99"/>
    <w:unhideWhenUsed/>
    <w:rsid w:val="0046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2014-04-16T10:21:00Z</dcterms:created>
  <dcterms:modified xsi:type="dcterms:W3CDTF">2014-04-16T10:26:00Z</dcterms:modified>
</cp:coreProperties>
</file>