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MINISTÉRIO DA EDUCAÇÃO</w:t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SECRETARIA DE REGULAÇÃO E SUPERVISÃO</w:t>
      </w:r>
      <w:r w:rsidRPr="00433E90">
        <w:rPr>
          <w:rFonts w:ascii="Times New Roman" w:hAnsi="Times New Roman" w:cs="Times New Roman"/>
          <w:b/>
        </w:rPr>
        <w:t xml:space="preserve"> </w:t>
      </w:r>
      <w:r w:rsidRPr="00433E90">
        <w:rPr>
          <w:rFonts w:ascii="Times New Roman" w:hAnsi="Times New Roman" w:cs="Times New Roman"/>
          <w:b/>
        </w:rPr>
        <w:t>DA EDUCAÇÃO SUPERIOR</w:t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33E90">
        <w:rPr>
          <w:rFonts w:ascii="Times New Roman" w:hAnsi="Times New Roman" w:cs="Times New Roman"/>
          <w:b/>
        </w:rPr>
        <w:t xml:space="preserve"> 149, DE 25 DE MARÇO DE </w:t>
      </w:r>
      <w:proofErr w:type="gramStart"/>
      <w:r w:rsidRPr="00433E90">
        <w:rPr>
          <w:rFonts w:ascii="Times New Roman" w:hAnsi="Times New Roman" w:cs="Times New Roman"/>
          <w:b/>
        </w:rPr>
        <w:t>2013</w:t>
      </w:r>
      <w:proofErr w:type="gramEnd"/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pelo Decreto nº 7.690, de </w:t>
      </w:r>
      <w:proofErr w:type="gramStart"/>
      <w:r w:rsidRPr="00433E90">
        <w:rPr>
          <w:rFonts w:ascii="Times New Roman" w:hAnsi="Times New Roman" w:cs="Times New Roman"/>
        </w:rPr>
        <w:t>2</w:t>
      </w:r>
      <w:proofErr w:type="gramEnd"/>
      <w:r w:rsidRPr="00433E90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em 29 de dezembro de 2010, do Ministério da Educação, considerando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o disposto no processo </w:t>
      </w:r>
      <w:proofErr w:type="spellStart"/>
      <w:r w:rsidRPr="00433E90">
        <w:rPr>
          <w:rFonts w:ascii="Times New Roman" w:hAnsi="Times New Roman" w:cs="Times New Roman"/>
        </w:rPr>
        <w:t>e-MEC</w:t>
      </w:r>
      <w:proofErr w:type="spellEnd"/>
      <w:r w:rsidRPr="00433E90">
        <w:rPr>
          <w:rFonts w:ascii="Times New Roman" w:hAnsi="Times New Roman" w:cs="Times New Roman"/>
        </w:rPr>
        <w:t xml:space="preserve"> nº 20072676, resolve: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1º Fica reconhecido, em caráter excepcional, o Curso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Superior de Tecnologia em Sistemas de Informações Gerenciais, com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80 (oitenta) vagas totais anuais, ofertado pela Faculdade Regional de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Filosofia, Ciências e Letras de Candeias, estabelecida Rodovia BA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522, Km </w:t>
      </w:r>
      <w:proofErr w:type="gramStart"/>
      <w:r w:rsidRPr="00433E90">
        <w:rPr>
          <w:rFonts w:ascii="Times New Roman" w:hAnsi="Times New Roman" w:cs="Times New Roman"/>
        </w:rPr>
        <w:t>8</w:t>
      </w:r>
      <w:proofErr w:type="gramEnd"/>
      <w:r w:rsidRPr="00433E90">
        <w:rPr>
          <w:rFonts w:ascii="Times New Roman" w:hAnsi="Times New Roman" w:cs="Times New Roman"/>
        </w:rPr>
        <w:t>, s/n, Fazenda Caroba, Caroba, no Município de Candeias,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Estado da Bahia, mantido pelo Instituto de Ensino Superior de Candeias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3E90">
        <w:rPr>
          <w:rFonts w:ascii="Times New Roman" w:hAnsi="Times New Roman" w:cs="Times New Roman"/>
        </w:rPr>
        <w:t>Ltda</w:t>
      </w:r>
      <w:proofErr w:type="spellEnd"/>
      <w:r w:rsidRPr="00433E90">
        <w:rPr>
          <w:rFonts w:ascii="Times New Roman" w:hAnsi="Times New Roman" w:cs="Times New Roman"/>
        </w:rPr>
        <w:t xml:space="preserve"> - Me, com sede no Município de Belo Horizonte, Estado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de Minas Gerais, nos termos do disposto no artigo 10, §7º e parágrafo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único do artigo 39, do Decreto nº 5.773, de 2006, alterado pelo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Decreto nº 6.303, de 12 de dezembro de 2007.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2º O curso citado no artigo anterior passa a se denominar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Análise Desenvolvimento de Sistemas, Tecnológico, de acordo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com o Catálogo Nacional de Cursos Superiores de Tecnologia.</w:t>
      </w:r>
    </w:p>
    <w:p w:rsid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3º A Instituição de Educação Superior citada no artigo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1º desta Portaria fica convocada a celebrar, no prazo de </w:t>
      </w:r>
      <w:proofErr w:type="gramStart"/>
      <w:r w:rsidRPr="00433E90">
        <w:rPr>
          <w:rFonts w:ascii="Times New Roman" w:hAnsi="Times New Roman" w:cs="Times New Roman"/>
        </w:rPr>
        <w:t>90 (noventa)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dias, Protocolo</w:t>
      </w:r>
      <w:proofErr w:type="gramEnd"/>
      <w:r w:rsidRPr="00433E90">
        <w:rPr>
          <w:rFonts w:ascii="Times New Roman" w:hAnsi="Times New Roman" w:cs="Times New Roman"/>
        </w:rPr>
        <w:t xml:space="preserve"> de Compromisso com a Secretaria de Regulação 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Supervisão da Educação Superior com a finalidade de sanear as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fragilidades identificadas por ocasião da avaliação in loco.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Parágrafo único. O Protocolo de Compromisso citado no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caput tramitará via sistema </w:t>
      </w:r>
      <w:proofErr w:type="spellStart"/>
      <w:r w:rsidRPr="00433E90">
        <w:rPr>
          <w:rFonts w:ascii="Times New Roman" w:hAnsi="Times New Roman" w:cs="Times New Roman"/>
        </w:rPr>
        <w:t>e-MEC</w:t>
      </w:r>
      <w:proofErr w:type="spellEnd"/>
      <w:r w:rsidRPr="00433E90">
        <w:rPr>
          <w:rFonts w:ascii="Times New Roman" w:hAnsi="Times New Roman" w:cs="Times New Roman"/>
        </w:rPr>
        <w:t>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4º O Reconhecimento de que trata esta Portaria fica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condicionado ao cumprimento, por parte da Instituição de Educação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Superior, das obrigações acordadas no Protocolo de Compromisso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citado no artigo anterior.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Parágrafo único. A não celebração do Protocolo de Compromisso,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bem como o cumprimento insatisfatório das obrigações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nele assumidas, implicará na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objetivando a cassação do ato autorizativo de funcionamento do curso,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nos termos do artigo 39, parágrafo único, cominado com o inciso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II do artigo 63, do Decreto nº 5.773, de 2006.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5° A Instituição de Educação Superior poderá, no prazo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de 90 (noventa) dias contados da presente publicação, embargar as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 grau do curso.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§1° O embargo citado no caput deverá ser realizado pela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433E90">
        <w:rPr>
          <w:rFonts w:ascii="Times New Roman" w:hAnsi="Times New Roman" w:cs="Times New Roman"/>
        </w:rPr>
        <w:t>e-MEC</w:t>
      </w:r>
      <w:proofErr w:type="spellEnd"/>
      <w:r w:rsidRPr="00433E90">
        <w:rPr>
          <w:rFonts w:ascii="Times New Roman" w:hAnsi="Times New Roman" w:cs="Times New Roman"/>
        </w:rPr>
        <w:t>, momento em que deverá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ser apresentada justificativa que respalde a atualização cadastral solicitada.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§2° A Instituição poderá fazer uso da funcionalidade mencionada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no caput para confirmar as informações referentes aos cursos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reconhecidos por esta Portaria.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§3º A não manifestação da Instituição no prazo mencionado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no caput implica a validação automática dos dados cadastrais dos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cursos reconhecidos por esta Portaria.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§4º O embargo citado no caput tem por finalidade promover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433E90">
        <w:rPr>
          <w:rFonts w:ascii="Times New Roman" w:hAnsi="Times New Roman" w:cs="Times New Roman"/>
        </w:rPr>
        <w:t>e-MEC</w:t>
      </w:r>
      <w:proofErr w:type="spellEnd"/>
      <w:r w:rsidRPr="00433E90">
        <w:rPr>
          <w:rFonts w:ascii="Times New Roman" w:hAnsi="Times New Roman" w:cs="Times New Roman"/>
        </w:rPr>
        <w:t xml:space="preserve"> de Cursos e Instituições de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eventualmente interposto contra as decisões exaradas pela presente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Portaria.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6° O reconhecimento dos cursos constantes do Anexo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desta Portaria é válido para todos os fins de direito.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7º Esta Portaria entra em vigor na data de sua publicação.</w:t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JORGE RODRIGO ARAÚJO MESSIAS</w:t>
      </w:r>
    </w:p>
    <w:p w:rsid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E90" w:rsidRPr="00433E90" w:rsidRDefault="00433E90" w:rsidP="00433E9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33E90">
        <w:rPr>
          <w:rFonts w:ascii="Times New Roman" w:hAnsi="Times New Roman" w:cs="Times New Roman"/>
          <w:b/>
          <w:i/>
        </w:rPr>
        <w:t>(Publicação no DOU n.º</w:t>
      </w:r>
      <w:r w:rsidR="00B0001F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="00B0001F">
        <w:rPr>
          <w:rFonts w:ascii="Times New Roman" w:hAnsi="Times New Roman" w:cs="Times New Roman"/>
          <w:b/>
          <w:i/>
        </w:rPr>
        <w:t>58</w:t>
      </w:r>
      <w:r w:rsidRPr="00433E90">
        <w:rPr>
          <w:rFonts w:ascii="Times New Roman" w:hAnsi="Times New Roman" w:cs="Times New Roman"/>
          <w:b/>
          <w:i/>
        </w:rPr>
        <w:t>, de 26.03.2013, Seção 1, página</w:t>
      </w:r>
      <w:r w:rsidR="00B0001F">
        <w:rPr>
          <w:rFonts w:ascii="Times New Roman" w:hAnsi="Times New Roman" w:cs="Times New Roman"/>
          <w:b/>
          <w:i/>
        </w:rPr>
        <w:t xml:space="preserve"> 11</w:t>
      </w:r>
      <w:r w:rsidRPr="00433E90">
        <w:rPr>
          <w:rFonts w:ascii="Times New Roman" w:hAnsi="Times New Roman" w:cs="Times New Roman"/>
          <w:b/>
          <w:i/>
        </w:rPr>
        <w:t>)</w:t>
      </w:r>
    </w:p>
    <w:p w:rsidR="00433E90" w:rsidRDefault="00433E90" w:rsidP="00433E9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3E90" w:rsidRDefault="00433E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lastRenderedPageBreak/>
        <w:t>MINISTÉRIO DA EDUCAÇÃO</w:t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SECRETARIA DE REGULAÇÃO E SUPERVISÃO DA EDUCAÇÃO SUPERIOR</w:t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33E90">
        <w:rPr>
          <w:rFonts w:ascii="Times New Roman" w:hAnsi="Times New Roman" w:cs="Times New Roman"/>
          <w:b/>
        </w:rPr>
        <w:t xml:space="preserve"> 150, DE 25 DE MARÇO DE </w:t>
      </w:r>
      <w:proofErr w:type="gramStart"/>
      <w:r w:rsidRPr="00433E90">
        <w:rPr>
          <w:rFonts w:ascii="Times New Roman" w:hAnsi="Times New Roman" w:cs="Times New Roman"/>
          <w:b/>
        </w:rPr>
        <w:t>2013</w:t>
      </w:r>
      <w:proofErr w:type="gramEnd"/>
    </w:p>
    <w:p w:rsid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pelo Decreto nº 7.690, de </w:t>
      </w:r>
      <w:proofErr w:type="gramStart"/>
      <w:r w:rsidRPr="00433E90">
        <w:rPr>
          <w:rFonts w:ascii="Times New Roman" w:hAnsi="Times New Roman" w:cs="Times New Roman"/>
        </w:rPr>
        <w:t>2</w:t>
      </w:r>
      <w:proofErr w:type="gramEnd"/>
      <w:r w:rsidRPr="00433E90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em 29 de dezembro de 2010, do Ministério da Educação, resolve: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1º Ficam reconhecidos, em caráter excepcional, os cursos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superiores de graduação constantes da tabela do Anexo desta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Portaria, ministrados pelas Instituições de Educação Superior citadas,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nos termos do disposto no artigo 10, §7º e parágrafo único do artigo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39, do Decreto nº 5.773, de 2006, alterado pelo Decreto nº 6.303, de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12 de dezembro de 2007.</w:t>
      </w:r>
    </w:p>
    <w:p w:rsid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2º As Instituições de Educação Superior citadas no Anexo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desta Portaria ficam convocadas a celebrar, no prazo de </w:t>
      </w:r>
      <w:proofErr w:type="gramStart"/>
      <w:r w:rsidRPr="00433E90">
        <w:rPr>
          <w:rFonts w:ascii="Times New Roman" w:hAnsi="Times New Roman" w:cs="Times New Roman"/>
        </w:rPr>
        <w:t>90 (noventa)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dias, Protocolo</w:t>
      </w:r>
      <w:proofErr w:type="gramEnd"/>
      <w:r w:rsidRPr="00433E90">
        <w:rPr>
          <w:rFonts w:ascii="Times New Roman" w:hAnsi="Times New Roman" w:cs="Times New Roman"/>
        </w:rPr>
        <w:t xml:space="preserve"> de Compromisso com a Secretaria de Regulação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 Supervisão da Educação Superior com a finalidade de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sanear as fragilidades identificadas por ocasião da avaliação in loco.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Parágrafo único. O Protocolo de Compromisso citado no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caput tramitará via sistema </w:t>
      </w:r>
      <w:proofErr w:type="spellStart"/>
      <w:r w:rsidRPr="00433E90">
        <w:rPr>
          <w:rFonts w:ascii="Times New Roman" w:hAnsi="Times New Roman" w:cs="Times New Roman"/>
        </w:rPr>
        <w:t>e-MEC</w:t>
      </w:r>
      <w:proofErr w:type="spellEnd"/>
      <w:r w:rsidRPr="00433E90">
        <w:rPr>
          <w:rFonts w:ascii="Times New Roman" w:hAnsi="Times New Roman" w:cs="Times New Roman"/>
        </w:rPr>
        <w:t>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3º O Reconhecimento de que trata esta Portaria fica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condicionado ao cumprimento, por parte das Instituições de Educação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Superior, das obrigações acordadas no Protocolo de Compromisso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citado no artigo anterior.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Parágrafo único. A não celebração do Protocolo de Compromisso,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bem como o cumprimento insatisfatório das obrigações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nele assumidas, implicará na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objetivando a cassação do ato autorizativo de funcionamento do curso,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nos termos do artigo 39, parágrafo único, cominado com o inciso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II do artigo 63, do Decreto nº 5.773, de 2006.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4° A Instituição de Educação Superior poderá, no prazo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de 90 (noventa) dias contados da presente publicação, embargar as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 grau do curso.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1° O embargo citado no caput deverá ser realizado pela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433E90">
        <w:rPr>
          <w:rFonts w:ascii="Times New Roman" w:hAnsi="Times New Roman" w:cs="Times New Roman"/>
        </w:rPr>
        <w:t>e-MEC</w:t>
      </w:r>
      <w:proofErr w:type="spellEnd"/>
      <w:r w:rsidRPr="00433E90">
        <w:rPr>
          <w:rFonts w:ascii="Times New Roman" w:hAnsi="Times New Roman" w:cs="Times New Roman"/>
        </w:rPr>
        <w:t>, momento em que deverá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ser apresentada justificativa que respalde a atualização cadastral solicitada.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2° A Instituição poderá fazer uso da funcionalidade mencionada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no caput para confirmar as informações referentes aos cursos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reconhecidos por esta Portaria.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3º A não manifestação da Instituição no prazo mencionado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no caput implica a validação automática dos dados cadastrais dos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cursos reconhecidos por esta Portaria.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4º O embargo citado no caput tem por finalidade promover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433E90">
        <w:rPr>
          <w:rFonts w:ascii="Times New Roman" w:hAnsi="Times New Roman" w:cs="Times New Roman"/>
        </w:rPr>
        <w:t>e-MEC</w:t>
      </w:r>
      <w:proofErr w:type="spellEnd"/>
      <w:r w:rsidRPr="00433E90">
        <w:rPr>
          <w:rFonts w:ascii="Times New Roman" w:hAnsi="Times New Roman" w:cs="Times New Roman"/>
        </w:rPr>
        <w:t xml:space="preserve"> de Cursos e Instituições de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eventualmente interposto contra as decisões exaradas pela presente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Portaria.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5° O reconhecimento dos cursos constantes do Anexo</w:t>
      </w:r>
      <w:r>
        <w:rPr>
          <w:rFonts w:ascii="Times New Roman" w:hAnsi="Times New Roman" w:cs="Times New Roman"/>
        </w:rPr>
        <w:t xml:space="preserve"> </w:t>
      </w:r>
      <w:r w:rsidRPr="00433E90">
        <w:rPr>
          <w:rFonts w:ascii="Times New Roman" w:hAnsi="Times New Roman" w:cs="Times New Roman"/>
        </w:rPr>
        <w:t>desta Portaria é válido para todos os fins de direito.</w:t>
      </w:r>
    </w:p>
    <w:p w:rsidR="00433E90" w:rsidRPr="00433E90" w:rsidRDefault="00433E90" w:rsidP="0043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Art. 6º Esta Portaria entra em vigor na data de sua publicação.</w:t>
      </w:r>
    </w:p>
    <w:p w:rsid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JORGE RODRIGO ARAÚJO MESSIAS</w:t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E90">
        <w:rPr>
          <w:rFonts w:ascii="Times New Roman" w:hAnsi="Times New Roman" w:cs="Times New Roman"/>
          <w:b/>
        </w:rPr>
        <w:t>ANEXO</w:t>
      </w:r>
    </w:p>
    <w:p w:rsidR="00433E90" w:rsidRPr="00433E90" w:rsidRDefault="00433E90" w:rsidP="0043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E90" w:rsidRPr="00433E90" w:rsidRDefault="00433E90" w:rsidP="00433E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90">
        <w:rPr>
          <w:rFonts w:ascii="Times New Roman" w:hAnsi="Times New Roman" w:cs="Times New Roman"/>
        </w:rPr>
        <w:t>(Reconhecimento de Cursos)</w:t>
      </w:r>
    </w:p>
    <w:p w:rsidR="00433E90" w:rsidRDefault="00433E90" w:rsidP="00433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3E90" w:rsidRPr="00433E90" w:rsidRDefault="00433E90" w:rsidP="00433E9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3E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33E90" w:rsidRDefault="00433E90" w:rsidP="00433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3E90" w:rsidRDefault="00433E90" w:rsidP="00433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3E90" w:rsidRPr="00433E90" w:rsidRDefault="00433E90" w:rsidP="00433E9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33E90">
        <w:rPr>
          <w:rFonts w:ascii="Times New Roman" w:hAnsi="Times New Roman" w:cs="Times New Roman"/>
          <w:b/>
          <w:i/>
        </w:rPr>
        <w:t xml:space="preserve">(Publicação no DOU n.º </w:t>
      </w:r>
      <w:r w:rsidR="00B0001F">
        <w:rPr>
          <w:rFonts w:ascii="Times New Roman" w:hAnsi="Times New Roman" w:cs="Times New Roman"/>
          <w:b/>
          <w:i/>
        </w:rPr>
        <w:t>58</w:t>
      </w:r>
      <w:r w:rsidRPr="00433E90">
        <w:rPr>
          <w:rFonts w:ascii="Times New Roman" w:hAnsi="Times New Roman" w:cs="Times New Roman"/>
          <w:b/>
          <w:i/>
        </w:rPr>
        <w:t>, de 26.03.2013, Seção 1, página</w:t>
      </w:r>
      <w:r w:rsidR="00B0001F">
        <w:rPr>
          <w:rFonts w:ascii="Times New Roman" w:hAnsi="Times New Roman" w:cs="Times New Roman"/>
          <w:b/>
          <w:i/>
        </w:rPr>
        <w:t xml:space="preserve"> 11/12</w:t>
      </w:r>
      <w:proofErr w:type="gramStart"/>
      <w:r w:rsidRPr="00433E90">
        <w:rPr>
          <w:rFonts w:ascii="Times New Roman" w:hAnsi="Times New Roman" w:cs="Times New Roman"/>
          <w:b/>
          <w:i/>
        </w:rPr>
        <w:t>)</w:t>
      </w:r>
      <w:proofErr w:type="gramEnd"/>
    </w:p>
    <w:p w:rsidR="00433E90" w:rsidRPr="00433E90" w:rsidRDefault="00433E90" w:rsidP="00433E9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33E90" w:rsidRPr="00433E90" w:rsidSect="00433E9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90" w:rsidRDefault="00433E90" w:rsidP="00433E90">
      <w:pPr>
        <w:spacing w:after="0" w:line="240" w:lineRule="auto"/>
      </w:pPr>
      <w:r>
        <w:separator/>
      </w:r>
    </w:p>
  </w:endnote>
  <w:endnote w:type="continuationSeparator" w:id="0">
    <w:p w:rsidR="00433E90" w:rsidRDefault="00433E90" w:rsidP="0043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85047"/>
      <w:docPartObj>
        <w:docPartGallery w:val="Page Numbers (Bottom of Page)"/>
        <w:docPartUnique/>
      </w:docPartObj>
    </w:sdtPr>
    <w:sdtContent>
      <w:p w:rsidR="00433E90" w:rsidRDefault="00433E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1F">
          <w:rPr>
            <w:noProof/>
          </w:rPr>
          <w:t>1</w:t>
        </w:r>
        <w:r>
          <w:fldChar w:fldCharType="end"/>
        </w:r>
      </w:p>
    </w:sdtContent>
  </w:sdt>
  <w:p w:rsidR="00433E90" w:rsidRDefault="00433E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90" w:rsidRDefault="00433E90" w:rsidP="00433E90">
      <w:pPr>
        <w:spacing w:after="0" w:line="240" w:lineRule="auto"/>
      </w:pPr>
      <w:r>
        <w:separator/>
      </w:r>
    </w:p>
  </w:footnote>
  <w:footnote w:type="continuationSeparator" w:id="0">
    <w:p w:rsidR="00433E90" w:rsidRDefault="00433E90" w:rsidP="0043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0"/>
    <w:rsid w:val="003607FD"/>
    <w:rsid w:val="00433E90"/>
    <w:rsid w:val="00B0001F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E90"/>
  </w:style>
  <w:style w:type="paragraph" w:styleId="Rodap">
    <w:name w:val="footer"/>
    <w:basedOn w:val="Normal"/>
    <w:link w:val="RodapChar"/>
    <w:uiPriority w:val="99"/>
    <w:unhideWhenUsed/>
    <w:rsid w:val="0043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E90"/>
  </w:style>
  <w:style w:type="paragraph" w:styleId="Rodap">
    <w:name w:val="footer"/>
    <w:basedOn w:val="Normal"/>
    <w:link w:val="RodapChar"/>
    <w:uiPriority w:val="99"/>
    <w:unhideWhenUsed/>
    <w:rsid w:val="0043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7F62-4A4C-4FE7-B1DC-7A60E31A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2013-03-26T10:25:00Z</dcterms:created>
  <dcterms:modified xsi:type="dcterms:W3CDTF">2013-03-26T10:37:00Z</dcterms:modified>
</cp:coreProperties>
</file>