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PRESIDÊNCIA DA REPÚBLICA</w:t>
      </w: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CASA CIVIL</w:t>
      </w: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PORTARIAS DE 21 DE MARÇO DE 2013</w:t>
      </w: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B27611">
        <w:rPr>
          <w:rFonts w:ascii="Times New Roman" w:hAnsi="Times New Roman" w:cs="Times New Roman"/>
        </w:rPr>
        <w:t>MINISTÉRIO DA EDUCAÇÃO</w:t>
      </w:r>
    </w:p>
    <w:bookmarkEnd w:id="0"/>
    <w:p w:rsidR="00B27611" w:rsidRDefault="00B27611" w:rsidP="00B276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7611">
        <w:rPr>
          <w:rFonts w:ascii="Times New Roman" w:hAnsi="Times New Roman" w:cs="Times New Roman"/>
          <w:b/>
        </w:rPr>
        <w:t>A MINISTRA DE ESTADO CHEFE DA CASA CIVIL</w:t>
      </w:r>
      <w:r>
        <w:rPr>
          <w:rFonts w:ascii="Times New Roman" w:hAnsi="Times New Roman" w:cs="Times New Roman"/>
          <w:b/>
        </w:rPr>
        <w:t xml:space="preserve"> </w:t>
      </w:r>
      <w:r w:rsidRPr="00B27611">
        <w:rPr>
          <w:rFonts w:ascii="Times New Roman" w:hAnsi="Times New Roman" w:cs="Times New Roman"/>
          <w:b/>
        </w:rPr>
        <w:t>DA PRESIDÊNCIA DA REPÚBLICA</w:t>
      </w:r>
      <w:r w:rsidRPr="00B27611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B27611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B27611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B27611" w:rsidRPr="00B27611" w:rsidRDefault="00B27611" w:rsidP="00B276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611">
        <w:rPr>
          <w:rFonts w:ascii="Times New Roman" w:hAnsi="Times New Roman" w:cs="Times New Roman"/>
        </w:rPr>
        <w:t xml:space="preserve">Nº 199 - </w:t>
      </w:r>
      <w:r w:rsidRPr="00B27611">
        <w:rPr>
          <w:rFonts w:ascii="Times New Roman" w:hAnsi="Times New Roman" w:cs="Times New Roman"/>
          <w:b/>
        </w:rPr>
        <w:t>EXONERAR</w:t>
      </w:r>
      <w:r w:rsidRPr="00B27611">
        <w:rPr>
          <w:rFonts w:ascii="Times New Roman" w:hAnsi="Times New Roman" w:cs="Times New Roman"/>
        </w:rPr>
        <w:t>, a pedido,</w:t>
      </w: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611">
        <w:rPr>
          <w:rFonts w:ascii="Times New Roman" w:hAnsi="Times New Roman" w:cs="Times New Roman"/>
        </w:rPr>
        <w:t>PAULO FERNANDO SOARES PEREIRA, do cargo de Procurador-Chefe da Procuradoria Federal junto ao Instituto Federal de Educação,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Ciência e Tecnologia de Roraima, código CD-4, a partir de 30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de junho de 2012.</w:t>
      </w:r>
    </w:p>
    <w:p w:rsid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</w:rPr>
        <w:t xml:space="preserve">Nº 200 </w:t>
      </w:r>
      <w:r>
        <w:rPr>
          <w:rFonts w:ascii="Times New Roman" w:hAnsi="Times New Roman" w:cs="Times New Roman"/>
        </w:rPr>
        <w:t>–</w:t>
      </w:r>
      <w:r w:rsidRPr="00B27611"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  <w:b/>
        </w:rPr>
        <w:t>NOMEAR</w:t>
      </w: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611">
        <w:rPr>
          <w:rFonts w:ascii="Times New Roman" w:hAnsi="Times New Roman" w:cs="Times New Roman"/>
        </w:rPr>
        <w:t>CHIARA MICHELLE RAMOS MOURA DA SILVA, para exercer o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cargo de Procuradora-Chefe da Procuradoria Federal junto ao Instituto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Federal de Educação, Ciência e Tecnologia de Roraima, código CD-4.</w:t>
      </w:r>
    </w:p>
    <w:p w:rsidR="00D442FB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GLEISI HOFFMANN</w:t>
      </w:r>
    </w:p>
    <w:p w:rsid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611" w:rsidRPr="00B27611" w:rsidRDefault="00B27611" w:rsidP="00B276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7611">
        <w:rPr>
          <w:rFonts w:ascii="Times New Roman" w:hAnsi="Times New Roman" w:cs="Times New Roman"/>
          <w:b/>
          <w:i/>
        </w:rPr>
        <w:t xml:space="preserve">(Publicação no DOU n.º 56, de 22.03.2013, Seção 2, página </w:t>
      </w:r>
      <w:proofErr w:type="gramStart"/>
      <w:r w:rsidRPr="00B27611">
        <w:rPr>
          <w:rFonts w:ascii="Times New Roman" w:hAnsi="Times New Roman" w:cs="Times New Roman"/>
          <w:b/>
          <w:i/>
        </w:rPr>
        <w:t>02)</w:t>
      </w:r>
      <w:proofErr w:type="gramEnd"/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MINISTÉRIO DA EDUCAÇÃO</w:t>
      </w: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GABINETE DO MINISTRO</w:t>
      </w: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PORTARIAS DE 21 DE MARÇO DE 2013</w:t>
      </w:r>
    </w:p>
    <w:p w:rsidR="00B27611" w:rsidRPr="00B27611" w:rsidRDefault="00B27611" w:rsidP="00B276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761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B27611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B27611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com o Parágrafo Único, do Artigo 1</w:t>
      </w:r>
      <w:r>
        <w:rPr>
          <w:rFonts w:ascii="Times New Roman" w:hAnsi="Times New Roman" w:cs="Times New Roman"/>
        </w:rPr>
        <w:t>º</w:t>
      </w:r>
      <w:r w:rsidRPr="00B27611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 xml:space="preserve">º </w:t>
      </w:r>
      <w:r w:rsidRPr="00B27611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União de 17 de junho de 2003, resolve:</w:t>
      </w:r>
    </w:p>
    <w:p w:rsid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61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27611">
        <w:rPr>
          <w:rFonts w:ascii="Times New Roman" w:hAnsi="Times New Roman" w:cs="Times New Roman"/>
        </w:rPr>
        <w:t xml:space="preserve"> 223 - Nomear PAULA REZENDE E SILVA BETTEGA FILIZOLA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para exercer o cargo de Coordenador, código DAS-101.3, do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Gabinete do Ministro, ficando exonerada do cargo que atualmente</w:t>
      </w:r>
      <w:r>
        <w:rPr>
          <w:rFonts w:ascii="Times New Roman" w:hAnsi="Times New Roman" w:cs="Times New Roman"/>
        </w:rPr>
        <w:t xml:space="preserve"> </w:t>
      </w:r>
      <w:r w:rsidRPr="00B27611">
        <w:rPr>
          <w:rFonts w:ascii="Times New Roman" w:hAnsi="Times New Roman" w:cs="Times New Roman"/>
        </w:rPr>
        <w:t>ocupa.</w:t>
      </w:r>
    </w:p>
    <w:p w:rsidR="00B27611" w:rsidRPr="00B27611" w:rsidRDefault="00B27611" w:rsidP="00B27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611">
        <w:rPr>
          <w:rFonts w:ascii="Times New Roman" w:hAnsi="Times New Roman" w:cs="Times New Roman"/>
          <w:b/>
        </w:rPr>
        <w:t>ALOIZIO MERCADANTE OLIVA</w:t>
      </w: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611" w:rsidRPr="00B27611" w:rsidRDefault="00B27611" w:rsidP="00B276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611" w:rsidRPr="00B27611" w:rsidRDefault="00B27611" w:rsidP="00B276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7611">
        <w:rPr>
          <w:rFonts w:ascii="Times New Roman" w:hAnsi="Times New Roman" w:cs="Times New Roman"/>
          <w:b/>
          <w:i/>
        </w:rPr>
        <w:t xml:space="preserve">(Publicação no DOU n.º 56, de 22.03.2013,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B27611">
        <w:rPr>
          <w:rFonts w:ascii="Times New Roman" w:hAnsi="Times New Roman" w:cs="Times New Roman"/>
          <w:b/>
          <w:i/>
        </w:rPr>
        <w:t>)</w:t>
      </w:r>
      <w:proofErr w:type="gramEnd"/>
    </w:p>
    <w:p w:rsidR="00B27611" w:rsidRPr="00B27611" w:rsidRDefault="00B27611" w:rsidP="00B2761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27611" w:rsidRPr="00B27611" w:rsidSect="00B2761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11" w:rsidRDefault="00B27611" w:rsidP="00B27611">
      <w:pPr>
        <w:spacing w:after="0" w:line="240" w:lineRule="auto"/>
      </w:pPr>
      <w:r>
        <w:separator/>
      </w:r>
    </w:p>
  </w:endnote>
  <w:endnote w:type="continuationSeparator" w:id="0">
    <w:p w:rsidR="00B27611" w:rsidRDefault="00B27611" w:rsidP="00B2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82377"/>
      <w:docPartObj>
        <w:docPartGallery w:val="Page Numbers (Bottom of Page)"/>
        <w:docPartUnique/>
      </w:docPartObj>
    </w:sdtPr>
    <w:sdtContent>
      <w:p w:rsidR="00B27611" w:rsidRDefault="00B276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7611" w:rsidRDefault="00B276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11" w:rsidRDefault="00B27611" w:rsidP="00B27611">
      <w:pPr>
        <w:spacing w:after="0" w:line="240" w:lineRule="auto"/>
      </w:pPr>
      <w:r>
        <w:separator/>
      </w:r>
    </w:p>
  </w:footnote>
  <w:footnote w:type="continuationSeparator" w:id="0">
    <w:p w:rsidR="00B27611" w:rsidRDefault="00B27611" w:rsidP="00B2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1"/>
    <w:rsid w:val="003607FD"/>
    <w:rsid w:val="00B27611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11"/>
  </w:style>
  <w:style w:type="paragraph" w:styleId="Rodap">
    <w:name w:val="footer"/>
    <w:basedOn w:val="Normal"/>
    <w:link w:val="RodapChar"/>
    <w:uiPriority w:val="99"/>
    <w:unhideWhenUsed/>
    <w:rsid w:val="00B2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11"/>
  </w:style>
  <w:style w:type="paragraph" w:styleId="Rodap">
    <w:name w:val="footer"/>
    <w:basedOn w:val="Normal"/>
    <w:link w:val="RodapChar"/>
    <w:uiPriority w:val="99"/>
    <w:unhideWhenUsed/>
    <w:rsid w:val="00B2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2013-03-22T10:19:00Z</dcterms:created>
  <dcterms:modified xsi:type="dcterms:W3CDTF">2013-03-22T10:32:00Z</dcterms:modified>
</cp:coreProperties>
</file>