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GABINETE DO MINISTRO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DESPACHOS DO MINISTRO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Em </w:t>
      </w:r>
      <w:proofErr w:type="gramStart"/>
      <w:r w:rsidRPr="00123AA4">
        <w:rPr>
          <w:rFonts w:ascii="Times New Roman" w:hAnsi="Times New Roman" w:cs="Times New Roman"/>
        </w:rPr>
        <w:t>7</w:t>
      </w:r>
      <w:proofErr w:type="gramEnd"/>
      <w:r w:rsidRPr="00123AA4">
        <w:rPr>
          <w:rFonts w:ascii="Times New Roman" w:hAnsi="Times New Roman" w:cs="Times New Roman"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Nos termos do art. 2</w:t>
      </w:r>
      <w:r w:rsidRPr="00123AA4">
        <w:rPr>
          <w:rFonts w:ascii="Times New Roman" w:hAnsi="Times New Roman" w:cs="Times New Roman"/>
        </w:rPr>
        <w:t>º</w:t>
      </w:r>
      <w:r w:rsidRPr="00123AA4">
        <w:rPr>
          <w:rFonts w:ascii="Times New Roman" w:hAnsi="Times New Roman" w:cs="Times New Roman"/>
        </w:rPr>
        <w:t xml:space="preserve"> da Lei n</w:t>
      </w:r>
      <w:r w:rsidRPr="00123AA4">
        <w:rPr>
          <w:rFonts w:ascii="Times New Roman" w:hAnsi="Times New Roman" w:cs="Times New Roman"/>
        </w:rPr>
        <w:t>º</w:t>
      </w:r>
      <w:r w:rsidRPr="00123AA4">
        <w:rPr>
          <w:rFonts w:ascii="Times New Roman" w:hAnsi="Times New Roman" w:cs="Times New Roman"/>
        </w:rPr>
        <w:t xml:space="preserve"> 9.131, de 24 de novembro de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1995, o Ministro de Estado da Educação, Interino HOMOLOGA 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Parecer n</w:t>
      </w:r>
      <w:r w:rsidRPr="00123AA4">
        <w:rPr>
          <w:rFonts w:ascii="Times New Roman" w:hAnsi="Times New Roman" w:cs="Times New Roman"/>
        </w:rPr>
        <w:t>º</w:t>
      </w:r>
      <w:r w:rsidRPr="00123AA4">
        <w:rPr>
          <w:rFonts w:ascii="Times New Roman" w:hAnsi="Times New Roman" w:cs="Times New Roman"/>
        </w:rPr>
        <w:t xml:space="preserve"> 252/2012, da Câmara de Educação Superior, do Conselho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Nacional de Educação, favorável à convalidação dos estudos e à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validação nacional do título de Mestre obtido no curso de Mestrado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em Educação e Cultura, ministrado pela Universidade do Estado de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Santa Catarina - UDESC, com sede no Município de Florianópolis,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no Estado de Santa Catarina, pelos alunos relacionados em anexo,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conforme consta do Processo n</w:t>
      </w:r>
      <w:r w:rsidRPr="00123AA4">
        <w:rPr>
          <w:rFonts w:ascii="Times New Roman" w:hAnsi="Times New Roman" w:cs="Times New Roman"/>
        </w:rPr>
        <w:t>º</w:t>
      </w:r>
      <w:r w:rsidRPr="00123AA4">
        <w:rPr>
          <w:rFonts w:ascii="Times New Roman" w:hAnsi="Times New Roman" w:cs="Times New Roman"/>
        </w:rPr>
        <w:t xml:space="preserve"> 23001.000085/ 2011- 82.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FLORIANÓPOLIS </w:t>
      </w:r>
      <w:r w:rsidRPr="00123AA4">
        <w:rPr>
          <w:rFonts w:ascii="Times New Roman" w:hAnsi="Times New Roman" w:cs="Times New Roman"/>
        </w:rPr>
        <w:t>–</w:t>
      </w:r>
      <w:r w:rsidRPr="00123AA4">
        <w:rPr>
          <w:rFonts w:ascii="Times New Roman" w:hAnsi="Times New Roman" w:cs="Times New Roman"/>
        </w:rPr>
        <w:t xml:space="preserve"> 1996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FLORIANÓPOLIS – 199</w:t>
      </w:r>
      <w:r w:rsidRPr="00123AA4">
        <w:rPr>
          <w:rFonts w:ascii="Times New Roman" w:hAnsi="Times New Roman" w:cs="Times New Roman"/>
        </w:rPr>
        <w:t>7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FLORIANÓPOLIS – 199</w:t>
      </w:r>
      <w:r w:rsidRPr="00123AA4">
        <w:rPr>
          <w:rFonts w:ascii="Times New Roman" w:hAnsi="Times New Roman" w:cs="Times New Roman"/>
        </w:rPr>
        <w:t>8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FLORIANÓPOLIS – 199</w:t>
      </w:r>
      <w:r w:rsidRPr="00123AA4">
        <w:rPr>
          <w:rFonts w:ascii="Times New Roman" w:hAnsi="Times New Roman" w:cs="Times New Roman"/>
        </w:rPr>
        <w:t>9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FLORIANÓPOLIS – </w:t>
      </w:r>
      <w:r w:rsidRPr="00123AA4">
        <w:rPr>
          <w:rFonts w:ascii="Times New Roman" w:hAnsi="Times New Roman" w:cs="Times New Roman"/>
        </w:rPr>
        <w:t>2000</w:t>
      </w: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JOINVILLE – TURMA 01</w:t>
      </w: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ORLENAS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JOINVILLE – TURMA 0</w:t>
      </w:r>
      <w:r w:rsidRPr="00123AA4">
        <w:rPr>
          <w:rFonts w:ascii="Times New Roman" w:hAnsi="Times New Roman" w:cs="Times New Roman"/>
        </w:rPr>
        <w:t>2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UNIVADI – RIO DO SUL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SOCIESC – FEJ – JOINVILLE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FLORIANÓPOLIS – </w:t>
      </w:r>
      <w:r w:rsidRPr="00123AA4">
        <w:rPr>
          <w:rFonts w:ascii="Times New Roman" w:hAnsi="Times New Roman" w:cs="Times New Roman"/>
        </w:rPr>
        <w:t xml:space="preserve">TURMA </w:t>
      </w:r>
      <w:r w:rsidRPr="00123AA4">
        <w:rPr>
          <w:rFonts w:ascii="Times New Roman" w:hAnsi="Times New Roman" w:cs="Times New Roman"/>
        </w:rPr>
        <w:t>200</w:t>
      </w:r>
      <w:r w:rsidRPr="00123AA4">
        <w:rPr>
          <w:rFonts w:ascii="Times New Roman" w:hAnsi="Times New Roman" w:cs="Times New Roman"/>
        </w:rPr>
        <w:t>1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homologação encontra-se no DOU informado abaixo e em PDF anexo.</w:t>
      </w:r>
    </w:p>
    <w:p w:rsidR="00DF111A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3261" w:rsidRPr="00E93261" w:rsidRDefault="00E93261" w:rsidP="00E932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3261">
        <w:rPr>
          <w:rFonts w:ascii="Times New Roman" w:hAnsi="Times New Roman" w:cs="Times New Roman"/>
        </w:rPr>
        <w:t>Processo nº: 23123.001315/2012-25</w:t>
      </w:r>
    </w:p>
    <w:p w:rsidR="00E93261" w:rsidRPr="00E93261" w:rsidRDefault="00E93261" w:rsidP="00E932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3261">
        <w:rPr>
          <w:rFonts w:ascii="Times New Roman" w:hAnsi="Times New Roman" w:cs="Times New Roman"/>
        </w:rPr>
        <w:t>Interessada: ADUFPI - Associação dos Docentes da Universidade</w:t>
      </w:r>
      <w:r>
        <w:rPr>
          <w:rFonts w:ascii="Times New Roman" w:hAnsi="Times New Roman" w:cs="Times New Roman"/>
        </w:rPr>
        <w:t xml:space="preserve"> </w:t>
      </w:r>
      <w:r w:rsidRPr="00E93261">
        <w:rPr>
          <w:rFonts w:ascii="Times New Roman" w:hAnsi="Times New Roman" w:cs="Times New Roman"/>
        </w:rPr>
        <w:t>Federal do Piauí</w:t>
      </w:r>
    </w:p>
    <w:p w:rsidR="00E93261" w:rsidRDefault="00E93261" w:rsidP="00E932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3261">
        <w:rPr>
          <w:rFonts w:ascii="Times New Roman" w:hAnsi="Times New Roman" w:cs="Times New Roman"/>
        </w:rPr>
        <w:t>Assunto: Representação com a finalidade de afastar o Reitor</w:t>
      </w:r>
      <w:r>
        <w:rPr>
          <w:rFonts w:ascii="Times New Roman" w:hAnsi="Times New Roman" w:cs="Times New Roman"/>
        </w:rPr>
        <w:t xml:space="preserve"> </w:t>
      </w:r>
      <w:r w:rsidRPr="00E93261">
        <w:rPr>
          <w:rFonts w:ascii="Times New Roman" w:hAnsi="Times New Roman" w:cs="Times New Roman"/>
        </w:rPr>
        <w:t>da Universidade Federal do Piauí, Luiz de Souza Santos Júnior, por</w:t>
      </w:r>
      <w:r>
        <w:rPr>
          <w:rFonts w:ascii="Times New Roman" w:hAnsi="Times New Roman" w:cs="Times New Roman"/>
        </w:rPr>
        <w:t xml:space="preserve"> </w:t>
      </w:r>
      <w:r w:rsidRPr="00E93261">
        <w:rPr>
          <w:rFonts w:ascii="Times New Roman" w:hAnsi="Times New Roman" w:cs="Times New Roman"/>
        </w:rPr>
        <w:t>falta de condições para a realização do processo de elaboração da</w:t>
      </w:r>
      <w:r>
        <w:rPr>
          <w:rFonts w:ascii="Times New Roman" w:hAnsi="Times New Roman" w:cs="Times New Roman"/>
        </w:rPr>
        <w:t xml:space="preserve"> </w:t>
      </w:r>
      <w:r w:rsidRPr="00E93261">
        <w:rPr>
          <w:rFonts w:ascii="Times New Roman" w:hAnsi="Times New Roman" w:cs="Times New Roman"/>
        </w:rPr>
        <w:t>lista tríplice de que trata a Lei nº 9.192, de 21 de novembro de 1995,</w:t>
      </w:r>
      <w:r>
        <w:rPr>
          <w:rFonts w:ascii="Times New Roman" w:hAnsi="Times New Roman" w:cs="Times New Roman"/>
        </w:rPr>
        <w:t xml:space="preserve"> </w:t>
      </w:r>
      <w:r w:rsidRPr="00E93261">
        <w:rPr>
          <w:rFonts w:ascii="Times New Roman" w:hAnsi="Times New Roman" w:cs="Times New Roman"/>
        </w:rPr>
        <w:t>bem como para que seja designado Reitor pro tempore.</w:t>
      </w:r>
    </w:p>
    <w:p w:rsidR="00E93261" w:rsidRPr="00E93261" w:rsidRDefault="00E93261" w:rsidP="00E932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93261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E93261">
        <w:rPr>
          <w:rFonts w:ascii="Times New Roman" w:hAnsi="Times New Roman" w:cs="Times New Roman"/>
        </w:rPr>
        <w:t>fulcro na NOTA nº 360/2013/CONJUR-MEC/CGU/AGU, cujos fundamentos</w:t>
      </w:r>
      <w:r>
        <w:rPr>
          <w:rFonts w:ascii="Times New Roman" w:hAnsi="Times New Roman" w:cs="Times New Roman"/>
        </w:rPr>
        <w:t xml:space="preserve"> </w:t>
      </w:r>
      <w:r w:rsidRPr="00E93261">
        <w:rPr>
          <w:rFonts w:ascii="Times New Roman" w:hAnsi="Times New Roman" w:cs="Times New Roman"/>
        </w:rPr>
        <w:t>adoto, nos termos do art. 50, § 1º da Lei nº 9.784, de 29 de</w:t>
      </w:r>
      <w:r>
        <w:rPr>
          <w:rFonts w:ascii="Times New Roman" w:hAnsi="Times New Roman" w:cs="Times New Roman"/>
        </w:rPr>
        <w:t xml:space="preserve"> </w:t>
      </w:r>
      <w:r w:rsidRPr="00E93261">
        <w:rPr>
          <w:rFonts w:ascii="Times New Roman" w:hAnsi="Times New Roman" w:cs="Times New Roman"/>
        </w:rPr>
        <w:t>janeiro de 1999, determino o arquivamento do presente processo.</w:t>
      </w:r>
    </w:p>
    <w:p w:rsidR="00E93261" w:rsidRPr="00E93261" w:rsidRDefault="00E93261" w:rsidP="00E93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3261">
        <w:rPr>
          <w:rFonts w:ascii="Times New Roman" w:hAnsi="Times New Roman" w:cs="Times New Roman"/>
          <w:b/>
        </w:rPr>
        <w:t>JOSÉ HENRIQUE PAIM FERNANDES</w:t>
      </w:r>
    </w:p>
    <w:p w:rsidR="00DF111A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3261" w:rsidRPr="00123AA4" w:rsidRDefault="00E93261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(Publicação no DOU n.º 46, de 08.03.2013, Seção 1, página 16/17</w:t>
      </w:r>
      <w:proofErr w:type="gramStart"/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>
      <w:pPr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</w:t>
      </w:r>
      <w:r w:rsidRPr="00123AA4">
        <w:rPr>
          <w:rFonts w:ascii="Times New Roman" w:hAnsi="Times New Roman" w:cs="Times New Roman"/>
          <w:b/>
        </w:rPr>
        <w:t xml:space="preserve"> </w:t>
      </w:r>
      <w:r w:rsidRPr="00123AA4">
        <w:rPr>
          <w:rFonts w:ascii="Times New Roman" w:hAnsi="Times New Roman" w:cs="Times New Roman"/>
          <w:b/>
        </w:rPr>
        <w:t>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98,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O SECRETÁRIO DE REGULAÇÃO E SUPERVISÃO DA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EDUCAÇÃO SUPERIOR, no uso das atribuições que lhe confere 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 xml:space="preserve">Decreto n°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considerando os fundamentos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constantes no Parecer Técnico CGCEBAS/DPR/SERES/MEC nº 14, de 2013, exarado nos autos do Processo nº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71000.007949/2009-25,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Art. 1º Fica cancelada a Portaria nº 433, de </w:t>
      </w:r>
      <w:proofErr w:type="gramStart"/>
      <w:r w:rsidRPr="00123AA4">
        <w:rPr>
          <w:rFonts w:ascii="Times New Roman" w:hAnsi="Times New Roman" w:cs="Times New Roman"/>
        </w:rPr>
        <w:t>6</w:t>
      </w:r>
      <w:proofErr w:type="gramEnd"/>
      <w:r w:rsidRPr="00123AA4">
        <w:rPr>
          <w:rFonts w:ascii="Times New Roman" w:hAnsi="Times New Roman" w:cs="Times New Roman"/>
        </w:rPr>
        <w:t xml:space="preserve"> de dezembro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de 2010, publicada no Diário Oficial da União de 09/12/2010, que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trata da Renovação de Certificado de Entidade Beneficente de Assistência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Social da Casa dos Velhinhos de São Pedro, inscrita no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CNPJ nº 44.820.066/0001-01, com sede em São Pedro-SP.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99,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 w:rsidRPr="00123AA4">
        <w:rPr>
          <w:rFonts w:ascii="Times New Roman" w:hAnsi="Times New Roman" w:cs="Times New Roman"/>
        </w:rPr>
        <w:t xml:space="preserve"> </w:t>
      </w:r>
      <w:proofErr w:type="spellStart"/>
      <w:r w:rsidRPr="00123AA4">
        <w:rPr>
          <w:rFonts w:ascii="Times New Roman" w:hAnsi="Times New Roman" w:cs="Times New Roman"/>
        </w:rPr>
        <w:t>e-MEC</w:t>
      </w:r>
      <w:proofErr w:type="spellEnd"/>
      <w:r w:rsidRPr="00123AA4">
        <w:rPr>
          <w:rFonts w:ascii="Times New Roman" w:hAnsi="Times New Roman" w:cs="Times New Roman"/>
        </w:rPr>
        <w:t xml:space="preserve"> 201012001, e 201209939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</w:t>
      </w:r>
      <w:proofErr w:type="gramStart"/>
      <w:r w:rsidRPr="00123AA4">
        <w:rPr>
          <w:rFonts w:ascii="Times New Roman" w:hAnsi="Times New Roman" w:cs="Times New Roman"/>
        </w:rPr>
        <w:t>superiores ministrados pela Faculdade Cidade Verde</w:t>
      </w:r>
      <w:proofErr w:type="gramEnd"/>
      <w:r w:rsidRPr="00123AA4">
        <w:rPr>
          <w:rFonts w:ascii="Times New Roman" w:hAnsi="Times New Roman" w:cs="Times New Roman"/>
        </w:rPr>
        <w:t xml:space="preserve"> - FCV, com sede no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município de Maringá, Estado do Paraná, mantida pela UNIMARES - União Maringaense de Ensino LTDA - EPP,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OBS.: O anexo desta </w:t>
      </w:r>
      <w:r w:rsidRPr="00123AA4">
        <w:rPr>
          <w:rFonts w:ascii="Times New Roman" w:hAnsi="Times New Roman" w:cs="Times New Roman"/>
          <w:b/>
          <w:i/>
        </w:rPr>
        <w:t xml:space="preserve">portaria </w:t>
      </w:r>
      <w:r w:rsidRPr="00123AA4">
        <w:rPr>
          <w:rFonts w:ascii="Times New Roman" w:hAnsi="Times New Roman" w:cs="Times New Roman"/>
          <w:b/>
          <w:i/>
        </w:rPr>
        <w:t>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17)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100,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 e os Processos</w:t>
      </w:r>
      <w:r w:rsidRPr="00123AA4">
        <w:rPr>
          <w:rFonts w:ascii="Times New Roman" w:hAnsi="Times New Roman" w:cs="Times New Roman"/>
        </w:rPr>
        <w:t xml:space="preserve"> </w:t>
      </w:r>
      <w:proofErr w:type="spellStart"/>
      <w:r w:rsidRPr="00123AA4">
        <w:rPr>
          <w:rFonts w:ascii="Times New Roman" w:hAnsi="Times New Roman" w:cs="Times New Roman"/>
        </w:rPr>
        <w:t>e-MEC</w:t>
      </w:r>
      <w:proofErr w:type="spellEnd"/>
      <w:r w:rsidRPr="00123AA4">
        <w:rPr>
          <w:rFonts w:ascii="Times New Roman" w:hAnsi="Times New Roman" w:cs="Times New Roman"/>
        </w:rPr>
        <w:t xml:space="preserve"> 201108835, 201108836, 201108888, 201108889 e 201108891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de Tecnologia Pastor </w:t>
      </w:r>
      <w:proofErr w:type="spellStart"/>
      <w:r w:rsidRPr="00123AA4">
        <w:rPr>
          <w:rFonts w:ascii="Times New Roman" w:hAnsi="Times New Roman" w:cs="Times New Roman"/>
        </w:rPr>
        <w:t>Dohms</w:t>
      </w:r>
      <w:proofErr w:type="spellEnd"/>
      <w:r w:rsidRPr="00123AA4">
        <w:rPr>
          <w:rFonts w:ascii="Times New Roman" w:hAnsi="Times New Roman" w:cs="Times New Roman"/>
        </w:rPr>
        <w:t xml:space="preserve"> -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TECNODOHMS, com sede no município de Porto Alegre, estado do Rio Grande do Sul, mantida pela Comunidade Evangélica de Porto Alegre,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F111A" w:rsidRPr="00123AA4" w:rsidRDefault="00DF111A" w:rsidP="00F84D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r w:rsidRPr="00123AA4">
        <w:rPr>
          <w:rFonts w:ascii="Times New Roman" w:hAnsi="Times New Roman" w:cs="Times New Roman"/>
          <w:b/>
          <w:i/>
        </w:rPr>
        <w:t>17/18</w:t>
      </w:r>
      <w:proofErr w:type="gramStart"/>
      <w:r w:rsidRPr="00123AA4">
        <w:rPr>
          <w:rFonts w:ascii="Times New Roman" w:hAnsi="Times New Roman" w:cs="Times New Roman"/>
          <w:b/>
          <w:i/>
        </w:rPr>
        <w:t>)</w:t>
      </w:r>
      <w:proofErr w:type="gramEnd"/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 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101,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m, com sede no município de Paulista, Estado de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Pernambuco, mantida pela Sociedade de Educação Superior de Pernambuco Ltda. S/C,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1</w:t>
      </w:r>
      <w:r w:rsidRPr="00123AA4">
        <w:rPr>
          <w:rFonts w:ascii="Times New Roman" w:hAnsi="Times New Roman" w:cs="Times New Roman"/>
          <w:b/>
          <w:i/>
        </w:rPr>
        <w:t>8</w:t>
      </w:r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102,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 w:rsidRPr="00123AA4">
        <w:rPr>
          <w:rFonts w:ascii="Times New Roman" w:hAnsi="Times New Roman" w:cs="Times New Roman"/>
        </w:rPr>
        <w:t xml:space="preserve"> </w:t>
      </w:r>
      <w:proofErr w:type="spellStart"/>
      <w:r w:rsidRPr="00123AA4">
        <w:rPr>
          <w:rFonts w:ascii="Times New Roman" w:hAnsi="Times New Roman" w:cs="Times New Roman"/>
        </w:rPr>
        <w:t>e-MEC</w:t>
      </w:r>
      <w:proofErr w:type="spellEnd"/>
      <w:r w:rsidRPr="00123AA4">
        <w:rPr>
          <w:rFonts w:ascii="Times New Roman" w:hAnsi="Times New Roman" w:cs="Times New Roman"/>
        </w:rPr>
        <w:t xml:space="preserve"> 201112571, 201112573, 201112574 e 201112575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de Ensino Superior da Grande Florianópolis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- IESGF, com sede no município de São José, Estado de Santa Catarina, mantida pela Associação de Ensino Superior da Grande Florianópolis - AESGF,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18)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>
      <w:pPr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 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103,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a Resolução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CNE/CES nº 6, de 8 de julho de 2011, e o Decreto nº 5.773, de 9 de maio de 2006, e suas alterações, bem como o inciso I do artigo 57 da Portaria Normativa nº 40, de 12 de dezembro de 2007, republicada em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 xml:space="preserve">29 de dezembro de 2010 e os processos </w:t>
      </w:r>
      <w:proofErr w:type="spellStart"/>
      <w:r w:rsidRPr="00123AA4">
        <w:rPr>
          <w:rFonts w:ascii="Times New Roman" w:hAnsi="Times New Roman" w:cs="Times New Roman"/>
        </w:rPr>
        <w:t>e-MEC</w:t>
      </w:r>
      <w:proofErr w:type="spellEnd"/>
      <w:r w:rsidRPr="00123AA4">
        <w:rPr>
          <w:rFonts w:ascii="Times New Roman" w:hAnsi="Times New Roman" w:cs="Times New Roman"/>
        </w:rPr>
        <w:t xml:space="preserve"> citados na planilha anexa,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aprovadas as transferências de mantença das Instituições de Educação Superior discriminadas na planilha em anexo, na forma de aditamento aos seus atos de credenciamento, nos termos do §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4º- do art. 10 do Decreto n. 5.773, de 2006, que passam a ser mantidas pelas respectivas mantenedoras adquirentes.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§ 1º As mantenedoras adquirentes das instituições de educação superior referidas no caput assumem responsabilidade integral de assegurar o financiamento das respectivas mantidas, garantindo a manutenção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da qualidade dos cursos ofertados e sua continuidade, sem prejuízo para os alunos.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§ 2º As mantenedoras adquirentes assumem a responsabilidade pela guarda, organização e conservação do acervo documental das respectivas instituições de educação superior.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§ 3º Os processos e documentos protocolizados nesta Secretaria de Regulação e Supervisão da Educação Superior pelas instituições de educação </w:t>
      </w:r>
      <w:proofErr w:type="gramStart"/>
      <w:r w:rsidRPr="00123AA4">
        <w:rPr>
          <w:rFonts w:ascii="Times New Roman" w:hAnsi="Times New Roman" w:cs="Times New Roman"/>
        </w:rPr>
        <w:t>superior referidas</w:t>
      </w:r>
      <w:proofErr w:type="gramEnd"/>
      <w:r w:rsidRPr="00123AA4">
        <w:rPr>
          <w:rFonts w:ascii="Times New Roman" w:hAnsi="Times New Roman" w:cs="Times New Roman"/>
        </w:rPr>
        <w:t xml:space="preserve"> no caput, ou por suas respectivas mantenedoras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cedentes, terão tramitação regular, ficando a cargo da mantenedora adquirente toda a responsabilidade formal a respeito dos mesmos.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(Publicação no DOU n.º 46, de 08.03.2013, Seção 1, página 18</w:t>
      </w:r>
      <w:r w:rsidRPr="00123AA4">
        <w:rPr>
          <w:rFonts w:ascii="Times New Roman" w:hAnsi="Times New Roman" w:cs="Times New Roman"/>
          <w:b/>
          <w:i/>
        </w:rPr>
        <w:t>/19</w:t>
      </w:r>
      <w:proofErr w:type="gramStart"/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>
      <w:pPr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 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104,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a Resolução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CNE/CES nº 6, de 8 de julho de 2011, e o Decreto nº 5.773, de 9 de maio de 2006, e suas alterações, bem como o inciso I do artigo 57 da Portaria Normativa nº 40, de 12 de dezembro de 2007, republicada em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 xml:space="preserve">29 de dezembro de 2010, e os processos </w:t>
      </w:r>
      <w:proofErr w:type="spellStart"/>
      <w:r w:rsidRPr="00123AA4">
        <w:rPr>
          <w:rFonts w:ascii="Times New Roman" w:hAnsi="Times New Roman" w:cs="Times New Roman"/>
        </w:rPr>
        <w:t>e-MEC</w:t>
      </w:r>
      <w:proofErr w:type="spellEnd"/>
      <w:r w:rsidRPr="00123AA4">
        <w:rPr>
          <w:rFonts w:ascii="Times New Roman" w:hAnsi="Times New Roman" w:cs="Times New Roman"/>
        </w:rPr>
        <w:t xml:space="preserve"> citados na planilha anexa,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aprovadas as transferências de mantença das Instituições de Educação Superior discriminadas na planilha em anexo, na forma de aditamento aos seus atos de credenciamento, nos termos do §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4º do art. 10 do Decreto n. 5.773, de 2006, que passam a ser mantidas pelas respectivas mantenedoras adquirentes.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§ 1º As mantenedoras adquirentes das instituições de educação superior referidas no caput assumem responsabilidade integral de assegurar o financiamento das respectivas mantidas, garantindo a manutenção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da qualidade dos cursos ofertados e sua continuidade, sem prejuízo para os alunos.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§ 2º As mantenedoras adquirentes assumem a responsabilidade pela guarda, organização e conservação do acervo documental das respectivas instituições de educação superior.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§ 3º Os processos e documentos protocolizados nesta Secretaria de Regulação e Supervisão da Educação Superior pelas instituições de educação </w:t>
      </w:r>
      <w:proofErr w:type="gramStart"/>
      <w:r w:rsidRPr="00123AA4">
        <w:rPr>
          <w:rFonts w:ascii="Times New Roman" w:hAnsi="Times New Roman" w:cs="Times New Roman"/>
        </w:rPr>
        <w:t>superior referidas</w:t>
      </w:r>
      <w:proofErr w:type="gramEnd"/>
      <w:r w:rsidRPr="00123AA4">
        <w:rPr>
          <w:rFonts w:ascii="Times New Roman" w:hAnsi="Times New Roman" w:cs="Times New Roman"/>
        </w:rPr>
        <w:t xml:space="preserve"> no caput, ou por suas respectivas mantenedoras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cedentes, terão tramitação regular, ficando a cargo da mantenedora adquirente toda a responsabilidade formal a respeito dos mesmos.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1</w:t>
      </w:r>
      <w:r w:rsidRPr="00123AA4">
        <w:rPr>
          <w:rFonts w:ascii="Times New Roman" w:hAnsi="Times New Roman" w:cs="Times New Roman"/>
          <w:b/>
          <w:i/>
        </w:rPr>
        <w:t>9</w:t>
      </w:r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>
      <w:pPr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 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105,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a Resolução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CNE/CES nº 6, de 8 de julho de 2011, e o Decreto nº 5.773, de 9 de maio de 2006, e suas alterações, bem como o inciso I do artigo 57 da Portaria Normativa nº 40, de 12 de dezembro de 2007, republicada em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 xml:space="preserve">29 de dezembro de 2010, e os processos </w:t>
      </w:r>
      <w:proofErr w:type="spellStart"/>
      <w:r w:rsidRPr="00123AA4">
        <w:rPr>
          <w:rFonts w:ascii="Times New Roman" w:hAnsi="Times New Roman" w:cs="Times New Roman"/>
        </w:rPr>
        <w:t>e-MEC</w:t>
      </w:r>
      <w:proofErr w:type="spellEnd"/>
      <w:r w:rsidRPr="00123AA4">
        <w:rPr>
          <w:rFonts w:ascii="Times New Roman" w:hAnsi="Times New Roman" w:cs="Times New Roman"/>
        </w:rPr>
        <w:t xml:space="preserve"> citados na planilha anexa,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aprovadas as transferências de mantença das Instituições de Educação Superior discriminadas na planilha em anexo, na forma de aditamento aos seus atos de credenciamento, nos termos do §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4º- do art. 10 do Decreto n. 5.773, de 2006, que passam a ser mantidas pelas respectivas mantenedoras adquirentes.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§ 1º. As mantenedoras adquirentes das instituições de educação superior referidas no caput assumem responsabilidade integral de assegurar o financiamento das respectivas mantidas, garantindo a manutenção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da qualidade dos cursos ofertados e sua continuidade, sem prejuízo para os alunos.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§ 2º As mantenedoras adquirentes assumem a responsabilidade pela guarda, organização e conservação do acervo documental das respectivas instituições de educação superior.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§ 3º. Os processos e documentos protocolizados nesta Secretaria de Regulação e Supervisão da Educação Superior pelas instituições de educação </w:t>
      </w:r>
      <w:proofErr w:type="gramStart"/>
      <w:r w:rsidRPr="00123AA4">
        <w:rPr>
          <w:rFonts w:ascii="Times New Roman" w:hAnsi="Times New Roman" w:cs="Times New Roman"/>
        </w:rPr>
        <w:t>superior referidas</w:t>
      </w:r>
      <w:proofErr w:type="gramEnd"/>
      <w:r w:rsidRPr="00123AA4">
        <w:rPr>
          <w:rFonts w:ascii="Times New Roman" w:hAnsi="Times New Roman" w:cs="Times New Roman"/>
        </w:rPr>
        <w:t xml:space="preserve"> no caput, ou por suas respectivas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mantenedoras cedentes, terão tramitação regular, ficando a cargo da mantenedora adquirente toda a responsabilidade formal a respeito dos mesmos.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19)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106,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 e suas alterações, a Portaria Normativa 40, de 12 de dezembro de 2007, republicada em 29 de dezembro de 2010 e a Resolução CNE/CES nº 6, de 08 de julho de 2011,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 aprovada a unificação de mantida, conforme planilha anexa, na forma de aditamento aos atos de credenciamento, nos termos do § 4º do art. 10 do Decreto nº 5.773, de 2006.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§ 1º A Instituição de Educação Superior solicitante assume responsabilidade integral pelos cursos em funcionamento e regularmente autorizado na instituição unificada neste ato, garantindo a manutenção da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qualidade de todos os registros acadêmicos, sem prejuízo para os alunos regularmente matriculados.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§ 2º Declara-se extinta a Instituição de Educação Superior unificada </w:t>
      </w:r>
      <w:proofErr w:type="gramStart"/>
      <w:r w:rsidRPr="00123AA4">
        <w:rPr>
          <w:rFonts w:ascii="Times New Roman" w:hAnsi="Times New Roman" w:cs="Times New Roman"/>
        </w:rPr>
        <w:t>às</w:t>
      </w:r>
      <w:proofErr w:type="gramEnd"/>
      <w:r w:rsidRPr="00123AA4">
        <w:rPr>
          <w:rFonts w:ascii="Times New Roman" w:hAnsi="Times New Roman" w:cs="Times New Roman"/>
        </w:rPr>
        <w:t xml:space="preserve"> Instituição solicitante.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19)</w:t>
      </w:r>
      <w:proofErr w:type="gramEnd"/>
    </w:p>
    <w:p w:rsidR="00DF111A" w:rsidRPr="00123AA4" w:rsidRDefault="00DF111A">
      <w:pPr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 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107,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Salesiana Dom Bosco - FSDB, com sede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no município de Manaus, Estado do Amazonas, mantida pela Inspetoria Salesiana Missionária da Amazônia,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(Publicação no DOU n.º 46, de 08.03.2013, Seção 1, página 19</w:t>
      </w:r>
      <w:r w:rsidRPr="00123AA4">
        <w:rPr>
          <w:rFonts w:ascii="Times New Roman" w:hAnsi="Times New Roman" w:cs="Times New Roman"/>
          <w:b/>
          <w:i/>
        </w:rPr>
        <w:t>/20</w:t>
      </w:r>
      <w:proofErr w:type="gramStart"/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108,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do Centro Leste - UCL, com sede no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município de Serra, Estado do Espírito Santo, mantida pela U.C.L. - Associação de Ensino Superior Unificado do Centro Leste,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20</w:t>
      </w:r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>
      <w:pPr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 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109,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Pitágoras de Belo Horizonte - FPAS, com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sede no município de Belo Horizonte, Estado de Minas Gerais, mantida pela Pitágoras Sistema de Educação Superior Sociedade LTDA,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20</w:t>
      </w:r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110,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Santo Augusto - FAISA, com sede no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município de Santo Augusto, Estado do Rio Grande do Sul, mantida pela Sociedade Educacional Santo Augusto LTDA - ME,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r w:rsidRPr="00123AA4">
        <w:rPr>
          <w:rFonts w:ascii="Times New Roman" w:hAnsi="Times New Roman" w:cs="Times New Roman"/>
          <w:b/>
          <w:i/>
        </w:rPr>
        <w:t>20/21</w:t>
      </w:r>
      <w:proofErr w:type="gramStart"/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>
      <w:pPr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 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111,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e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 w:rsidRPr="00123AA4">
        <w:rPr>
          <w:rFonts w:ascii="Times New Roman" w:hAnsi="Times New Roman" w:cs="Times New Roman"/>
        </w:rPr>
        <w:t xml:space="preserve"> </w:t>
      </w:r>
      <w:proofErr w:type="spellStart"/>
      <w:r w:rsidRPr="00123AA4">
        <w:rPr>
          <w:rFonts w:ascii="Times New Roman" w:hAnsi="Times New Roman" w:cs="Times New Roman"/>
        </w:rPr>
        <w:t>e-MEC</w:t>
      </w:r>
      <w:proofErr w:type="spellEnd"/>
      <w:r w:rsidRPr="00123AA4">
        <w:rPr>
          <w:rFonts w:ascii="Times New Roman" w:hAnsi="Times New Roman" w:cs="Times New Roman"/>
        </w:rPr>
        <w:t xml:space="preserve"> 201100654, 201204048 e 201204049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CBES - CBES, com sede no município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de Curitiba, Estado do Paraná, mantida pelo CBES - Colégio Brasileiro de Estudos Sistêmicos LTDA, conforme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21</w:t>
      </w:r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112,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123AA4">
        <w:rPr>
          <w:rFonts w:ascii="Times New Roman" w:hAnsi="Times New Roman" w:cs="Times New Roman"/>
        </w:rPr>
        <w:t>9</w:t>
      </w:r>
      <w:proofErr w:type="gramEnd"/>
      <w:r w:rsidRPr="00123AA4">
        <w:rPr>
          <w:rFonts w:ascii="Times New Roman" w:hAnsi="Times New Roman" w:cs="Times New Roman"/>
        </w:rPr>
        <w:t xml:space="preserve"> de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maio de 2006, alterado pelo Decreto nº 6.303, de 12 de dezembro de 2007.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Autorização de Cursos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r w:rsidRPr="00123AA4">
        <w:rPr>
          <w:rFonts w:ascii="Times New Roman" w:hAnsi="Times New Roman" w:cs="Times New Roman"/>
          <w:b/>
          <w:i/>
        </w:rPr>
        <w:t>21/22</w:t>
      </w:r>
      <w:proofErr w:type="gramStart"/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>
      <w:pPr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br w:type="page"/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lastRenderedPageBreak/>
        <w:t>MINISTÉRIO DA EDUCAÇÃO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SECRETARIA DE REGULAÇÃO E SUPERVISÃO DA EDUCAÇÃO SUPERIOR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113,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123AA4">
        <w:rPr>
          <w:rFonts w:ascii="Times New Roman" w:hAnsi="Times New Roman" w:cs="Times New Roman"/>
        </w:rPr>
        <w:t>9</w:t>
      </w:r>
      <w:proofErr w:type="gramEnd"/>
      <w:r w:rsidRPr="00123AA4">
        <w:rPr>
          <w:rFonts w:ascii="Times New Roman" w:hAnsi="Times New Roman" w:cs="Times New Roman"/>
        </w:rPr>
        <w:t xml:space="preserve"> de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maio de 2006, alterado pelo Decreto nº 6.303, de 12 de dezembro de 2007.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Autorização de Cursos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r w:rsidRPr="00123AA4">
        <w:rPr>
          <w:rFonts w:ascii="Times New Roman" w:hAnsi="Times New Roman" w:cs="Times New Roman"/>
          <w:b/>
          <w:i/>
        </w:rPr>
        <w:t>22/23</w:t>
      </w:r>
      <w:proofErr w:type="gramStart"/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 xml:space="preserve">PORTARIA Nº 114, DE </w:t>
      </w:r>
      <w:proofErr w:type="gramStart"/>
      <w:r w:rsidRPr="00123AA4">
        <w:rPr>
          <w:rFonts w:ascii="Times New Roman" w:hAnsi="Times New Roman" w:cs="Times New Roman"/>
          <w:b/>
        </w:rPr>
        <w:t>7</w:t>
      </w:r>
      <w:proofErr w:type="gramEnd"/>
      <w:r w:rsidRPr="00123AA4">
        <w:rPr>
          <w:rFonts w:ascii="Times New Roman" w:hAnsi="Times New Roman" w:cs="Times New Roman"/>
          <w:b/>
        </w:rPr>
        <w:t xml:space="preserve"> DE MARÇO DE 2013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23AA4">
        <w:rPr>
          <w:rFonts w:ascii="Times New Roman" w:hAnsi="Times New Roman" w:cs="Times New Roman"/>
        </w:rPr>
        <w:t>2</w:t>
      </w:r>
      <w:proofErr w:type="gramEnd"/>
      <w:r w:rsidRPr="00123AA4">
        <w:rPr>
          <w:rFonts w:ascii="Times New Roman" w:hAnsi="Times New Roman" w:cs="Times New Roman"/>
        </w:rPr>
        <w:t xml:space="preserve"> de março de 2012, tendo em vista o Decreto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123AA4">
        <w:rPr>
          <w:rFonts w:ascii="Times New Roman" w:hAnsi="Times New Roman" w:cs="Times New Roman"/>
        </w:rPr>
        <w:t>9</w:t>
      </w:r>
      <w:proofErr w:type="gramEnd"/>
      <w:r w:rsidRPr="00123AA4">
        <w:rPr>
          <w:rFonts w:ascii="Times New Roman" w:hAnsi="Times New Roman" w:cs="Times New Roman"/>
        </w:rPr>
        <w:t xml:space="preserve"> de</w:t>
      </w:r>
      <w:r w:rsidRPr="00123AA4">
        <w:rPr>
          <w:rFonts w:ascii="Times New Roman" w:hAnsi="Times New Roman" w:cs="Times New Roman"/>
        </w:rPr>
        <w:t xml:space="preserve"> </w:t>
      </w:r>
      <w:r w:rsidRPr="00123AA4">
        <w:rPr>
          <w:rFonts w:ascii="Times New Roman" w:hAnsi="Times New Roman" w:cs="Times New Roman"/>
        </w:rPr>
        <w:t>maio de 2006, alterado pelo Decreto nº 6.303, de 12 de dezembro de 2007.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DF111A" w:rsidRPr="00123AA4" w:rsidRDefault="00DF111A" w:rsidP="00DF11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Art. 2º Esta Portaria entra em vigor na data de sua publicação.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JORGE RODRIGO ARAÚJO MESSIAS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AA4">
        <w:rPr>
          <w:rFonts w:ascii="Times New Roman" w:hAnsi="Times New Roman" w:cs="Times New Roman"/>
          <w:b/>
        </w:rPr>
        <w:t>ANEXO</w:t>
      </w:r>
    </w:p>
    <w:p w:rsidR="00DF111A" w:rsidRPr="00123AA4" w:rsidRDefault="00DF111A" w:rsidP="00DF1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AA4">
        <w:rPr>
          <w:rFonts w:ascii="Times New Roman" w:hAnsi="Times New Roman" w:cs="Times New Roman"/>
        </w:rPr>
        <w:t>Autorização de Cursos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11A" w:rsidRPr="00123AA4" w:rsidRDefault="00DF111A" w:rsidP="00DF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5C" w:rsidRPr="00123AA4" w:rsidRDefault="00F84D5C" w:rsidP="00F84D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3AA4">
        <w:rPr>
          <w:rFonts w:ascii="Times New Roman" w:hAnsi="Times New Roman" w:cs="Times New Roman"/>
          <w:b/>
          <w:i/>
        </w:rPr>
        <w:t xml:space="preserve">(Publicação no DOU n.º 46, de 08.03.2013, Seção 1, página </w:t>
      </w:r>
      <w:proofErr w:type="gramStart"/>
      <w:r w:rsidRPr="00123AA4">
        <w:rPr>
          <w:rFonts w:ascii="Times New Roman" w:hAnsi="Times New Roman" w:cs="Times New Roman"/>
          <w:b/>
          <w:i/>
        </w:rPr>
        <w:t>23</w:t>
      </w:r>
      <w:r w:rsidRPr="00123AA4">
        <w:rPr>
          <w:rFonts w:ascii="Times New Roman" w:hAnsi="Times New Roman" w:cs="Times New Roman"/>
          <w:b/>
          <w:i/>
        </w:rPr>
        <w:t>)</w:t>
      </w:r>
      <w:proofErr w:type="gramEnd"/>
    </w:p>
    <w:p w:rsidR="00F84D5C" w:rsidRPr="00123AA4" w:rsidRDefault="00F84D5C" w:rsidP="00F84D5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4D5C" w:rsidRPr="00123AA4" w:rsidSect="00DF111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1A" w:rsidRDefault="00DF111A" w:rsidP="00DF111A">
      <w:pPr>
        <w:spacing w:after="0" w:line="240" w:lineRule="auto"/>
      </w:pPr>
      <w:r>
        <w:separator/>
      </w:r>
    </w:p>
  </w:endnote>
  <w:endnote w:type="continuationSeparator" w:id="0">
    <w:p w:rsidR="00DF111A" w:rsidRDefault="00DF111A" w:rsidP="00DF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49046"/>
      <w:docPartObj>
        <w:docPartGallery w:val="Page Numbers (Bottom of Page)"/>
        <w:docPartUnique/>
      </w:docPartObj>
    </w:sdtPr>
    <w:sdtContent>
      <w:p w:rsidR="00DF111A" w:rsidRDefault="00DF11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61">
          <w:rPr>
            <w:noProof/>
          </w:rPr>
          <w:t>2</w:t>
        </w:r>
        <w:r>
          <w:fldChar w:fldCharType="end"/>
        </w:r>
      </w:p>
    </w:sdtContent>
  </w:sdt>
  <w:p w:rsidR="00DF111A" w:rsidRDefault="00DF1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1A" w:rsidRDefault="00DF111A" w:rsidP="00DF111A">
      <w:pPr>
        <w:spacing w:after="0" w:line="240" w:lineRule="auto"/>
      </w:pPr>
      <w:r>
        <w:separator/>
      </w:r>
    </w:p>
  </w:footnote>
  <w:footnote w:type="continuationSeparator" w:id="0">
    <w:p w:rsidR="00DF111A" w:rsidRDefault="00DF111A" w:rsidP="00DF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A"/>
    <w:rsid w:val="00123AA4"/>
    <w:rsid w:val="00153A73"/>
    <w:rsid w:val="003607FD"/>
    <w:rsid w:val="00C20CD9"/>
    <w:rsid w:val="00D442FB"/>
    <w:rsid w:val="00DC51CB"/>
    <w:rsid w:val="00DF111A"/>
    <w:rsid w:val="00E93261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11A"/>
  </w:style>
  <w:style w:type="paragraph" w:styleId="Rodap">
    <w:name w:val="footer"/>
    <w:basedOn w:val="Normal"/>
    <w:link w:val="RodapChar"/>
    <w:uiPriority w:val="99"/>
    <w:unhideWhenUsed/>
    <w:rsid w:val="00DF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11A"/>
  </w:style>
  <w:style w:type="paragraph" w:styleId="Rodap">
    <w:name w:val="footer"/>
    <w:basedOn w:val="Normal"/>
    <w:link w:val="RodapChar"/>
    <w:uiPriority w:val="99"/>
    <w:unhideWhenUsed/>
    <w:rsid w:val="00DF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2DF9-EE7D-4DEA-A7B4-A57E1EBF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3784</Words>
  <Characters>20434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11</cp:revision>
  <dcterms:created xsi:type="dcterms:W3CDTF">2013-03-08T10:32:00Z</dcterms:created>
  <dcterms:modified xsi:type="dcterms:W3CDTF">2013-03-08T11:28:00Z</dcterms:modified>
</cp:coreProperties>
</file>