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MINISTÉRIO DA EDUCAÇÃO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GABINETE DO MINISTRO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52584">
        <w:rPr>
          <w:rFonts w:ascii="Times New Roman" w:hAnsi="Times New Roman" w:cs="Times New Roman"/>
          <w:b/>
        </w:rPr>
        <w:t xml:space="preserve"> 466, DE 29 DE MAIO DE </w:t>
      </w:r>
      <w:proofErr w:type="gramStart"/>
      <w:r w:rsidRPr="00852584">
        <w:rPr>
          <w:rFonts w:ascii="Times New Roman" w:hAnsi="Times New Roman" w:cs="Times New Roman"/>
          <w:b/>
        </w:rPr>
        <w:t>2013</w:t>
      </w:r>
      <w:proofErr w:type="gramEnd"/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O MINISTRO DE ESTADO DA EDUCAÇÃO, no uso de suas atribuições legais, resolve: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 xml:space="preserve">º </w:t>
      </w:r>
      <w:r w:rsidRPr="00852584">
        <w:rPr>
          <w:rFonts w:ascii="Times New Roman" w:hAnsi="Times New Roman" w:cs="Times New Roman"/>
        </w:rPr>
        <w:t>Fica divulgado, após análise dos recursos, o resultado final das tecnologias educacionais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 xml:space="preserve">pré-qualificadas no processo de avaliação, objeto do Edital no </w:t>
      </w:r>
      <w:proofErr w:type="gramStart"/>
      <w:r w:rsidRPr="00852584">
        <w:rPr>
          <w:rFonts w:ascii="Times New Roman" w:hAnsi="Times New Roman" w:cs="Times New Roman"/>
        </w:rPr>
        <w:t>1</w:t>
      </w:r>
      <w:proofErr w:type="gramEnd"/>
      <w:r w:rsidRPr="00852584">
        <w:rPr>
          <w:rFonts w:ascii="Times New Roman" w:hAnsi="Times New Roman" w:cs="Times New Roman"/>
        </w:rPr>
        <w:t>, Chamamento Público para Pré</w:t>
      </w:r>
      <w:r>
        <w:rPr>
          <w:rFonts w:ascii="Times New Roman" w:hAnsi="Times New Roman" w:cs="Times New Roman"/>
        </w:rPr>
        <w:t>-</w:t>
      </w:r>
      <w:r w:rsidRPr="00852584">
        <w:rPr>
          <w:rFonts w:ascii="Times New Roman" w:hAnsi="Times New Roman" w:cs="Times New Roman"/>
        </w:rPr>
        <w:t>qualificação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de Tecnologias que colaborem para a ampliação da jornada escolar na perspectiva da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educação integral e integrada e da articulação da escola com seu território, de 9 de dezembro de 2011,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publicado no Diário Oficial da União de 12 de dezembro de 2011, Seção 3, páginas 32 a 38.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852584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ALOIZIO MERCADANTE OLIVA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ANEXO</w:t>
      </w:r>
    </w:p>
    <w:p w:rsid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5258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Pr="00F17C89" w:rsidRDefault="00F17C89" w:rsidP="008525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17C89">
        <w:rPr>
          <w:rFonts w:ascii="Times New Roman" w:hAnsi="Times New Roman" w:cs="Times New Roman"/>
          <w:b/>
          <w:i/>
        </w:rPr>
        <w:t xml:space="preserve">(Publicação no DOU n.º 103, de 31.05.2013, Seção 1, página </w:t>
      </w:r>
      <w:proofErr w:type="gramStart"/>
      <w:r w:rsidRPr="00F17C89">
        <w:rPr>
          <w:rFonts w:ascii="Times New Roman" w:hAnsi="Times New Roman" w:cs="Times New Roman"/>
          <w:b/>
          <w:i/>
        </w:rPr>
        <w:t>24)</w:t>
      </w:r>
      <w:proofErr w:type="gramEnd"/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MINISTÉRIO DA EDUCAÇÃO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FUNDO NACIONAL DE DESENVOLVIMENTO DA EDUCAÇÃO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DESPACHO DO PRESIDENTE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Em 29 de maio de 2013</w:t>
      </w: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Processo nº 23034.007580/2013-05</w:t>
      </w: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Interessada: Coordenação-Geral de Suporte Operacional ao FIES</w:t>
      </w: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Assunto: FIES. Sobrestamento cautelar de adesão ao Fundo de Financiamento Estudantil (FIES).</w:t>
      </w:r>
    </w:p>
    <w:p w:rsidR="00F17C89" w:rsidRDefault="00F17C89" w:rsidP="00F17C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Pr="00852584" w:rsidRDefault="00852584" w:rsidP="00F17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1. Com lastro na Nota Técnica nº 1/2013-CGSUP/DIGEF/FNDE/MEC e Parecer nº 217/2013 da Procuradoria Federal neste Fundo Nacional de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Desenvolvimento da Educação (FNDE), de 29.5.13, determino, cautelarmente, o sobrestamento da adesão ao FIES das entidades mantenedoras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de instituição de ensino superior relacionadas abaixo:</w:t>
      </w:r>
    </w:p>
    <w:p w:rsid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52584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85258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85258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2. À Diretoria de Gestão de Fundos e Benefícios (DIGEF) para os encaminhamentos subsequentes de sua alçada, observando o inteiro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teor da manifestação da Procuradoria Federal no FNDE.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JOSÉ CARLOS WANDERLEY DIAS DE FREITAS</w:t>
      </w:r>
    </w:p>
    <w:p w:rsid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7C89" w:rsidRPr="00F17C89" w:rsidRDefault="00F17C89" w:rsidP="00F17C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17C89">
        <w:rPr>
          <w:rFonts w:ascii="Times New Roman" w:hAnsi="Times New Roman" w:cs="Times New Roman"/>
          <w:b/>
          <w:i/>
        </w:rPr>
        <w:t xml:space="preserve">(Publicação no DOU n.º 103, de 31.05.2013,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F17C89">
        <w:rPr>
          <w:rFonts w:ascii="Times New Roman" w:hAnsi="Times New Roman" w:cs="Times New Roman"/>
          <w:b/>
          <w:i/>
        </w:rPr>
        <w:t>)</w:t>
      </w:r>
      <w:proofErr w:type="gramEnd"/>
    </w:p>
    <w:p w:rsid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2584" w:rsidRDefault="008525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lastRenderedPageBreak/>
        <w:t>MINISTÉRIO DA EDUCAÇÃO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52584">
        <w:rPr>
          <w:rFonts w:ascii="Times New Roman" w:hAnsi="Times New Roman" w:cs="Times New Roman"/>
          <w:b/>
        </w:rPr>
        <w:t>DA EDUCAÇÃO SUPERIOR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52584">
        <w:rPr>
          <w:rFonts w:ascii="Times New Roman" w:hAnsi="Times New Roman" w:cs="Times New Roman"/>
          <w:b/>
        </w:rPr>
        <w:t xml:space="preserve"> 243, DE 29 DE MAIO DE </w:t>
      </w:r>
      <w:proofErr w:type="gramStart"/>
      <w:r w:rsidRPr="00852584">
        <w:rPr>
          <w:rFonts w:ascii="Times New Roman" w:hAnsi="Times New Roman" w:cs="Times New Roman"/>
          <w:b/>
        </w:rPr>
        <w:t>2013</w:t>
      </w:r>
      <w:proofErr w:type="gramEnd"/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Decreto n° 7.690, de 02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constantes no Parecer Técnico nº 90/2013/CGCEBAS/DPR/SERES/MEC, exarado nos autos do Processo nº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23000.014658/2009-41, resolve: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Art. 1º Fica indeferido o pedido de concessão de Certificado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de Entidade Beneficente de Assistência Social da União das Faculdades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Metropolitanas de Maringá Ltda., inscrita no CNPJ nº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03.125.509/0001-59, com sede em Maringá - PR, em função do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 xml:space="preserve">descumprimento do artigo 2º e 3º do Decreto nº 2.536, de </w:t>
      </w:r>
      <w:proofErr w:type="gramStart"/>
      <w:r w:rsidRPr="00852584">
        <w:rPr>
          <w:rFonts w:ascii="Times New Roman" w:hAnsi="Times New Roman" w:cs="Times New Roman"/>
        </w:rPr>
        <w:t>6</w:t>
      </w:r>
      <w:proofErr w:type="gramEnd"/>
      <w:r w:rsidRPr="00852584">
        <w:rPr>
          <w:rFonts w:ascii="Times New Roman" w:hAnsi="Times New Roman" w:cs="Times New Roman"/>
        </w:rPr>
        <w:t xml:space="preserve"> de abril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de 1998.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conformidade com a Lei nº 12.101, de 27 de novembro de 2009.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Art. 3º Esta Portaria entra em vigor na data de sua publicação.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JORGE RODRIGO ARAÚJO MESSIAS</w:t>
      </w:r>
    </w:p>
    <w:p w:rsid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7C89" w:rsidRPr="00F17C89" w:rsidRDefault="00F17C89" w:rsidP="00F17C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17C89">
        <w:rPr>
          <w:rFonts w:ascii="Times New Roman" w:hAnsi="Times New Roman" w:cs="Times New Roman"/>
          <w:b/>
          <w:i/>
        </w:rPr>
        <w:t xml:space="preserve">(Publicação no DOU n.º 103, de 31.05.2013, Seção 1, página </w:t>
      </w:r>
      <w:proofErr w:type="gramStart"/>
      <w:r w:rsidRPr="00F17C89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F17C89">
        <w:rPr>
          <w:rFonts w:ascii="Times New Roman" w:hAnsi="Times New Roman" w:cs="Times New Roman"/>
          <w:b/>
          <w:i/>
        </w:rPr>
        <w:t>)</w:t>
      </w:r>
      <w:proofErr w:type="gramEnd"/>
    </w:p>
    <w:p w:rsid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MINISTÉRIO DA EDUCAÇÃO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52584">
        <w:rPr>
          <w:rFonts w:ascii="Times New Roman" w:hAnsi="Times New Roman" w:cs="Times New Roman"/>
          <w:b/>
        </w:rPr>
        <w:t>DA EDUCAÇÃO SUPERIOR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DESPACHO DO SECRETÁRIO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Em 29 de maio de 2013</w:t>
      </w: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INTERESSADO: GRUPO UNIESP</w:t>
      </w: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PROCESSO: 23000.010680/2012-17</w:t>
      </w: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Nº 103 - O SECRETÁRIO DE REGULAÇÃO E SUPERVISÃO DA EDUCAÇÃO SUPERIOR, no uso de suas respectivas atribuições, adotando como base os fundamentos da Nota Técnica nº 338/2013-DISUP/SERES/MEC, considerando (i) a presença dos requisitos necessários para configuração de Grupo Econômico de Fato; (</w:t>
      </w:r>
      <w:proofErr w:type="spellStart"/>
      <w:proofErr w:type="gramStart"/>
      <w:r w:rsidRPr="00852584">
        <w:rPr>
          <w:rFonts w:ascii="Times New Roman" w:hAnsi="Times New Roman" w:cs="Times New Roman"/>
        </w:rPr>
        <w:t>ii</w:t>
      </w:r>
      <w:proofErr w:type="spellEnd"/>
      <w:proofErr w:type="gramEnd"/>
      <w:r w:rsidRPr="00852584">
        <w:rPr>
          <w:rFonts w:ascii="Times New Roman" w:hAnsi="Times New Roman" w:cs="Times New Roman"/>
        </w:rPr>
        <w:t>) a constatação reiterada nas verificações in loco de irregularidades nas IES vinculadas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 xml:space="preserve">ao Grupo Educacional </w:t>
      </w:r>
      <w:proofErr w:type="spellStart"/>
      <w:r w:rsidRPr="00852584">
        <w:rPr>
          <w:rFonts w:ascii="Times New Roman" w:hAnsi="Times New Roman" w:cs="Times New Roman"/>
        </w:rPr>
        <w:t>Uniesp</w:t>
      </w:r>
      <w:proofErr w:type="spellEnd"/>
      <w:r w:rsidRPr="00852584">
        <w:rPr>
          <w:rFonts w:ascii="Times New Roman" w:hAnsi="Times New Roman" w:cs="Times New Roman"/>
        </w:rPr>
        <w:t>; (</w:t>
      </w:r>
      <w:proofErr w:type="spellStart"/>
      <w:r w:rsidRPr="00852584">
        <w:rPr>
          <w:rFonts w:ascii="Times New Roman" w:hAnsi="Times New Roman" w:cs="Times New Roman"/>
        </w:rPr>
        <w:t>iii</w:t>
      </w:r>
      <w:proofErr w:type="spellEnd"/>
      <w:r w:rsidRPr="00852584">
        <w:rPr>
          <w:rFonts w:ascii="Times New Roman" w:hAnsi="Times New Roman" w:cs="Times New Roman"/>
        </w:rPr>
        <w:t xml:space="preserve">) os fortes indícios de que tais práticas irregulares se estendem para as demais IES vinculadas de direito ou de fato ao Grupo Educacional </w:t>
      </w:r>
      <w:proofErr w:type="spellStart"/>
      <w:r w:rsidRPr="00852584">
        <w:rPr>
          <w:rFonts w:ascii="Times New Roman" w:hAnsi="Times New Roman" w:cs="Times New Roman"/>
        </w:rPr>
        <w:t>Uniesp</w:t>
      </w:r>
      <w:proofErr w:type="spellEnd"/>
      <w:r w:rsidRPr="00852584">
        <w:rPr>
          <w:rFonts w:ascii="Times New Roman" w:hAnsi="Times New Roman" w:cs="Times New Roman"/>
        </w:rPr>
        <w:t>; (</w:t>
      </w:r>
      <w:proofErr w:type="spellStart"/>
      <w:r w:rsidRPr="00852584">
        <w:rPr>
          <w:rFonts w:ascii="Times New Roman" w:hAnsi="Times New Roman" w:cs="Times New Roman"/>
        </w:rPr>
        <w:t>iv</w:t>
      </w:r>
      <w:proofErr w:type="spellEnd"/>
      <w:r w:rsidRPr="00852584">
        <w:rPr>
          <w:rFonts w:ascii="Times New Roman" w:hAnsi="Times New Roman" w:cs="Times New Roman"/>
        </w:rPr>
        <w:t>) existir fundado receio da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 xml:space="preserve">ocorrência de lesão irreparável ou de difícil reparação ao direito da coletividade representada pelos alunos e possíveis ingressantes nos cursos; com fundamento expresso nos </w:t>
      </w:r>
      <w:proofErr w:type="spellStart"/>
      <w:r w:rsidRPr="00852584">
        <w:rPr>
          <w:rFonts w:ascii="Times New Roman" w:hAnsi="Times New Roman" w:cs="Times New Roman"/>
        </w:rPr>
        <w:t>arts</w:t>
      </w:r>
      <w:proofErr w:type="spellEnd"/>
      <w:r w:rsidRPr="00852584">
        <w:rPr>
          <w:rFonts w:ascii="Times New Roman" w:hAnsi="Times New Roman" w:cs="Times New Roman"/>
        </w:rPr>
        <w:t>. 206, VII, 209, I e II, 211, § 1º, e 214,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 xml:space="preserve">III da Constituição Federal, no artigo 7-A da Lei nº 9.131, de 14 de novembro de 1995, nos art. 10, 11 e 45 a 53 do Decreto nº 5.773, de </w:t>
      </w:r>
      <w:proofErr w:type="gramStart"/>
      <w:r w:rsidRPr="00852584">
        <w:rPr>
          <w:rFonts w:ascii="Times New Roman" w:hAnsi="Times New Roman" w:cs="Times New Roman"/>
        </w:rPr>
        <w:t>9</w:t>
      </w:r>
      <w:proofErr w:type="gramEnd"/>
      <w:r w:rsidRPr="00852584">
        <w:rPr>
          <w:rFonts w:ascii="Times New Roman" w:hAnsi="Times New Roman" w:cs="Times New Roman"/>
        </w:rPr>
        <w:t xml:space="preserve"> de maio de 2006, nos </w:t>
      </w:r>
      <w:proofErr w:type="spellStart"/>
      <w:r w:rsidRPr="00852584">
        <w:rPr>
          <w:rFonts w:ascii="Times New Roman" w:hAnsi="Times New Roman" w:cs="Times New Roman"/>
        </w:rPr>
        <w:t>arts</w:t>
      </w:r>
      <w:proofErr w:type="spellEnd"/>
      <w:r w:rsidRPr="00852584">
        <w:rPr>
          <w:rFonts w:ascii="Times New Roman" w:hAnsi="Times New Roman" w:cs="Times New Roman"/>
        </w:rPr>
        <w:t>. 33, § 2º e 58, § 2º da Portaria Normativa MEC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nº 40, de 12 de dezembro de 2007, determina: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I - Que o Grupo Educacional UNIESP diretamente, ou determinando as necessárias providências para que as instituições por ele administradas o façam: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(a) apresente em 15 (quinze) dias, contados da notificação do presente Despacho, planilha em formato digital (</w:t>
      </w:r>
      <w:proofErr w:type="spellStart"/>
      <w:r w:rsidRPr="00852584">
        <w:rPr>
          <w:rFonts w:ascii="Times New Roman" w:hAnsi="Times New Roman" w:cs="Times New Roman"/>
        </w:rPr>
        <w:t>xls</w:t>
      </w:r>
      <w:proofErr w:type="spellEnd"/>
      <w:r w:rsidRPr="00852584">
        <w:rPr>
          <w:rFonts w:ascii="Times New Roman" w:hAnsi="Times New Roman" w:cs="Times New Roman"/>
        </w:rPr>
        <w:t>) contendo as seguintes informações: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AS MANTENEDORAS E RESPECTIVAS MANTIDAS (IES) VINCULADAS AO GRUPO, COM RESPECTIVOS </w:t>
      </w:r>
      <w:proofErr w:type="spellStart"/>
      <w:r w:rsidRPr="00852584">
        <w:rPr>
          <w:rFonts w:ascii="Times New Roman" w:hAnsi="Times New Roman" w:cs="Times New Roman"/>
        </w:rPr>
        <w:t>CNPJs</w:t>
      </w:r>
      <w:proofErr w:type="spellEnd"/>
      <w:r w:rsidRPr="00852584">
        <w:rPr>
          <w:rFonts w:ascii="Times New Roman" w:hAnsi="Times New Roman" w:cs="Times New Roman"/>
        </w:rPr>
        <w:t xml:space="preserve"> E CÓDIGOS E-MEC;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RELAÇÃO DE CURSOS POR IES, COM RESPECTIVOS CÓDIGOS E-MEC; E VALORES DE MENSALIDADE PRATICADOS, DE ACORDO COM A PORTARIA NORMATIVA MEC nº 2/2012 e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 xml:space="preserve">PORTARIA </w:t>
      </w:r>
      <w:proofErr w:type="spellStart"/>
      <w:proofErr w:type="gramStart"/>
      <w:r w:rsidRPr="00852584">
        <w:rPr>
          <w:rFonts w:ascii="Times New Roman" w:hAnsi="Times New Roman" w:cs="Times New Roman"/>
        </w:rPr>
        <w:t>SESu</w:t>
      </w:r>
      <w:proofErr w:type="spellEnd"/>
      <w:proofErr w:type="gramEnd"/>
      <w:r w:rsidRPr="00852584">
        <w:rPr>
          <w:rFonts w:ascii="Times New Roman" w:hAnsi="Times New Roman" w:cs="Times New Roman"/>
        </w:rPr>
        <w:t xml:space="preserve"> nº 87/2012;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RELAÇÃO COM NOME E CPF, POR SEMESTRE DE INGRESSO NA INSTITUIÇÃO, DE TODOS OS DISCENTES ATIVOS POR CURSO E TURNO, COM RESPECTIVO CÓDIGO E-MEC;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RELAÇÃO COM NOME E CPF, POR SEMESTRE DE CONCESSÃO DO BENEFÍCIO, DE TODOS OS DISCENTES ATIVOS COM FIES e PROUNI, POR CURSO E TURNO, COM RESPECTIVO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CÓDIGO E-MEC;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lastRenderedPageBreak/>
        <w:t>(b) apresente em 30 (trinta) dias, contados da notificação do presente Despacho, todos os instrumentos jurídicos que deram base à assunção do controle das mantenedoras e da gestão das mantidas a ele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vinculadas, de direito ou de fato;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(c) </w:t>
      </w:r>
      <w:proofErr w:type="gramStart"/>
      <w:r w:rsidRPr="00852584">
        <w:rPr>
          <w:rFonts w:ascii="Times New Roman" w:hAnsi="Times New Roman" w:cs="Times New Roman"/>
        </w:rPr>
        <w:t>preste informações</w:t>
      </w:r>
      <w:proofErr w:type="gramEnd"/>
      <w:r w:rsidRPr="00852584">
        <w:rPr>
          <w:rFonts w:ascii="Times New Roman" w:hAnsi="Times New Roman" w:cs="Times New Roman"/>
        </w:rPr>
        <w:t xml:space="preserve"> sobre as alterações de controle societário de todas as mantenedoras vinculadas ao Grupo Educacional </w:t>
      </w:r>
      <w:proofErr w:type="spellStart"/>
      <w:r w:rsidRPr="00852584">
        <w:rPr>
          <w:rFonts w:ascii="Times New Roman" w:hAnsi="Times New Roman" w:cs="Times New Roman"/>
        </w:rPr>
        <w:t>Uniesp</w:t>
      </w:r>
      <w:proofErr w:type="spellEnd"/>
      <w:r w:rsidRPr="00852584">
        <w:rPr>
          <w:rFonts w:ascii="Times New Roman" w:hAnsi="Times New Roman" w:cs="Times New Roman"/>
        </w:rPr>
        <w:t>, na forma do art. 58, § 2º da Portaria Normativa n° 40, de 2007;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(d) demonstre as condições econômico-financeiras necessárias para garantir a sustentabilidade financeira de todas as Mantenedoras vinculadas ao Grupo Educacional </w:t>
      </w:r>
      <w:proofErr w:type="spellStart"/>
      <w:r w:rsidRPr="00852584">
        <w:rPr>
          <w:rFonts w:ascii="Times New Roman" w:hAnsi="Times New Roman" w:cs="Times New Roman"/>
        </w:rPr>
        <w:t>Uniesp</w:t>
      </w:r>
      <w:proofErr w:type="spellEnd"/>
      <w:r w:rsidRPr="00852584">
        <w:rPr>
          <w:rFonts w:ascii="Times New Roman" w:hAnsi="Times New Roman" w:cs="Times New Roman"/>
        </w:rPr>
        <w:t>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(e) atualize em 30 (trinta) dias, contados da notificação do presente Despacho: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OS DADOS CONSTANTES NO CADASTRO DO SISTEMA E-MEC;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O CADASTRO NACIONAL DE DOCENTES;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OS DADOS CONSTANTES NO CADASTRO DO SISPROUNI;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OS DADOS CONSTANTES NO CADASTRO DO SISFIES.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(f) protocolize no período de 01 a 30 de junho de 2013, nos termos da Portaria Normativa nº 01, de 25 de janeiro de 2013, o recredenciamento de todas as mantidas administradas pelo grupo, ficando </w:t>
      </w:r>
      <w:proofErr w:type="gramStart"/>
      <w:r w:rsidRPr="00852584">
        <w:rPr>
          <w:rFonts w:ascii="Times New Roman" w:hAnsi="Times New Roman" w:cs="Times New Roman"/>
        </w:rPr>
        <w:t>desonerada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desta providência</w:t>
      </w:r>
      <w:proofErr w:type="gramEnd"/>
      <w:r w:rsidRPr="00852584">
        <w:rPr>
          <w:rFonts w:ascii="Times New Roman" w:hAnsi="Times New Roman" w:cs="Times New Roman"/>
        </w:rPr>
        <w:t xml:space="preserve"> apenas aquelas IES que já possuírem o aludido processo em trâmite, com todas as informações de cadastro devidamente atualizadas;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(g) regularize os atos autorizativos vencidos dos cursos de todas as IES vinculadas ao Grupo Educacional </w:t>
      </w:r>
      <w:proofErr w:type="spellStart"/>
      <w:r w:rsidRPr="00852584">
        <w:rPr>
          <w:rFonts w:ascii="Times New Roman" w:hAnsi="Times New Roman" w:cs="Times New Roman"/>
        </w:rPr>
        <w:t>Uniesp</w:t>
      </w:r>
      <w:proofErr w:type="spellEnd"/>
      <w:r w:rsidRPr="00852584">
        <w:rPr>
          <w:rFonts w:ascii="Times New Roman" w:hAnsi="Times New Roman" w:cs="Times New Roman"/>
        </w:rPr>
        <w:t>, nos termos estabelecidos pela Portaria Normativa nº 01, datada 25 de janeiro de 2013;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II - Sejam aplicadas as seguintes medidas cautelares administrativas contra as IES mantidas pelo Grupo Educacional UNIESP, relacionadas no Anexo I deste Despacho, sem prejuízo de outras que vierem a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ser posteriormente identificadas como vinculadas de direito ou de fato ao GRUPO: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(a</w:t>
      </w:r>
      <w:proofErr w:type="gramStart"/>
      <w:r w:rsidRPr="00852584">
        <w:rPr>
          <w:rFonts w:ascii="Times New Roman" w:hAnsi="Times New Roman" w:cs="Times New Roman"/>
        </w:rPr>
        <w:t>)SOBRESTAMENTO</w:t>
      </w:r>
      <w:proofErr w:type="gramEnd"/>
      <w:r w:rsidRPr="00852584">
        <w:rPr>
          <w:rFonts w:ascii="Times New Roman" w:hAnsi="Times New Roman" w:cs="Times New Roman"/>
        </w:rPr>
        <w:t xml:space="preserve"> DOS PROCESSOS DE REGULAÇÃO em trâmite no </w:t>
      </w:r>
      <w:proofErr w:type="spellStart"/>
      <w:r w:rsidRPr="00852584">
        <w:rPr>
          <w:rFonts w:ascii="Times New Roman" w:hAnsi="Times New Roman" w:cs="Times New Roman"/>
        </w:rPr>
        <w:t>e-MEC</w:t>
      </w:r>
      <w:proofErr w:type="spellEnd"/>
      <w:r w:rsidRPr="00852584">
        <w:rPr>
          <w:rFonts w:ascii="Times New Roman" w:hAnsi="Times New Roman" w:cs="Times New Roman"/>
        </w:rPr>
        <w:t xml:space="preserve"> referentes a autorização de cursos, aditamentos ao ato de credenciamento ou recredenciamento que impliquem em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expansão ou alteração da abrangência geográfica, em especial aqueles referidos no art. 57, II e III da Portaria Normativa n° 40, de 2007, das IES referidas no ANEXOS I e II;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(b</w:t>
      </w:r>
      <w:proofErr w:type="gramStart"/>
      <w:r w:rsidRPr="00852584">
        <w:rPr>
          <w:rFonts w:ascii="Times New Roman" w:hAnsi="Times New Roman" w:cs="Times New Roman"/>
        </w:rPr>
        <w:t>)VEDAÇÃO</w:t>
      </w:r>
      <w:proofErr w:type="gramEnd"/>
      <w:r w:rsidRPr="00852584">
        <w:rPr>
          <w:rFonts w:ascii="Times New Roman" w:hAnsi="Times New Roman" w:cs="Times New Roman"/>
        </w:rPr>
        <w:t xml:space="preserve"> DA ABERTURA DE NOVOS PROCESSOS DE REGULAÇÃO referentes a autorização de cursos, aditamentos ao ato de credenciamento ou recredenciamento que impliquem em expansão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ou alteração da abrangência geográfica, em especial aqueles referidos no art. 57, II e III da Portaria Normativa 40, de 2007, das IES referidas nos ANEXOS I e II,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(c</w:t>
      </w:r>
      <w:proofErr w:type="gramStart"/>
      <w:r w:rsidRPr="00852584">
        <w:rPr>
          <w:rFonts w:ascii="Times New Roman" w:hAnsi="Times New Roman" w:cs="Times New Roman"/>
        </w:rPr>
        <w:t>)LIMITAÇÃO</w:t>
      </w:r>
      <w:proofErr w:type="gramEnd"/>
      <w:r w:rsidRPr="00852584">
        <w:rPr>
          <w:rFonts w:ascii="Times New Roman" w:hAnsi="Times New Roman" w:cs="Times New Roman"/>
        </w:rPr>
        <w:t xml:space="preserve"> DAS QUANTIDADES DE NOVOS INGRESSOS de estudantes nos respectivos cursos das IES referidas nos ANEXOS I e II, durante o período de vigência da medida cautelar, com a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manutenção, por curso, da mesma quantidade de ingressos informados no CENSO DA EDUCAÇÃO SUPERIOR DE 2011, respeitando-se, em qualquer caso, o número total de vagas autorizadas para cada curso;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(d</w:t>
      </w:r>
      <w:proofErr w:type="gramStart"/>
      <w:r w:rsidRPr="00852584">
        <w:rPr>
          <w:rFonts w:ascii="Times New Roman" w:hAnsi="Times New Roman" w:cs="Times New Roman"/>
        </w:rPr>
        <w:t>)SUSPENSÃO</w:t>
      </w:r>
      <w:proofErr w:type="gramEnd"/>
      <w:r w:rsidRPr="00852584">
        <w:rPr>
          <w:rFonts w:ascii="Times New Roman" w:hAnsi="Times New Roman" w:cs="Times New Roman"/>
        </w:rPr>
        <w:t xml:space="preserve"> DAS PRERROGATIVAS DE AUTONOMIA previstas no art. 2º, caput e § 1º do Decreto n.º 5786, de 24 de maio de 2006, em relação aos cursos superiores ofertados, nas modalidades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presencial e a distância, para os Centros Universitários constantes dos ANEXOS I e II;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(e</w:t>
      </w:r>
      <w:proofErr w:type="gramStart"/>
      <w:r w:rsidRPr="00852584">
        <w:rPr>
          <w:rFonts w:ascii="Times New Roman" w:hAnsi="Times New Roman" w:cs="Times New Roman"/>
        </w:rPr>
        <w:t>)VEDAÇÃO</w:t>
      </w:r>
      <w:proofErr w:type="gramEnd"/>
      <w:r w:rsidRPr="00852584">
        <w:rPr>
          <w:rFonts w:ascii="Times New Roman" w:hAnsi="Times New Roman" w:cs="Times New Roman"/>
        </w:rPr>
        <w:t xml:space="preserve"> de quaisquer providências relativas à fusão, cisão, transferência de mantença, unificação de mantidas de quaisquer IES já vinculadas ao GRUPO, de direito ou de fato, até a conclusão pela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SERES deste processo, ou até ulterior decisão;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(f</w:t>
      </w:r>
      <w:proofErr w:type="gramStart"/>
      <w:r w:rsidRPr="00852584">
        <w:rPr>
          <w:rFonts w:ascii="Times New Roman" w:hAnsi="Times New Roman" w:cs="Times New Roman"/>
        </w:rPr>
        <w:t>)VEDAÇÃO</w:t>
      </w:r>
      <w:proofErr w:type="gramEnd"/>
      <w:r w:rsidRPr="00852584">
        <w:rPr>
          <w:rFonts w:ascii="Times New Roman" w:hAnsi="Times New Roman" w:cs="Times New Roman"/>
        </w:rPr>
        <w:t xml:space="preserve"> de novas aquisições ou assunção, por qualquer forma, da gestão ou controle de qualquer nova IES, por quaisquer uma das Mantenedoras ou Pessoas Físicas vinculadas ao GRUPO, de direito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ou de fato a partir desta data, até a conclusão pela SERES deste processo, ou até ulterior decisão.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O Grupo Educacional </w:t>
      </w:r>
      <w:proofErr w:type="spellStart"/>
      <w:r w:rsidRPr="00852584">
        <w:rPr>
          <w:rFonts w:ascii="Times New Roman" w:hAnsi="Times New Roman" w:cs="Times New Roman"/>
        </w:rPr>
        <w:t>Uniesp</w:t>
      </w:r>
      <w:proofErr w:type="spellEnd"/>
      <w:r w:rsidRPr="00852584">
        <w:rPr>
          <w:rFonts w:ascii="Times New Roman" w:hAnsi="Times New Roman" w:cs="Times New Roman"/>
        </w:rPr>
        <w:t xml:space="preserve"> deverá divulgar a presente decisão, bem como determinar que as instituições por ele administradas o </w:t>
      </w:r>
      <w:proofErr w:type="gramStart"/>
      <w:r w:rsidRPr="00852584">
        <w:rPr>
          <w:rFonts w:ascii="Times New Roman" w:hAnsi="Times New Roman" w:cs="Times New Roman"/>
        </w:rPr>
        <w:t>façam</w:t>
      </w:r>
      <w:proofErr w:type="gramEnd"/>
      <w:r w:rsidRPr="00852584">
        <w:rPr>
          <w:rFonts w:ascii="Times New Roman" w:hAnsi="Times New Roman" w:cs="Times New Roman"/>
        </w:rPr>
        <w:t>, para o seu corpo discente, docente e técnico-administrativo, no site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do Grupo e de cada uma de suas mantidas, por meio de aviso junto às salas de professores, à Secretaria de Graduação ou órgão equivalente e, se existente, por sistema acadêmico eletrônico.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Com a vinda das informações determinadas, serão revistas ou deliberadas novas medidas. Caso seja apurada omissão nas informações prestadas ou negligência nas providências, será </w:t>
      </w:r>
      <w:r w:rsidRPr="00852584">
        <w:rPr>
          <w:rFonts w:ascii="Times New Roman" w:hAnsi="Times New Roman" w:cs="Times New Roman"/>
        </w:rPr>
        <w:lastRenderedPageBreak/>
        <w:t>instaurado de ofício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processo administrativo com vistas à aplicação de penalidade contra a IES, nos termos do art. 50 do Decreto n° 5.773, de 2006.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>As medidas cautelares não prejudicam eventuais medidas cautelares específicas existentes em face das IES relacionadas nos Anexos I e II e vigorarão até nova deliberação pela Secretaria de Regulação e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Supervisão da Educação Superior do Ministério da Educação.</w:t>
      </w:r>
    </w:p>
    <w:p w:rsidR="00852584" w:rsidRPr="00852584" w:rsidRDefault="00852584" w:rsidP="008525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Notifique-se o Grupo Educacional </w:t>
      </w:r>
      <w:proofErr w:type="spellStart"/>
      <w:r w:rsidRPr="00852584">
        <w:rPr>
          <w:rFonts w:ascii="Times New Roman" w:hAnsi="Times New Roman" w:cs="Times New Roman"/>
        </w:rPr>
        <w:t>Uniesp</w:t>
      </w:r>
      <w:proofErr w:type="spellEnd"/>
      <w:r w:rsidRPr="00852584">
        <w:rPr>
          <w:rFonts w:ascii="Times New Roman" w:hAnsi="Times New Roman" w:cs="Times New Roman"/>
        </w:rPr>
        <w:t xml:space="preserve">, bem como todas as IES relacionadas nos Anexos I e II do presente Despacho, para exercício dos direitos do </w:t>
      </w:r>
      <w:proofErr w:type="gramStart"/>
      <w:r w:rsidRPr="00852584">
        <w:rPr>
          <w:rFonts w:ascii="Times New Roman" w:hAnsi="Times New Roman" w:cs="Times New Roman"/>
        </w:rPr>
        <w:t>contraditório e ampla defesa</w:t>
      </w:r>
      <w:proofErr w:type="gramEnd"/>
      <w:r w:rsidRPr="00852584">
        <w:rPr>
          <w:rFonts w:ascii="Times New Roman" w:hAnsi="Times New Roman" w:cs="Times New Roman"/>
        </w:rPr>
        <w:t>, no prazo de 30 (trinta)</w:t>
      </w:r>
      <w:r>
        <w:rPr>
          <w:rFonts w:ascii="Times New Roman" w:hAnsi="Times New Roman" w:cs="Times New Roman"/>
        </w:rPr>
        <w:t xml:space="preserve"> </w:t>
      </w:r>
      <w:r w:rsidRPr="00852584">
        <w:rPr>
          <w:rFonts w:ascii="Times New Roman" w:hAnsi="Times New Roman" w:cs="Times New Roman"/>
        </w:rPr>
        <w:t>dias.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>JORGE RODRIGO ARAÚJO MESSIAS</w:t>
      </w: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 xml:space="preserve">ANEXO </w:t>
      </w:r>
      <w:proofErr w:type="gramStart"/>
      <w:r w:rsidRPr="00852584">
        <w:rPr>
          <w:rFonts w:ascii="Times New Roman" w:hAnsi="Times New Roman" w:cs="Times New Roman"/>
          <w:b/>
        </w:rPr>
        <w:t>1</w:t>
      </w:r>
      <w:proofErr w:type="gramEnd"/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Pr="00852584" w:rsidRDefault="00852584" w:rsidP="00F17C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Relação de Mantenedoras e IES relacionadas pelo Grupo Educacional </w:t>
      </w:r>
      <w:proofErr w:type="spellStart"/>
      <w:r w:rsidRPr="00852584">
        <w:rPr>
          <w:rFonts w:ascii="Times New Roman" w:hAnsi="Times New Roman" w:cs="Times New Roman"/>
        </w:rPr>
        <w:t>Uniesp</w:t>
      </w:r>
      <w:proofErr w:type="spellEnd"/>
      <w:r w:rsidRPr="00852584">
        <w:rPr>
          <w:rFonts w:ascii="Times New Roman" w:hAnsi="Times New Roman" w:cs="Times New Roman"/>
        </w:rPr>
        <w:t xml:space="preserve"> no Ofício nº 18/2012-</w:t>
      </w:r>
      <w:proofErr w:type="gramStart"/>
      <w:r w:rsidRPr="00852584">
        <w:rPr>
          <w:rFonts w:ascii="Times New Roman" w:hAnsi="Times New Roman" w:cs="Times New Roman"/>
        </w:rPr>
        <w:t>PreFC</w:t>
      </w:r>
      <w:proofErr w:type="gramEnd"/>
    </w:p>
    <w:p w:rsid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52584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 despacho</w:t>
      </w:r>
      <w:r w:rsidRPr="0085258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584">
        <w:rPr>
          <w:rFonts w:ascii="Times New Roman" w:hAnsi="Times New Roman" w:cs="Times New Roman"/>
          <w:b/>
        </w:rPr>
        <w:t xml:space="preserve">ANEXO </w:t>
      </w:r>
      <w:proofErr w:type="gramStart"/>
      <w:r w:rsidRPr="00852584">
        <w:rPr>
          <w:rFonts w:ascii="Times New Roman" w:hAnsi="Times New Roman" w:cs="Times New Roman"/>
          <w:b/>
        </w:rPr>
        <w:t>2</w:t>
      </w:r>
      <w:proofErr w:type="gramEnd"/>
    </w:p>
    <w:p w:rsidR="00852584" w:rsidRPr="00852584" w:rsidRDefault="00852584" w:rsidP="00852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2584" w:rsidRPr="00852584" w:rsidRDefault="00852584" w:rsidP="00F17C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584">
        <w:rPr>
          <w:rFonts w:ascii="Times New Roman" w:hAnsi="Times New Roman" w:cs="Times New Roman"/>
        </w:rPr>
        <w:t xml:space="preserve">Relação de Mantenedoras e IES vinculadas ao Grupo Educacional </w:t>
      </w:r>
      <w:proofErr w:type="spellStart"/>
      <w:r w:rsidRPr="00852584">
        <w:rPr>
          <w:rFonts w:ascii="Times New Roman" w:hAnsi="Times New Roman" w:cs="Times New Roman"/>
        </w:rPr>
        <w:t>Uniesp</w:t>
      </w:r>
      <w:proofErr w:type="spellEnd"/>
      <w:r w:rsidRPr="00852584">
        <w:rPr>
          <w:rFonts w:ascii="Times New Roman" w:hAnsi="Times New Roman" w:cs="Times New Roman"/>
        </w:rPr>
        <w:t xml:space="preserve"> de acordo com pesquisas empreendidas pela DISUP</w:t>
      </w: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52584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85258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85258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C89" w:rsidRPr="00F17C89" w:rsidRDefault="00F17C89" w:rsidP="00F17C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17C89">
        <w:rPr>
          <w:rFonts w:ascii="Times New Roman" w:hAnsi="Times New Roman" w:cs="Times New Roman"/>
          <w:b/>
          <w:i/>
        </w:rPr>
        <w:t>(Publicação no DOU n.º 103, de 31.05.2013, Seção 1, página 2</w:t>
      </w:r>
      <w:r>
        <w:rPr>
          <w:rFonts w:ascii="Times New Roman" w:hAnsi="Times New Roman" w:cs="Times New Roman"/>
          <w:b/>
          <w:i/>
        </w:rPr>
        <w:t>6/28</w:t>
      </w:r>
      <w:bookmarkStart w:id="0" w:name="_GoBack"/>
      <w:bookmarkEnd w:id="0"/>
      <w:proofErr w:type="gramStart"/>
      <w:r w:rsidRPr="00F17C89">
        <w:rPr>
          <w:rFonts w:ascii="Times New Roman" w:hAnsi="Times New Roman" w:cs="Times New Roman"/>
          <w:b/>
          <w:i/>
        </w:rPr>
        <w:t>)</w:t>
      </w:r>
      <w:proofErr w:type="gramEnd"/>
    </w:p>
    <w:p w:rsidR="00852584" w:rsidRPr="00852584" w:rsidRDefault="00852584" w:rsidP="008525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52584" w:rsidRPr="00852584" w:rsidSect="0085258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89" w:rsidRDefault="00F17C89" w:rsidP="00F17C89">
      <w:pPr>
        <w:spacing w:after="0" w:line="240" w:lineRule="auto"/>
      </w:pPr>
      <w:r>
        <w:separator/>
      </w:r>
    </w:p>
  </w:endnote>
  <w:endnote w:type="continuationSeparator" w:id="0">
    <w:p w:rsidR="00F17C89" w:rsidRDefault="00F17C89" w:rsidP="00F1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121835"/>
      <w:docPartObj>
        <w:docPartGallery w:val="Page Numbers (Bottom of Page)"/>
        <w:docPartUnique/>
      </w:docPartObj>
    </w:sdtPr>
    <w:sdtContent>
      <w:p w:rsidR="00F17C89" w:rsidRDefault="00F17C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7C89" w:rsidRDefault="00F17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89" w:rsidRDefault="00F17C89" w:rsidP="00F17C89">
      <w:pPr>
        <w:spacing w:after="0" w:line="240" w:lineRule="auto"/>
      </w:pPr>
      <w:r>
        <w:separator/>
      </w:r>
    </w:p>
  </w:footnote>
  <w:footnote w:type="continuationSeparator" w:id="0">
    <w:p w:rsidR="00F17C89" w:rsidRDefault="00F17C89" w:rsidP="00F17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4"/>
    <w:rsid w:val="003607FD"/>
    <w:rsid w:val="00852584"/>
    <w:rsid w:val="00C20CD9"/>
    <w:rsid w:val="00D442FB"/>
    <w:rsid w:val="00DC51CB"/>
    <w:rsid w:val="00F1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C89"/>
  </w:style>
  <w:style w:type="paragraph" w:styleId="Rodap">
    <w:name w:val="footer"/>
    <w:basedOn w:val="Normal"/>
    <w:link w:val="RodapChar"/>
    <w:uiPriority w:val="99"/>
    <w:unhideWhenUsed/>
    <w:rsid w:val="00F1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C89"/>
  </w:style>
  <w:style w:type="paragraph" w:styleId="Rodap">
    <w:name w:val="footer"/>
    <w:basedOn w:val="Normal"/>
    <w:link w:val="RodapChar"/>
    <w:uiPriority w:val="99"/>
    <w:unhideWhenUsed/>
    <w:rsid w:val="00F1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1612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2013-05-31T09:59:00Z</dcterms:created>
  <dcterms:modified xsi:type="dcterms:W3CDTF">2013-05-31T10:16:00Z</dcterms:modified>
</cp:coreProperties>
</file>