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95" w:rsidRPr="00CE1695" w:rsidRDefault="00CE1695" w:rsidP="00CE16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1695">
        <w:rPr>
          <w:rFonts w:ascii="Times New Roman" w:hAnsi="Times New Roman" w:cs="Times New Roman"/>
          <w:b/>
        </w:rPr>
        <w:t>MINISTÉRIO DA EDUCAÇÃO</w:t>
      </w:r>
    </w:p>
    <w:p w:rsidR="00CE1695" w:rsidRPr="00CE1695" w:rsidRDefault="00CE1695" w:rsidP="00CE16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1695">
        <w:rPr>
          <w:rFonts w:ascii="Times New Roman" w:hAnsi="Times New Roman" w:cs="Times New Roman"/>
          <w:b/>
        </w:rPr>
        <w:t>SECRETARIA EXECUTIVA</w:t>
      </w:r>
    </w:p>
    <w:p w:rsidR="00CE1695" w:rsidRPr="00CE1695" w:rsidRDefault="00CE1695" w:rsidP="00CE16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1695">
        <w:rPr>
          <w:rFonts w:ascii="Times New Roman" w:hAnsi="Times New Roman" w:cs="Times New Roman"/>
          <w:b/>
        </w:rPr>
        <w:t>PORTARIAS DE 21 DE MAIO DE 2013</w:t>
      </w:r>
    </w:p>
    <w:p w:rsidR="00CE1695" w:rsidRDefault="00CE1695" w:rsidP="00CE169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1695">
        <w:rPr>
          <w:rFonts w:ascii="Times New Roman" w:hAnsi="Times New Roman" w:cs="Times New Roman"/>
        </w:rPr>
        <w:t>O SECRETÁRIO-EXECUTIVO DO MINISTÉRIO DA</w:t>
      </w:r>
      <w:r>
        <w:rPr>
          <w:rFonts w:ascii="Times New Roman" w:hAnsi="Times New Roman" w:cs="Times New Roman"/>
        </w:rPr>
        <w:t xml:space="preserve"> </w:t>
      </w:r>
      <w:r w:rsidRPr="00CE1695">
        <w:rPr>
          <w:rFonts w:ascii="Times New Roman" w:hAnsi="Times New Roman" w:cs="Times New Roman"/>
        </w:rPr>
        <w:t>EDUCAÇÃO, no uso da competência que lhe foi subdelegada pelo</w:t>
      </w:r>
      <w:r>
        <w:rPr>
          <w:rFonts w:ascii="Times New Roman" w:hAnsi="Times New Roman" w:cs="Times New Roman"/>
        </w:rPr>
        <w:t xml:space="preserve"> </w:t>
      </w:r>
      <w:r w:rsidRPr="00CE1695">
        <w:rPr>
          <w:rFonts w:ascii="Times New Roman" w:hAnsi="Times New Roman" w:cs="Times New Roman"/>
        </w:rPr>
        <w:t>Artigo 1º, da Portaria nº 1.508/MEC, de 16 de junho de 2003, publicada</w:t>
      </w:r>
      <w:r>
        <w:rPr>
          <w:rFonts w:ascii="Times New Roman" w:hAnsi="Times New Roman" w:cs="Times New Roman"/>
        </w:rPr>
        <w:t xml:space="preserve"> </w:t>
      </w:r>
      <w:r w:rsidRPr="00CE1695">
        <w:rPr>
          <w:rFonts w:ascii="Times New Roman" w:hAnsi="Times New Roman" w:cs="Times New Roman"/>
        </w:rPr>
        <w:t>no Diário Oficial da União de 17 de junho de 2003, resolve:</w:t>
      </w:r>
    </w:p>
    <w:p w:rsidR="00CE1695" w:rsidRPr="00CE1695" w:rsidRDefault="00CE1695" w:rsidP="00CE16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42FB" w:rsidRPr="00CE1695" w:rsidRDefault="00CE1695" w:rsidP="00CE16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69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CE1695">
        <w:rPr>
          <w:rFonts w:ascii="Times New Roman" w:hAnsi="Times New Roman" w:cs="Times New Roman"/>
        </w:rPr>
        <w:t xml:space="preserve"> 802 - Exonerar, a pedido, THIAGO OLIVEIRA NUNES do cargo</w:t>
      </w:r>
      <w:r>
        <w:rPr>
          <w:rFonts w:ascii="Times New Roman" w:hAnsi="Times New Roman" w:cs="Times New Roman"/>
        </w:rPr>
        <w:t xml:space="preserve"> </w:t>
      </w:r>
      <w:r w:rsidRPr="00CE1695">
        <w:rPr>
          <w:rFonts w:ascii="Times New Roman" w:hAnsi="Times New Roman" w:cs="Times New Roman"/>
        </w:rPr>
        <w:t>de Chefe de Serviço, código DAS-101.1, da Coordenação-Geral de</w:t>
      </w:r>
      <w:r>
        <w:rPr>
          <w:rFonts w:ascii="Times New Roman" w:hAnsi="Times New Roman" w:cs="Times New Roman"/>
        </w:rPr>
        <w:t xml:space="preserve"> </w:t>
      </w:r>
      <w:r w:rsidRPr="00CE1695">
        <w:rPr>
          <w:rFonts w:ascii="Times New Roman" w:hAnsi="Times New Roman" w:cs="Times New Roman"/>
        </w:rPr>
        <w:t>Diretrizes para as Ações de Regulação e Supervisão da Educação</w:t>
      </w:r>
      <w:r>
        <w:rPr>
          <w:rFonts w:ascii="Times New Roman" w:hAnsi="Times New Roman" w:cs="Times New Roman"/>
        </w:rPr>
        <w:t xml:space="preserve"> </w:t>
      </w:r>
      <w:r w:rsidRPr="00CE1695">
        <w:rPr>
          <w:rFonts w:ascii="Times New Roman" w:hAnsi="Times New Roman" w:cs="Times New Roman"/>
        </w:rPr>
        <w:t>Superior da Diretoria de Política Regulatória da Secretaria de Regulação</w:t>
      </w:r>
      <w:r>
        <w:rPr>
          <w:rFonts w:ascii="Times New Roman" w:hAnsi="Times New Roman" w:cs="Times New Roman"/>
        </w:rPr>
        <w:t xml:space="preserve"> </w:t>
      </w:r>
      <w:r w:rsidRPr="00CE1695">
        <w:rPr>
          <w:rFonts w:ascii="Times New Roman" w:hAnsi="Times New Roman" w:cs="Times New Roman"/>
        </w:rPr>
        <w:t xml:space="preserve">e Supervisão da Educação Superior, a contar de </w:t>
      </w:r>
      <w:proofErr w:type="gramStart"/>
      <w:r w:rsidRPr="00CE1695">
        <w:rPr>
          <w:rFonts w:ascii="Times New Roman" w:hAnsi="Times New Roman" w:cs="Times New Roman"/>
        </w:rPr>
        <w:t>3</w:t>
      </w:r>
      <w:proofErr w:type="gramEnd"/>
      <w:r w:rsidRPr="00CE1695">
        <w:rPr>
          <w:rFonts w:ascii="Times New Roman" w:hAnsi="Times New Roman" w:cs="Times New Roman"/>
        </w:rPr>
        <w:t xml:space="preserve"> de maio de</w:t>
      </w:r>
      <w:r>
        <w:rPr>
          <w:rFonts w:ascii="Times New Roman" w:hAnsi="Times New Roman" w:cs="Times New Roman"/>
        </w:rPr>
        <w:t xml:space="preserve"> </w:t>
      </w:r>
      <w:r w:rsidRPr="00CE1695">
        <w:rPr>
          <w:rFonts w:ascii="Times New Roman" w:hAnsi="Times New Roman" w:cs="Times New Roman"/>
        </w:rPr>
        <w:t>2013.</w:t>
      </w:r>
    </w:p>
    <w:p w:rsidR="00CE1695" w:rsidRPr="00CE1695" w:rsidRDefault="00CE1695" w:rsidP="00CE16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1695" w:rsidRDefault="00CE1695" w:rsidP="00CE169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E1695">
        <w:rPr>
          <w:rFonts w:ascii="Times New Roman" w:hAnsi="Times New Roman" w:cs="Times New Roman"/>
        </w:rPr>
        <w:t>O SECRETÁRIO-EXECUTIVO DO MINISTÉRIO DA</w:t>
      </w:r>
      <w:r>
        <w:rPr>
          <w:rFonts w:ascii="Times New Roman" w:hAnsi="Times New Roman" w:cs="Times New Roman"/>
        </w:rPr>
        <w:t xml:space="preserve"> </w:t>
      </w:r>
      <w:r w:rsidRPr="00CE1695">
        <w:rPr>
          <w:rFonts w:ascii="Times New Roman" w:hAnsi="Times New Roman" w:cs="Times New Roman"/>
        </w:rPr>
        <w:t>EDUCAÇÃO, no uso da competência que lhe foi subdelegada pelo</w:t>
      </w:r>
      <w:r>
        <w:rPr>
          <w:rFonts w:ascii="Times New Roman" w:hAnsi="Times New Roman" w:cs="Times New Roman"/>
        </w:rPr>
        <w:t xml:space="preserve"> </w:t>
      </w:r>
      <w:r w:rsidRPr="00CE1695">
        <w:rPr>
          <w:rFonts w:ascii="Times New Roman" w:hAnsi="Times New Roman" w:cs="Times New Roman"/>
        </w:rPr>
        <w:t>Artigo 1º, da Portaria nº 1.508/MEC, de 16 de junho de 2003, publicada</w:t>
      </w:r>
      <w:r>
        <w:rPr>
          <w:rFonts w:ascii="Times New Roman" w:hAnsi="Times New Roman" w:cs="Times New Roman"/>
        </w:rPr>
        <w:t xml:space="preserve"> </w:t>
      </w:r>
      <w:r w:rsidRPr="00CE1695">
        <w:rPr>
          <w:rFonts w:ascii="Times New Roman" w:hAnsi="Times New Roman" w:cs="Times New Roman"/>
        </w:rPr>
        <w:t>no Diário Oficial da União de 17 de junho de 2003, e de conformidade</w:t>
      </w:r>
      <w:r>
        <w:rPr>
          <w:rFonts w:ascii="Times New Roman" w:hAnsi="Times New Roman" w:cs="Times New Roman"/>
        </w:rPr>
        <w:t xml:space="preserve"> </w:t>
      </w:r>
      <w:r w:rsidRPr="00CE1695">
        <w:rPr>
          <w:rFonts w:ascii="Times New Roman" w:hAnsi="Times New Roman" w:cs="Times New Roman"/>
        </w:rPr>
        <w:t>com o Artigo 38, da Lei nº 8.112, de 11 de dezembro de 1990, publicada</w:t>
      </w:r>
      <w:r>
        <w:rPr>
          <w:rFonts w:ascii="Times New Roman" w:hAnsi="Times New Roman" w:cs="Times New Roman"/>
        </w:rPr>
        <w:t xml:space="preserve"> </w:t>
      </w:r>
      <w:r w:rsidRPr="00CE1695">
        <w:rPr>
          <w:rFonts w:ascii="Times New Roman" w:hAnsi="Times New Roman" w:cs="Times New Roman"/>
        </w:rPr>
        <w:t>no Diário Oficial da União de 12 de dezembro de 1990, resolve:</w:t>
      </w:r>
    </w:p>
    <w:p w:rsidR="00CE1695" w:rsidRPr="00CE1695" w:rsidRDefault="00CE1695" w:rsidP="00CE169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CE1695" w:rsidRDefault="00CE1695" w:rsidP="00CE16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69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CE1695">
        <w:rPr>
          <w:rFonts w:ascii="Times New Roman" w:hAnsi="Times New Roman" w:cs="Times New Roman"/>
        </w:rPr>
        <w:t xml:space="preserve"> 804 - Fica designada FERNANDA SOARES NUNES DE ALMEIDA</w:t>
      </w:r>
      <w:r>
        <w:rPr>
          <w:rFonts w:ascii="Times New Roman" w:hAnsi="Times New Roman" w:cs="Times New Roman"/>
        </w:rPr>
        <w:t xml:space="preserve"> </w:t>
      </w:r>
      <w:r w:rsidRPr="00CE1695">
        <w:rPr>
          <w:rFonts w:ascii="Times New Roman" w:hAnsi="Times New Roman" w:cs="Times New Roman"/>
        </w:rPr>
        <w:t>para exercer o encargo de substituto eventual do cargo de</w:t>
      </w:r>
      <w:r>
        <w:rPr>
          <w:rFonts w:ascii="Times New Roman" w:hAnsi="Times New Roman" w:cs="Times New Roman"/>
        </w:rPr>
        <w:t xml:space="preserve"> </w:t>
      </w:r>
      <w:r w:rsidRPr="00CE1695">
        <w:rPr>
          <w:rFonts w:ascii="Times New Roman" w:hAnsi="Times New Roman" w:cs="Times New Roman"/>
        </w:rPr>
        <w:t xml:space="preserve">Chefe de Serviço, código DAS-101.1, ocupado por </w:t>
      </w:r>
      <w:proofErr w:type="spellStart"/>
      <w:r w:rsidRPr="00CE1695">
        <w:rPr>
          <w:rFonts w:ascii="Times New Roman" w:hAnsi="Times New Roman" w:cs="Times New Roman"/>
        </w:rPr>
        <w:t>Marilise</w:t>
      </w:r>
      <w:proofErr w:type="spellEnd"/>
      <w:r w:rsidRPr="00CE1695">
        <w:rPr>
          <w:rFonts w:ascii="Times New Roman" w:hAnsi="Times New Roman" w:cs="Times New Roman"/>
        </w:rPr>
        <w:t xml:space="preserve"> Rosa</w:t>
      </w:r>
      <w:r>
        <w:rPr>
          <w:rFonts w:ascii="Times New Roman" w:hAnsi="Times New Roman" w:cs="Times New Roman"/>
        </w:rPr>
        <w:t xml:space="preserve"> </w:t>
      </w:r>
      <w:r w:rsidRPr="00CE1695">
        <w:rPr>
          <w:rFonts w:ascii="Times New Roman" w:hAnsi="Times New Roman" w:cs="Times New Roman"/>
        </w:rPr>
        <w:t>Guimarães, da Coordenação-Geral de Legislação e Normas de Regulação</w:t>
      </w:r>
      <w:r>
        <w:rPr>
          <w:rFonts w:ascii="Times New Roman" w:hAnsi="Times New Roman" w:cs="Times New Roman"/>
        </w:rPr>
        <w:t xml:space="preserve"> </w:t>
      </w:r>
      <w:r w:rsidRPr="00CE1695">
        <w:rPr>
          <w:rFonts w:ascii="Times New Roman" w:hAnsi="Times New Roman" w:cs="Times New Roman"/>
        </w:rPr>
        <w:t>e Supervisão da Educação Superior da Diretoria de Política</w:t>
      </w:r>
      <w:r>
        <w:rPr>
          <w:rFonts w:ascii="Times New Roman" w:hAnsi="Times New Roman" w:cs="Times New Roman"/>
        </w:rPr>
        <w:t xml:space="preserve"> </w:t>
      </w:r>
      <w:r w:rsidRPr="00CE1695">
        <w:rPr>
          <w:rFonts w:ascii="Times New Roman" w:hAnsi="Times New Roman" w:cs="Times New Roman"/>
        </w:rPr>
        <w:t>Regulatória da Secretaria de Regulação e Supervisão da Educação</w:t>
      </w:r>
      <w:r>
        <w:rPr>
          <w:rFonts w:ascii="Times New Roman" w:hAnsi="Times New Roman" w:cs="Times New Roman"/>
        </w:rPr>
        <w:t xml:space="preserve"> </w:t>
      </w:r>
      <w:r w:rsidRPr="00CE1695">
        <w:rPr>
          <w:rFonts w:ascii="Times New Roman" w:hAnsi="Times New Roman" w:cs="Times New Roman"/>
        </w:rPr>
        <w:t>Superior, durante os afastamentos e impedimentos regulamentares do</w:t>
      </w:r>
      <w:r>
        <w:rPr>
          <w:rFonts w:ascii="Times New Roman" w:hAnsi="Times New Roman" w:cs="Times New Roman"/>
        </w:rPr>
        <w:t xml:space="preserve"> </w:t>
      </w:r>
      <w:r w:rsidRPr="00CE1695">
        <w:rPr>
          <w:rFonts w:ascii="Times New Roman" w:hAnsi="Times New Roman" w:cs="Times New Roman"/>
        </w:rPr>
        <w:t>titular.</w:t>
      </w:r>
    </w:p>
    <w:p w:rsidR="00CE1695" w:rsidRPr="00CE1695" w:rsidRDefault="00CE1695" w:rsidP="00CE16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1695" w:rsidRPr="00CE1695" w:rsidRDefault="00CE1695" w:rsidP="00CE16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169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CE1695">
        <w:rPr>
          <w:rFonts w:ascii="Times New Roman" w:hAnsi="Times New Roman" w:cs="Times New Roman"/>
        </w:rPr>
        <w:t xml:space="preserve"> 810 - Fica designada REBECA OLIVEIRA GOMES JALES para</w:t>
      </w:r>
      <w:r>
        <w:rPr>
          <w:rFonts w:ascii="Times New Roman" w:hAnsi="Times New Roman" w:cs="Times New Roman"/>
        </w:rPr>
        <w:t xml:space="preserve"> </w:t>
      </w:r>
      <w:r w:rsidRPr="00CE1695">
        <w:rPr>
          <w:rFonts w:ascii="Times New Roman" w:hAnsi="Times New Roman" w:cs="Times New Roman"/>
        </w:rPr>
        <w:t>exercer o encargo de substituto eventual do cargo de Chefe de Serviço,</w:t>
      </w:r>
      <w:r>
        <w:rPr>
          <w:rFonts w:ascii="Times New Roman" w:hAnsi="Times New Roman" w:cs="Times New Roman"/>
        </w:rPr>
        <w:t xml:space="preserve"> </w:t>
      </w:r>
      <w:r w:rsidRPr="00CE1695">
        <w:rPr>
          <w:rFonts w:ascii="Times New Roman" w:hAnsi="Times New Roman" w:cs="Times New Roman"/>
        </w:rPr>
        <w:t>código DAS-101.1, ocupado por Mércia Maria Rodrigues Avelino</w:t>
      </w:r>
      <w:r>
        <w:rPr>
          <w:rFonts w:ascii="Times New Roman" w:hAnsi="Times New Roman" w:cs="Times New Roman"/>
        </w:rPr>
        <w:t xml:space="preserve"> </w:t>
      </w:r>
      <w:r w:rsidRPr="00CE1695">
        <w:rPr>
          <w:rFonts w:ascii="Times New Roman" w:hAnsi="Times New Roman" w:cs="Times New Roman"/>
        </w:rPr>
        <w:t>de Castro, da Coordenação-Geral de Legislação e Normas da</w:t>
      </w:r>
      <w:r>
        <w:rPr>
          <w:rFonts w:ascii="Times New Roman" w:hAnsi="Times New Roman" w:cs="Times New Roman"/>
        </w:rPr>
        <w:t xml:space="preserve"> </w:t>
      </w:r>
      <w:r w:rsidRPr="00CE1695">
        <w:rPr>
          <w:rFonts w:ascii="Times New Roman" w:hAnsi="Times New Roman" w:cs="Times New Roman"/>
        </w:rPr>
        <w:t>Educação Superior da Secretaria de Educação Superior, durante os</w:t>
      </w:r>
      <w:r>
        <w:rPr>
          <w:rFonts w:ascii="Times New Roman" w:hAnsi="Times New Roman" w:cs="Times New Roman"/>
        </w:rPr>
        <w:t xml:space="preserve"> </w:t>
      </w:r>
      <w:r w:rsidRPr="00CE1695">
        <w:rPr>
          <w:rFonts w:ascii="Times New Roman" w:hAnsi="Times New Roman" w:cs="Times New Roman"/>
        </w:rPr>
        <w:t>afastamentos e impedimentos regulamentares do titular.</w:t>
      </w:r>
    </w:p>
    <w:p w:rsidR="00CE1695" w:rsidRPr="00CE1695" w:rsidRDefault="00CE1695" w:rsidP="00CE169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1695">
        <w:rPr>
          <w:rFonts w:ascii="Times New Roman" w:hAnsi="Times New Roman" w:cs="Times New Roman"/>
          <w:b/>
        </w:rPr>
        <w:t>JOSÉ HENRIQUE PAIM FERNANDES</w:t>
      </w:r>
    </w:p>
    <w:p w:rsidR="00CE1695" w:rsidRDefault="00CE1695" w:rsidP="00CE16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1695" w:rsidRDefault="00CE1695" w:rsidP="00CE16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1695" w:rsidRPr="00CE1695" w:rsidRDefault="00CE1695" w:rsidP="00CE169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E1695">
        <w:rPr>
          <w:rFonts w:ascii="Times New Roman" w:hAnsi="Times New Roman" w:cs="Times New Roman"/>
          <w:b/>
          <w:i/>
        </w:rPr>
        <w:t xml:space="preserve">(Publicação no DOU n.º 97, de 22.05.2013, Seção 2, página </w:t>
      </w:r>
      <w:r>
        <w:rPr>
          <w:rFonts w:ascii="Times New Roman" w:hAnsi="Times New Roman" w:cs="Times New Roman"/>
          <w:b/>
          <w:i/>
        </w:rPr>
        <w:t>15</w:t>
      </w:r>
      <w:bookmarkStart w:id="0" w:name="_GoBack"/>
      <w:bookmarkEnd w:id="0"/>
      <w:r w:rsidRPr="00CE1695">
        <w:rPr>
          <w:rFonts w:ascii="Times New Roman" w:hAnsi="Times New Roman" w:cs="Times New Roman"/>
          <w:b/>
          <w:i/>
        </w:rPr>
        <w:t>)</w:t>
      </w:r>
    </w:p>
    <w:sectPr w:rsidR="00CE1695" w:rsidRPr="00CE1695" w:rsidSect="00CE1695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695" w:rsidRDefault="00CE1695" w:rsidP="00CE1695">
      <w:pPr>
        <w:spacing w:after="0" w:line="240" w:lineRule="auto"/>
      </w:pPr>
      <w:r>
        <w:separator/>
      </w:r>
    </w:p>
  </w:endnote>
  <w:endnote w:type="continuationSeparator" w:id="0">
    <w:p w:rsidR="00CE1695" w:rsidRDefault="00CE1695" w:rsidP="00CE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12440"/>
      <w:docPartObj>
        <w:docPartGallery w:val="Page Numbers (Bottom of Page)"/>
        <w:docPartUnique/>
      </w:docPartObj>
    </w:sdtPr>
    <w:sdtContent>
      <w:p w:rsidR="00CE1695" w:rsidRDefault="00CE169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E1695" w:rsidRDefault="00CE169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695" w:rsidRDefault="00CE1695" w:rsidP="00CE1695">
      <w:pPr>
        <w:spacing w:after="0" w:line="240" w:lineRule="auto"/>
      </w:pPr>
      <w:r>
        <w:separator/>
      </w:r>
    </w:p>
  </w:footnote>
  <w:footnote w:type="continuationSeparator" w:id="0">
    <w:p w:rsidR="00CE1695" w:rsidRDefault="00CE1695" w:rsidP="00CE16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95"/>
    <w:rsid w:val="003607FD"/>
    <w:rsid w:val="00C20CD9"/>
    <w:rsid w:val="00CE1695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16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695"/>
  </w:style>
  <w:style w:type="paragraph" w:styleId="Rodap">
    <w:name w:val="footer"/>
    <w:basedOn w:val="Normal"/>
    <w:link w:val="RodapChar"/>
    <w:uiPriority w:val="99"/>
    <w:unhideWhenUsed/>
    <w:rsid w:val="00CE16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1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E16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695"/>
  </w:style>
  <w:style w:type="paragraph" w:styleId="Rodap">
    <w:name w:val="footer"/>
    <w:basedOn w:val="Normal"/>
    <w:link w:val="RodapChar"/>
    <w:uiPriority w:val="99"/>
    <w:unhideWhenUsed/>
    <w:rsid w:val="00CE16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1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2013-05-22T11:01:00Z</dcterms:created>
  <dcterms:modified xsi:type="dcterms:W3CDTF">2013-05-22T11:11:00Z</dcterms:modified>
</cp:coreProperties>
</file>