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MINISTÉRIO DA EDUCAÇÃO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SECRETARIA DE REGULAÇÃO E SUPERVISÃO DA EDUCAÇÃO SUPERIOR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 xml:space="preserve">PORTARIA Nº 213, DE 17 DE MAIO DE </w:t>
      </w:r>
      <w:proofErr w:type="gramStart"/>
      <w:r w:rsidRPr="00610D09">
        <w:rPr>
          <w:rFonts w:ascii="Times New Roman" w:hAnsi="Times New Roman" w:cs="Times New Roman"/>
          <w:b/>
        </w:rPr>
        <w:t>2013</w:t>
      </w:r>
      <w:proofErr w:type="gramEnd"/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10D09">
        <w:rPr>
          <w:rFonts w:ascii="Times New Roman" w:hAnsi="Times New Roman" w:cs="Times New Roman"/>
        </w:rPr>
        <w:t>2</w:t>
      </w:r>
      <w:proofErr w:type="gramEnd"/>
      <w:r w:rsidRPr="00610D09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10D09">
        <w:rPr>
          <w:rFonts w:ascii="Times New Roman" w:hAnsi="Times New Roman" w:cs="Times New Roman"/>
        </w:rPr>
        <w:t>9</w:t>
      </w:r>
      <w:proofErr w:type="gramEnd"/>
      <w:r w:rsidRPr="00610D0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 grau do curso.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eventualmente interposto contra as decisões exaradas pela presente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4º Esta Portaria entra em vigor na data de sua publicação.</w:t>
      </w:r>
    </w:p>
    <w:p w:rsid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JORGE RODRIGO ARAÚJO MESSIAS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ANEXO (Reconhecimento de Cursos)</w:t>
      </w:r>
    </w:p>
    <w:p w:rsidR="00610D09" w:rsidRDefault="00610D09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D09" w:rsidRPr="004A5073" w:rsidRDefault="004A5073" w:rsidP="00610D0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10D09" w:rsidRDefault="00610D09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D09" w:rsidRPr="004A5073" w:rsidRDefault="004A5073" w:rsidP="00610D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(Publicação no DOU n.º 96, de 21.05.2013, Seção 1, página 12/14</w:t>
      </w:r>
      <w:proofErr w:type="gramStart"/>
      <w:r w:rsidRPr="004A5073">
        <w:rPr>
          <w:rFonts w:ascii="Times New Roman" w:hAnsi="Times New Roman" w:cs="Times New Roman"/>
          <w:b/>
          <w:i/>
        </w:rPr>
        <w:t>)</w:t>
      </w:r>
      <w:proofErr w:type="gramEnd"/>
    </w:p>
    <w:p w:rsidR="00610D09" w:rsidRDefault="00610D09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MINISTÉRIO DA EDUCAÇÃO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SECRETARIA DE REGULAÇÃO E SUPERVISÃO DA EDUCAÇÃO SUPERIOR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 xml:space="preserve">PORTARIA Nº 214, DE 17 DE MAIO DE </w:t>
      </w:r>
      <w:proofErr w:type="gramStart"/>
      <w:r w:rsidRPr="00610D09">
        <w:rPr>
          <w:rFonts w:ascii="Times New Roman" w:hAnsi="Times New Roman" w:cs="Times New Roman"/>
          <w:b/>
        </w:rPr>
        <w:t>2013</w:t>
      </w:r>
      <w:proofErr w:type="gramEnd"/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10D09">
        <w:rPr>
          <w:rFonts w:ascii="Times New Roman" w:hAnsi="Times New Roman" w:cs="Times New Roman"/>
        </w:rPr>
        <w:t>2</w:t>
      </w:r>
      <w:proofErr w:type="gramEnd"/>
      <w:r w:rsidRPr="00610D09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932/2012 - DIREG/SERES/MEC, constante do Expediente MEC n° 078731.2012-11, resolve: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610D09">
        <w:rPr>
          <w:rFonts w:ascii="Times New Roman" w:hAnsi="Times New Roman" w:cs="Times New Roman"/>
        </w:rPr>
        <w:t>9</w:t>
      </w:r>
      <w:proofErr w:type="gramEnd"/>
      <w:r w:rsidRPr="00610D0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 grau do curso.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lastRenderedPageBreak/>
        <w:t xml:space="preserve">§ 1° O embargo citado no caput deverá ser realizado pela Instituição no ambiente do sistema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eventualmente interposto contra as decisões exaradas pela presente Portaria.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610D09" w:rsidRPr="00610D09" w:rsidRDefault="00610D09" w:rsidP="00610D0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4º Esta Portaria entra em vigor na data de sua publicação.</w:t>
      </w:r>
    </w:p>
    <w:p w:rsid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JORGE RODRIGO ARAÚJO MESSIAS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ANEXO (Reconhecimento de Cursos)</w:t>
      </w:r>
    </w:p>
    <w:p w:rsidR="00610D09" w:rsidRDefault="00610D09" w:rsidP="00610D09">
      <w:pPr>
        <w:spacing w:after="0" w:line="240" w:lineRule="auto"/>
        <w:rPr>
          <w:rFonts w:ascii="Times New Roman" w:hAnsi="Times New Roman" w:cs="Times New Roman"/>
          <w:b/>
        </w:rPr>
      </w:pPr>
    </w:p>
    <w:p w:rsidR="004A5073" w:rsidRPr="004A5073" w:rsidRDefault="004A5073" w:rsidP="004A50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10D09" w:rsidRDefault="00610D09" w:rsidP="00610D09">
      <w:pPr>
        <w:spacing w:after="0" w:line="240" w:lineRule="auto"/>
        <w:rPr>
          <w:rFonts w:ascii="Times New Roman" w:hAnsi="Times New Roman" w:cs="Times New Roman"/>
          <w:b/>
        </w:rPr>
      </w:pPr>
    </w:p>
    <w:p w:rsidR="004A5073" w:rsidRPr="004A5073" w:rsidRDefault="004A5073" w:rsidP="004A50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(Publicação no DOU n.º 96, de 21.05.2013,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4A5073">
        <w:rPr>
          <w:rFonts w:ascii="Times New Roman" w:hAnsi="Times New Roman" w:cs="Times New Roman"/>
          <w:b/>
          <w:i/>
        </w:rPr>
        <w:t>)</w:t>
      </w:r>
      <w:proofErr w:type="gramEnd"/>
    </w:p>
    <w:p w:rsidR="00610D09" w:rsidRPr="00610D09" w:rsidRDefault="00610D09" w:rsidP="00610D09">
      <w:pPr>
        <w:spacing w:after="0" w:line="240" w:lineRule="auto"/>
        <w:rPr>
          <w:rFonts w:ascii="Times New Roman" w:hAnsi="Times New Roman" w:cs="Times New Roman"/>
          <w:b/>
        </w:rPr>
      </w:pP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MINISTÉRIO DA EDUCAÇÃO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SECRETARIA DE REGULAÇÃO E SUPERVISÃO DA EDUCAÇÃO SUPERIOR</w:t>
      </w:r>
    </w:p>
    <w:p w:rsidR="00610D09" w:rsidRPr="00610D09" w:rsidRDefault="00610D09" w:rsidP="00610D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 xml:space="preserve">PORTARIA Nº 215, DE 17 DE MAIO DE </w:t>
      </w:r>
      <w:proofErr w:type="gramStart"/>
      <w:r w:rsidRPr="00610D09">
        <w:rPr>
          <w:rFonts w:ascii="Times New Roman" w:hAnsi="Times New Roman" w:cs="Times New Roman"/>
          <w:b/>
        </w:rPr>
        <w:t>2013</w:t>
      </w:r>
      <w:proofErr w:type="gramEnd"/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10D09">
        <w:rPr>
          <w:rFonts w:ascii="Times New Roman" w:hAnsi="Times New Roman" w:cs="Times New Roman"/>
        </w:rPr>
        <w:t>2</w:t>
      </w:r>
      <w:proofErr w:type="gramEnd"/>
      <w:r w:rsidRPr="00610D09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610D09">
        <w:rPr>
          <w:rFonts w:ascii="Times New Roman" w:hAnsi="Times New Roman" w:cs="Times New Roman"/>
        </w:rPr>
        <w:t>9</w:t>
      </w:r>
      <w:proofErr w:type="gramEnd"/>
      <w:r w:rsidRPr="00610D0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 grau do curso.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eventualmente interposto contra as decisões exaradas pela presente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4º Esta Portaria entra em vigor na data de sua publicação.</w:t>
      </w:r>
    </w:p>
    <w:p w:rsidR="00610D09" w:rsidRDefault="00610D09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073">
        <w:rPr>
          <w:rFonts w:ascii="Times New Roman" w:hAnsi="Times New Roman" w:cs="Times New Roman"/>
          <w:b/>
        </w:rPr>
        <w:t>JORGE RODRIGO ARAÚJO MESSIAS</w:t>
      </w:r>
    </w:p>
    <w:p w:rsidR="004A5073" w:rsidRPr="004A5073" w:rsidRDefault="004A5073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D09" w:rsidRDefault="00610D09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073">
        <w:rPr>
          <w:rFonts w:ascii="Times New Roman" w:hAnsi="Times New Roman" w:cs="Times New Roman"/>
          <w:b/>
        </w:rPr>
        <w:t>ANEXO (Renovação de Reconhecimento de Cursos)</w:t>
      </w:r>
    </w:p>
    <w:p w:rsidR="004A5073" w:rsidRDefault="004A5073" w:rsidP="004A5073">
      <w:pPr>
        <w:spacing w:after="0" w:line="240" w:lineRule="auto"/>
        <w:rPr>
          <w:rFonts w:ascii="Times New Roman" w:hAnsi="Times New Roman" w:cs="Times New Roman"/>
          <w:b/>
        </w:rPr>
      </w:pPr>
    </w:p>
    <w:p w:rsidR="004A5073" w:rsidRPr="004A5073" w:rsidRDefault="004A5073" w:rsidP="004A50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A5073" w:rsidRDefault="004A5073" w:rsidP="004A5073">
      <w:pPr>
        <w:spacing w:after="0" w:line="240" w:lineRule="auto"/>
        <w:rPr>
          <w:rFonts w:ascii="Times New Roman" w:hAnsi="Times New Roman" w:cs="Times New Roman"/>
          <w:b/>
        </w:rPr>
      </w:pPr>
    </w:p>
    <w:p w:rsidR="004A5073" w:rsidRPr="004A5073" w:rsidRDefault="004A5073" w:rsidP="004A50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(Publicação no DOU n.º 96, de 21.05.2013, Seção 1, página 1</w:t>
      </w:r>
      <w:r>
        <w:rPr>
          <w:rFonts w:ascii="Times New Roman" w:hAnsi="Times New Roman" w:cs="Times New Roman"/>
          <w:b/>
          <w:i/>
        </w:rPr>
        <w:t>5/16</w:t>
      </w:r>
      <w:proofErr w:type="gramStart"/>
      <w:r w:rsidRPr="004A5073">
        <w:rPr>
          <w:rFonts w:ascii="Times New Roman" w:hAnsi="Times New Roman" w:cs="Times New Roman"/>
          <w:b/>
          <w:i/>
        </w:rPr>
        <w:t>)</w:t>
      </w:r>
      <w:proofErr w:type="gramEnd"/>
    </w:p>
    <w:p w:rsidR="004A5073" w:rsidRDefault="004A5073" w:rsidP="004A50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5073" w:rsidRPr="00610D09" w:rsidRDefault="004A5073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MINISTÉRIO DA EDUCAÇÃO</w:t>
      </w:r>
    </w:p>
    <w:p w:rsidR="004A5073" w:rsidRPr="00610D09" w:rsidRDefault="004A5073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09">
        <w:rPr>
          <w:rFonts w:ascii="Times New Roman" w:hAnsi="Times New Roman" w:cs="Times New Roman"/>
          <w:b/>
        </w:rPr>
        <w:t>SECRETARIA DE REGULAÇÃO E SUPERVISÃO DA EDUCAÇÃO SUPERIOR</w:t>
      </w:r>
    </w:p>
    <w:p w:rsidR="00610D09" w:rsidRPr="004A5073" w:rsidRDefault="00610D09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073">
        <w:rPr>
          <w:rFonts w:ascii="Times New Roman" w:hAnsi="Times New Roman" w:cs="Times New Roman"/>
          <w:b/>
        </w:rPr>
        <w:t xml:space="preserve">PORTARIA Nº 216, DE 17 DE MAIO DE </w:t>
      </w:r>
      <w:proofErr w:type="gramStart"/>
      <w:r w:rsidRPr="004A5073">
        <w:rPr>
          <w:rFonts w:ascii="Times New Roman" w:hAnsi="Times New Roman" w:cs="Times New Roman"/>
          <w:b/>
        </w:rPr>
        <w:t>2013</w:t>
      </w:r>
      <w:proofErr w:type="gramEnd"/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10D09">
        <w:rPr>
          <w:rFonts w:ascii="Times New Roman" w:hAnsi="Times New Roman" w:cs="Times New Roman"/>
        </w:rPr>
        <w:t>2</w:t>
      </w:r>
      <w:proofErr w:type="gramEnd"/>
      <w:r w:rsidRPr="00610D09">
        <w:rPr>
          <w:rFonts w:ascii="Times New Roman" w:hAnsi="Times New Roman" w:cs="Times New Roman"/>
        </w:rPr>
        <w:t xml:space="preserve"> de março de 2012, tendo em vista o Decreto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610D09">
        <w:rPr>
          <w:rFonts w:ascii="Times New Roman" w:hAnsi="Times New Roman" w:cs="Times New Roman"/>
        </w:rPr>
        <w:t>9</w:t>
      </w:r>
      <w:proofErr w:type="gramEnd"/>
      <w:r w:rsidRPr="00610D0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 grau do curso.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610D09">
        <w:rPr>
          <w:rFonts w:ascii="Times New Roman" w:hAnsi="Times New Roman" w:cs="Times New Roman"/>
        </w:rPr>
        <w:t>e-MEC</w:t>
      </w:r>
      <w:proofErr w:type="spellEnd"/>
      <w:r w:rsidRPr="00610D0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A5073">
        <w:rPr>
          <w:rFonts w:ascii="Times New Roman" w:hAnsi="Times New Roman" w:cs="Times New Roman"/>
        </w:rPr>
        <w:t xml:space="preserve"> </w:t>
      </w:r>
      <w:r w:rsidRPr="00610D09">
        <w:rPr>
          <w:rFonts w:ascii="Times New Roman" w:hAnsi="Times New Roman" w:cs="Times New Roman"/>
        </w:rPr>
        <w:t>eventualmente interposto contra as decisões exaradas pela presente Portaria.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610D09" w:rsidRPr="00610D09" w:rsidRDefault="00610D09" w:rsidP="004A50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10D09">
        <w:rPr>
          <w:rFonts w:ascii="Times New Roman" w:hAnsi="Times New Roman" w:cs="Times New Roman"/>
        </w:rPr>
        <w:t>Art. 4º Esta Portaria entra em vigor na data de sua publicação.</w:t>
      </w:r>
    </w:p>
    <w:p w:rsidR="00610D09" w:rsidRDefault="00610D09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073">
        <w:rPr>
          <w:rFonts w:ascii="Times New Roman" w:hAnsi="Times New Roman" w:cs="Times New Roman"/>
          <w:b/>
        </w:rPr>
        <w:t>JORGE RODRIGO ARAÚJO MESSIAS</w:t>
      </w:r>
    </w:p>
    <w:p w:rsidR="004A5073" w:rsidRPr="004A5073" w:rsidRDefault="004A5073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D09" w:rsidRPr="004A5073" w:rsidRDefault="00610D09" w:rsidP="004A5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073">
        <w:rPr>
          <w:rFonts w:ascii="Times New Roman" w:hAnsi="Times New Roman" w:cs="Times New Roman"/>
          <w:b/>
        </w:rPr>
        <w:t>ANEXO (Renovação de Reconhecimento de Cursos)</w:t>
      </w:r>
    </w:p>
    <w:p w:rsidR="00610D09" w:rsidRDefault="00610D09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073" w:rsidRPr="004A5073" w:rsidRDefault="004A5073" w:rsidP="004A50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A5073" w:rsidRDefault="004A5073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073" w:rsidRDefault="004A5073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5073" w:rsidRPr="004A5073" w:rsidRDefault="004A5073" w:rsidP="004A50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5073">
        <w:rPr>
          <w:rFonts w:ascii="Times New Roman" w:hAnsi="Times New Roman" w:cs="Times New Roman"/>
          <w:b/>
          <w:i/>
        </w:rPr>
        <w:t>(Publicação no DOU n.º 96, de 21.05.2013, Seção 1, página 1</w:t>
      </w:r>
      <w:r>
        <w:rPr>
          <w:rFonts w:ascii="Times New Roman" w:hAnsi="Times New Roman" w:cs="Times New Roman"/>
          <w:b/>
          <w:i/>
        </w:rPr>
        <w:t>6/17</w:t>
      </w:r>
      <w:bookmarkStart w:id="0" w:name="_GoBack"/>
      <w:bookmarkEnd w:id="0"/>
      <w:r w:rsidRPr="004A5073">
        <w:rPr>
          <w:rFonts w:ascii="Times New Roman" w:hAnsi="Times New Roman" w:cs="Times New Roman"/>
          <w:b/>
          <w:i/>
        </w:rPr>
        <w:t>)</w:t>
      </w:r>
    </w:p>
    <w:p w:rsidR="004A5073" w:rsidRPr="00610D09" w:rsidRDefault="004A5073" w:rsidP="00610D0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5073" w:rsidRPr="00610D09" w:rsidSect="00610D0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73" w:rsidRDefault="004A5073" w:rsidP="004A5073">
      <w:pPr>
        <w:spacing w:after="0" w:line="240" w:lineRule="auto"/>
      </w:pPr>
      <w:r>
        <w:separator/>
      </w:r>
    </w:p>
  </w:endnote>
  <w:endnote w:type="continuationSeparator" w:id="0">
    <w:p w:rsidR="004A5073" w:rsidRDefault="004A5073" w:rsidP="004A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55640"/>
      <w:docPartObj>
        <w:docPartGallery w:val="Page Numbers (Bottom of Page)"/>
        <w:docPartUnique/>
      </w:docPartObj>
    </w:sdtPr>
    <w:sdtContent>
      <w:p w:rsidR="004A5073" w:rsidRDefault="004A50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5073" w:rsidRDefault="004A5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73" w:rsidRDefault="004A5073" w:rsidP="004A5073">
      <w:pPr>
        <w:spacing w:after="0" w:line="240" w:lineRule="auto"/>
      </w:pPr>
      <w:r>
        <w:separator/>
      </w:r>
    </w:p>
  </w:footnote>
  <w:footnote w:type="continuationSeparator" w:id="0">
    <w:p w:rsidR="004A5073" w:rsidRDefault="004A5073" w:rsidP="004A5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9"/>
    <w:rsid w:val="003607FD"/>
    <w:rsid w:val="004A5073"/>
    <w:rsid w:val="00610D0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073"/>
  </w:style>
  <w:style w:type="paragraph" w:styleId="Rodap">
    <w:name w:val="footer"/>
    <w:basedOn w:val="Normal"/>
    <w:link w:val="RodapChar"/>
    <w:uiPriority w:val="99"/>
    <w:unhideWhenUsed/>
    <w:rsid w:val="004A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073"/>
  </w:style>
  <w:style w:type="paragraph" w:styleId="Rodap">
    <w:name w:val="footer"/>
    <w:basedOn w:val="Normal"/>
    <w:link w:val="RodapChar"/>
    <w:uiPriority w:val="99"/>
    <w:unhideWhenUsed/>
    <w:rsid w:val="004A5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2013-05-21T10:22:00Z</dcterms:created>
  <dcterms:modified xsi:type="dcterms:W3CDTF">2013-05-21T10:49:00Z</dcterms:modified>
</cp:coreProperties>
</file>