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7AD0">
        <w:rPr>
          <w:rFonts w:ascii="Times New Roman" w:hAnsi="Times New Roman" w:cs="Times New Roman"/>
          <w:b/>
        </w:rPr>
        <w:t>PRESIDÊNCIA DA REPÚBLICA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CASA CIVIL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PORTARIAS DE 14 DE MAIO DE 2013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MINISTÉRIO DA EDUCAÇÃO</w:t>
      </w:r>
    </w:p>
    <w:p w:rsidR="00037AD0" w:rsidRDefault="00037AD0" w:rsidP="00037A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  <w:b/>
        </w:rPr>
        <w:t>A MINISTRA DE ESTADO CHEFE DA CASA CIVIL DA PRESIDÊNCIA DA REPÚBLICA</w:t>
      </w:r>
      <w:r w:rsidRPr="00037AD0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 xml:space="preserve">Nº 349 </w:t>
      </w:r>
      <w:r>
        <w:rPr>
          <w:rFonts w:ascii="Times New Roman" w:hAnsi="Times New Roman" w:cs="Times New Roman"/>
        </w:rPr>
        <w:t>–</w:t>
      </w:r>
      <w:r w:rsidRPr="00037AD0"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  <w:b/>
        </w:rPr>
        <w:t>NOMEAR</w:t>
      </w: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MARIANGELA ABRÃO, para exercer o cargo de Diretora de Estudos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Educacionais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Educacionais Anísio Teixeira - INEP, código DAS 101.5.</w:t>
      </w:r>
    </w:p>
    <w:p w:rsidR="00D442FB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GLEISI HOFFMANN</w:t>
      </w:r>
    </w:p>
    <w:p w:rsid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Pr="00037AD0" w:rsidRDefault="00037AD0" w:rsidP="00037AD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37AD0">
        <w:rPr>
          <w:rFonts w:ascii="Times New Roman" w:hAnsi="Times New Roman" w:cs="Times New Roman"/>
          <w:b/>
          <w:i/>
        </w:rPr>
        <w:t>(Publicação no DOU n.º 92, de 15.05.2013, Seção 2, página 01)</w:t>
      </w: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MINISTÉRIO DA EDUCAÇÃO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GABINETE DO MINISTRO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PORTARIAS DE 14 DE MAIO DE 2013</w:t>
      </w:r>
    </w:p>
    <w:p w:rsidR="00037AD0" w:rsidRDefault="00037AD0" w:rsidP="00037A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no Diário Oficial da União de 12 de junho de 2003, resolve:</w:t>
      </w: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400 - Exonerar JANICE OLIVEIRA GODINHO do cargo de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Coordenador, código DAS-101.3, da Coordenação-Geral de Projetos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Especiais para a Graduação da Diretoria de Políticas e Programas de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Graduação da Secretaria de Educação Superior, a contar de 8 de maio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de 2013.</w:t>
      </w:r>
    </w:p>
    <w:p w:rsid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Default="00037AD0" w:rsidP="00037A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no Diário Oficial da União de 12 de junho de 2003, resolve:</w:t>
      </w: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401 - Nomear MARIA ROSA GUIMARÃES LOULA para exercer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o cargo de Assessor, código DAS-102.4, da Secretaria de Regulação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e Supervisão da Educação Superior.</w:t>
      </w: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Default="00037AD0" w:rsidP="00037A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atribuição que lhe confere o art. 87, parágrafo único II da Constituição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e tendo em vista a Portaria de 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229, de 23 de março de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2012, resolve:</w:t>
      </w:r>
    </w:p>
    <w:p w:rsidR="00037AD0" w:rsidRP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405 - Art. 1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Fica designado o Advogado da União JÚLIO DE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MELO RIBEIRO, para exercer o encargo de Consultor Jurídico Adjunto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da Matéria Educacional, na Consultoria Jurídica deste Ministério.</w:t>
      </w:r>
    </w:p>
    <w:p w:rsidR="00037AD0" w:rsidRDefault="00037AD0" w:rsidP="00037A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Esta Portaria entra em vigor na data de sua publicação.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ALOIZIO MERCADANTE OLIVA</w:t>
      </w:r>
    </w:p>
    <w:p w:rsid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D0" w:rsidRPr="00037AD0" w:rsidRDefault="00037AD0" w:rsidP="00037AD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37AD0">
        <w:rPr>
          <w:rFonts w:ascii="Times New Roman" w:hAnsi="Times New Roman" w:cs="Times New Roman"/>
          <w:b/>
          <w:i/>
        </w:rPr>
        <w:t xml:space="preserve">(Publicação no DOU n.º 92, de 15.05.2013, Seção 2, página </w:t>
      </w:r>
      <w:r>
        <w:rPr>
          <w:rFonts w:ascii="Times New Roman" w:hAnsi="Times New Roman" w:cs="Times New Roman"/>
          <w:b/>
          <w:i/>
        </w:rPr>
        <w:t>12</w:t>
      </w:r>
      <w:r w:rsidRPr="00037AD0">
        <w:rPr>
          <w:rFonts w:ascii="Times New Roman" w:hAnsi="Times New Roman" w:cs="Times New Roman"/>
          <w:b/>
          <w:i/>
        </w:rPr>
        <w:t>)</w:t>
      </w:r>
    </w:p>
    <w:p w:rsidR="00037AD0" w:rsidRDefault="00037AD0" w:rsidP="00037A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7AD0" w:rsidRDefault="00037AD0" w:rsidP="00037A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7AD0" w:rsidRDefault="00037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lastRenderedPageBreak/>
        <w:t>MINISTÉRIO DA EDUCAÇÃO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GABINETE DO MINISTRO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DESPACHOS DO MINISTRO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Em 14 de maio de 2013</w:t>
      </w:r>
    </w:p>
    <w:p w:rsidR="00037AD0" w:rsidRDefault="00037AD0" w:rsidP="00037A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1.387, de 7 de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autoriza o afastamento do País do seguinte servidor:</w:t>
      </w:r>
    </w:p>
    <w:p w:rsidR="00037AD0" w:rsidRPr="00037AD0" w:rsidRDefault="00037AD0" w:rsidP="00037A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7AD0">
        <w:rPr>
          <w:rFonts w:ascii="Times New Roman" w:hAnsi="Times New Roman" w:cs="Times New Roman"/>
        </w:rPr>
        <w:t>MÁRCIO DE CASTRO SILVA FILHO, Diretor da Diretoria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de Programas e Bolsas no País da Coordenação de Aperfeiçoamento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de Pessoal de Nível Superior-CAPES, de 20 a 25.05.2013, trânsito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incluso, para participar de visita ao "National Renewable Energy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Laboratory - NREL" e a Universidade do Colorado, Denver, Estados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Unidos da América, com ônus CAPES (passagem aérea e diárias),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037A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>, V (Processo n</w:t>
      </w:r>
      <w:r>
        <w:rPr>
          <w:rFonts w:ascii="Times New Roman" w:hAnsi="Times New Roman" w:cs="Times New Roman"/>
        </w:rPr>
        <w:t>º</w:t>
      </w:r>
      <w:r w:rsidRPr="00037AD0">
        <w:rPr>
          <w:rFonts w:ascii="Times New Roman" w:hAnsi="Times New Roman" w:cs="Times New Roman"/>
        </w:rPr>
        <w:t xml:space="preserve"> 23123.001587/13-14).</w:t>
      </w:r>
    </w:p>
    <w:p w:rsidR="00037AD0" w:rsidRPr="00037AD0" w:rsidRDefault="00037AD0" w:rsidP="00037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AD0">
        <w:rPr>
          <w:rFonts w:ascii="Times New Roman" w:hAnsi="Times New Roman" w:cs="Times New Roman"/>
          <w:b/>
        </w:rPr>
        <w:t>ALOIZIO MERCADANTE OLIVA</w:t>
      </w:r>
    </w:p>
    <w:p w:rsid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Default="00037AD0" w:rsidP="0003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D0" w:rsidRPr="00037AD0" w:rsidRDefault="00037AD0" w:rsidP="00037AD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37AD0">
        <w:rPr>
          <w:rFonts w:ascii="Times New Roman" w:hAnsi="Times New Roman" w:cs="Times New Roman"/>
          <w:b/>
          <w:i/>
        </w:rPr>
        <w:t>(Publicação no DOU n.º 92, de 15.05.2013, Seção 2, página</w:t>
      </w:r>
      <w:r>
        <w:rPr>
          <w:rFonts w:ascii="Times New Roman" w:hAnsi="Times New Roman" w:cs="Times New Roman"/>
          <w:b/>
          <w:i/>
        </w:rPr>
        <w:t xml:space="preserve"> 13</w:t>
      </w:r>
      <w:r w:rsidRPr="00037AD0">
        <w:rPr>
          <w:rFonts w:ascii="Times New Roman" w:hAnsi="Times New Roman" w:cs="Times New Roman"/>
          <w:b/>
          <w:i/>
        </w:rPr>
        <w:t>)</w:t>
      </w:r>
    </w:p>
    <w:sectPr w:rsidR="00037AD0" w:rsidRPr="00037AD0" w:rsidSect="00037AD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6E" w:rsidRDefault="00A9026E" w:rsidP="00A9026E">
      <w:pPr>
        <w:spacing w:after="0" w:line="240" w:lineRule="auto"/>
      </w:pPr>
      <w:r>
        <w:separator/>
      </w:r>
    </w:p>
  </w:endnote>
  <w:endnote w:type="continuationSeparator" w:id="0">
    <w:p w:rsidR="00A9026E" w:rsidRDefault="00A9026E" w:rsidP="00A9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1913"/>
      <w:docPartObj>
        <w:docPartGallery w:val="Page Numbers (Bottom of Page)"/>
        <w:docPartUnique/>
      </w:docPartObj>
    </w:sdtPr>
    <w:sdtContent>
      <w:p w:rsidR="00A9026E" w:rsidRDefault="00A902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026E" w:rsidRDefault="00A902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6E" w:rsidRDefault="00A9026E" w:rsidP="00A9026E">
      <w:pPr>
        <w:spacing w:after="0" w:line="240" w:lineRule="auto"/>
      </w:pPr>
      <w:r>
        <w:separator/>
      </w:r>
    </w:p>
  </w:footnote>
  <w:footnote w:type="continuationSeparator" w:id="0">
    <w:p w:rsidR="00A9026E" w:rsidRDefault="00A9026E" w:rsidP="00A90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D0"/>
    <w:rsid w:val="00037AD0"/>
    <w:rsid w:val="003607FD"/>
    <w:rsid w:val="00A9026E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26E"/>
  </w:style>
  <w:style w:type="paragraph" w:styleId="Rodap">
    <w:name w:val="footer"/>
    <w:basedOn w:val="Normal"/>
    <w:link w:val="RodapChar"/>
    <w:uiPriority w:val="99"/>
    <w:unhideWhenUsed/>
    <w:rsid w:val="00A90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26E"/>
  </w:style>
  <w:style w:type="paragraph" w:styleId="Rodap">
    <w:name w:val="footer"/>
    <w:basedOn w:val="Normal"/>
    <w:link w:val="RodapChar"/>
    <w:uiPriority w:val="99"/>
    <w:unhideWhenUsed/>
    <w:rsid w:val="00A90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2013-05-15T11:59:00Z</dcterms:created>
  <dcterms:modified xsi:type="dcterms:W3CDTF">2013-05-15T12:10:00Z</dcterms:modified>
</cp:coreProperties>
</file>