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285">
        <w:rPr>
          <w:rFonts w:ascii="Times New Roman" w:hAnsi="Times New Roman" w:cs="Times New Roman"/>
          <w:b/>
        </w:rPr>
        <w:t>MINISTÉRIO DA EDUCAÇÃO</w:t>
      </w: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285">
        <w:rPr>
          <w:rFonts w:ascii="Times New Roman" w:hAnsi="Times New Roman" w:cs="Times New Roman"/>
          <w:b/>
        </w:rPr>
        <w:t>CONSELHO NACIONAL DE EDUCAÇÃO</w:t>
      </w: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3285">
        <w:rPr>
          <w:rFonts w:ascii="Times New Roman" w:hAnsi="Times New Roman" w:cs="Times New Roman"/>
        </w:rPr>
        <w:t>SECRETARIA EXECUTIVA</w:t>
      </w: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285">
        <w:rPr>
          <w:rFonts w:ascii="Times New Roman" w:hAnsi="Times New Roman" w:cs="Times New Roman"/>
          <w:b/>
        </w:rPr>
        <w:t>SÚMULA DO PARECER CNE/CES N</w:t>
      </w:r>
      <w:r>
        <w:rPr>
          <w:rFonts w:ascii="Times New Roman" w:hAnsi="Times New Roman" w:cs="Times New Roman"/>
          <w:b/>
        </w:rPr>
        <w:t>º</w:t>
      </w:r>
      <w:r w:rsidRPr="002F3285">
        <w:rPr>
          <w:rFonts w:ascii="Times New Roman" w:hAnsi="Times New Roman" w:cs="Times New Roman"/>
          <w:b/>
        </w:rPr>
        <w:t xml:space="preserve"> 152/2013</w:t>
      </w: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285">
        <w:rPr>
          <w:rFonts w:ascii="Times New Roman" w:hAnsi="Times New Roman" w:cs="Times New Roman"/>
          <w:b/>
        </w:rPr>
        <w:t>REUNIÃO ORDINÁRIA DOS DIAS 4, 5 E 6 DE JUNHO/</w:t>
      </w:r>
      <w:proofErr w:type="gramStart"/>
      <w:r w:rsidRPr="002F3285">
        <w:rPr>
          <w:rFonts w:ascii="Times New Roman" w:hAnsi="Times New Roman" w:cs="Times New Roman"/>
          <w:b/>
        </w:rPr>
        <w:t>2013</w:t>
      </w:r>
      <w:proofErr w:type="gramEnd"/>
    </w:p>
    <w:p w:rsid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3285">
        <w:rPr>
          <w:rFonts w:ascii="Times New Roman" w:hAnsi="Times New Roman" w:cs="Times New Roman"/>
        </w:rPr>
        <w:t>CÂMARA DE EDUCAÇÃO SUPERIOR</w:t>
      </w: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285" w:rsidRPr="002F3285" w:rsidRDefault="002F3285" w:rsidP="002F32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285">
        <w:rPr>
          <w:rFonts w:ascii="Times New Roman" w:hAnsi="Times New Roman" w:cs="Times New Roman"/>
        </w:rPr>
        <w:t>Processo: 23001.000100/2011-92 Parecer: CNE/CES 152/2013 Relator: Gilberto Gonçalves Garcia Interessada: Fundação Coordenação de Aperfeiçoamento de Pessoal de Nível Superior - CAPES - Brasília/DF</w:t>
      </w:r>
      <w:r>
        <w:rPr>
          <w:rFonts w:ascii="Times New Roman" w:hAnsi="Times New Roman" w:cs="Times New Roman"/>
        </w:rPr>
        <w:t xml:space="preserve"> </w:t>
      </w:r>
      <w:r w:rsidRPr="002F3285">
        <w:rPr>
          <w:rFonts w:ascii="Times New Roman" w:hAnsi="Times New Roman" w:cs="Times New Roman"/>
        </w:rPr>
        <w:t>Assunto: Retificação do Parecer CNE/CES nº 380/2012, que tratou do reconhecimento dos programas de pós-graduação stricto sensu reconhecidos pelo Conselho Técnico-Científico da Educação Superior (CTC-ES)</w:t>
      </w:r>
      <w:r>
        <w:rPr>
          <w:rFonts w:ascii="Times New Roman" w:hAnsi="Times New Roman" w:cs="Times New Roman"/>
        </w:rPr>
        <w:t xml:space="preserve"> </w:t>
      </w:r>
      <w:r w:rsidRPr="002F3285">
        <w:rPr>
          <w:rFonts w:ascii="Times New Roman" w:hAnsi="Times New Roman" w:cs="Times New Roman"/>
        </w:rPr>
        <w:t>da CAPES, referente à Avaliação Trienal de 2010 (período 2007-2009), em complemento ao Parecer CNE/CES nº 102/2011, e apreciação de recursos e/ou pedidos de reconsideração de Instituições em face dos</w:t>
      </w:r>
      <w:r>
        <w:rPr>
          <w:rFonts w:ascii="Times New Roman" w:hAnsi="Times New Roman" w:cs="Times New Roman"/>
        </w:rPr>
        <w:t xml:space="preserve"> </w:t>
      </w:r>
      <w:r w:rsidRPr="002F3285">
        <w:rPr>
          <w:rFonts w:ascii="Times New Roman" w:hAnsi="Times New Roman" w:cs="Times New Roman"/>
        </w:rPr>
        <w:t>resultados obtidos por programas stricto sensu nessa Avaliação Trienal de 2010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Pr="002F3285">
        <w:rPr>
          <w:rFonts w:ascii="Times New Roman" w:hAnsi="Times New Roman" w:cs="Times New Roman"/>
        </w:rPr>
        <w:t xml:space="preserve"> </w:t>
      </w:r>
      <w:proofErr w:type="gramStart"/>
      <w:r w:rsidRPr="002F3285">
        <w:rPr>
          <w:rFonts w:ascii="Times New Roman" w:hAnsi="Times New Roman" w:cs="Times New Roman"/>
        </w:rPr>
        <w:t>Voto</w:t>
      </w:r>
      <w:proofErr w:type="gramEnd"/>
      <w:r w:rsidRPr="002F3285">
        <w:rPr>
          <w:rFonts w:ascii="Times New Roman" w:hAnsi="Times New Roman" w:cs="Times New Roman"/>
        </w:rPr>
        <w:t xml:space="preserve"> do relator: Diante do exposto, manifesto-me favoravelmente à retificação do Parecer CNE/CES nº 380/2012 e seus anexos I e II,</w:t>
      </w:r>
      <w:r>
        <w:rPr>
          <w:rFonts w:ascii="Times New Roman" w:hAnsi="Times New Roman" w:cs="Times New Roman"/>
        </w:rPr>
        <w:t xml:space="preserve"> </w:t>
      </w:r>
      <w:r w:rsidRPr="002F3285">
        <w:rPr>
          <w:rFonts w:ascii="Times New Roman" w:hAnsi="Times New Roman" w:cs="Times New Roman"/>
        </w:rPr>
        <w:t>que tratou do reconhecimento dos programas de pós-graduação stricto sensu reconhecidos pelo Conselho Técnico-Científico da Educação Superior (CTC-ES) da Fundação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2F3285">
        <w:rPr>
          <w:rFonts w:ascii="Times New Roman" w:hAnsi="Times New Roman" w:cs="Times New Roman"/>
        </w:rPr>
        <w:t>de Nível Superior - CAPES, referente à Avaliação Trienal de 2010 (período 2007-2009), em complemento ao Parecer CNE/CES nº 102/2011, e apreciação de recursos e/ou pedidos de reconsideração de Instituições</w:t>
      </w:r>
      <w:r>
        <w:rPr>
          <w:rFonts w:ascii="Times New Roman" w:hAnsi="Times New Roman" w:cs="Times New Roman"/>
        </w:rPr>
        <w:t xml:space="preserve"> </w:t>
      </w:r>
      <w:r w:rsidRPr="002F3285">
        <w:rPr>
          <w:rFonts w:ascii="Times New Roman" w:hAnsi="Times New Roman" w:cs="Times New Roman"/>
        </w:rPr>
        <w:t>em face dos resultados obtidos por programas stricto sensu nessa Avaliação Trienal de 2010. Acolho as recomendações da CAPES quanto ao resultado da avaliação promovida por essa Fundação em 2010, relativa</w:t>
      </w:r>
      <w:r>
        <w:rPr>
          <w:rFonts w:ascii="Times New Roman" w:hAnsi="Times New Roman" w:cs="Times New Roman"/>
        </w:rPr>
        <w:t xml:space="preserve"> </w:t>
      </w:r>
      <w:r w:rsidRPr="002F3285">
        <w:rPr>
          <w:rFonts w:ascii="Times New Roman" w:hAnsi="Times New Roman" w:cs="Times New Roman"/>
        </w:rPr>
        <w:t>ao triênio 2007-2009, dos cursos de pós-graduação stricto sensu, mestrado e doutorado, com prazo de validade determinado pela sistemática avaliativa, para fins de reconhecimento de validade nacional dos títulos que</w:t>
      </w:r>
      <w:r>
        <w:rPr>
          <w:rFonts w:ascii="Times New Roman" w:hAnsi="Times New Roman" w:cs="Times New Roman"/>
        </w:rPr>
        <w:t xml:space="preserve"> </w:t>
      </w:r>
      <w:r w:rsidRPr="002F3285">
        <w:rPr>
          <w:rFonts w:ascii="Times New Roman" w:hAnsi="Times New Roman" w:cs="Times New Roman"/>
        </w:rPr>
        <w:t>vierem a ser outorgados pelos referidos programas/cursos, consoante à listagem atualizada restituída ao CNE pela CAPES, constantes do Anexo I a este Parecer, que trata dos programas/cursos avaliados pelas comissões</w:t>
      </w:r>
      <w:r>
        <w:rPr>
          <w:rFonts w:ascii="Times New Roman" w:hAnsi="Times New Roman" w:cs="Times New Roman"/>
        </w:rPr>
        <w:t xml:space="preserve"> </w:t>
      </w:r>
      <w:r w:rsidRPr="002F3285">
        <w:rPr>
          <w:rFonts w:ascii="Times New Roman" w:hAnsi="Times New Roman" w:cs="Times New Roman"/>
        </w:rPr>
        <w:t>de área e pelo CTC-ES, bem como a proposta da CAPES sobre os programas/cursos constantes do Anexo II a este Parecer, que receberam recomendação de descredenciamento Decisão da Câmara: APROVADO por</w:t>
      </w:r>
      <w:r>
        <w:rPr>
          <w:rFonts w:ascii="Times New Roman" w:hAnsi="Times New Roman" w:cs="Times New Roman"/>
        </w:rPr>
        <w:t xml:space="preserve"> </w:t>
      </w:r>
      <w:r w:rsidRPr="002F3285">
        <w:rPr>
          <w:rFonts w:ascii="Times New Roman" w:hAnsi="Times New Roman" w:cs="Times New Roman"/>
        </w:rPr>
        <w:t>unanimidade.</w:t>
      </w: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3285">
        <w:rPr>
          <w:rFonts w:ascii="Times New Roman" w:hAnsi="Times New Roman" w:cs="Times New Roman"/>
        </w:rPr>
        <w:t>Brasília, 19 de junho de 2013.</w:t>
      </w: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285">
        <w:rPr>
          <w:rFonts w:ascii="Times New Roman" w:hAnsi="Times New Roman" w:cs="Times New Roman"/>
          <w:b/>
        </w:rPr>
        <w:t>ATAÍDE ALVES</w:t>
      </w: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3285">
        <w:rPr>
          <w:rFonts w:ascii="Times New Roman" w:hAnsi="Times New Roman" w:cs="Times New Roman"/>
        </w:rPr>
        <w:t>Secretário Executivo</w:t>
      </w: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3285">
        <w:rPr>
          <w:rFonts w:ascii="Times New Roman" w:hAnsi="Times New Roman" w:cs="Times New Roman"/>
        </w:rPr>
        <w:t>ANEXO I</w:t>
      </w: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2FB" w:rsidRDefault="002F3285" w:rsidP="002F32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285">
        <w:rPr>
          <w:rFonts w:ascii="Times New Roman" w:hAnsi="Times New Roman" w:cs="Times New Roman"/>
        </w:rPr>
        <w:t>Programas/cursos avaliados pelas comissões de área e pelo CTC-ES (após reconsideração da CAPES)</w:t>
      </w:r>
    </w:p>
    <w:p w:rsid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3285" w:rsidRPr="002F3285" w:rsidRDefault="002F3285" w:rsidP="002F328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F3285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2F3285">
        <w:rPr>
          <w:rFonts w:ascii="Times New Roman" w:hAnsi="Times New Roman" w:cs="Times New Roman"/>
          <w:b/>
          <w:i/>
        </w:rPr>
        <w:t>dest</w:t>
      </w:r>
      <w:r>
        <w:rPr>
          <w:rFonts w:ascii="Times New Roman" w:hAnsi="Times New Roman" w:cs="Times New Roman"/>
          <w:b/>
          <w:i/>
        </w:rPr>
        <w:t>e</w:t>
      </w:r>
      <w:r w:rsidRPr="002F328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parecer</w:t>
      </w:r>
      <w:proofErr w:type="gramEnd"/>
      <w:r w:rsidRPr="002F328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285">
        <w:rPr>
          <w:rFonts w:ascii="Times New Roman" w:hAnsi="Times New Roman" w:cs="Times New Roman"/>
          <w:b/>
        </w:rPr>
        <w:t>ANEXO II</w:t>
      </w:r>
    </w:p>
    <w:p w:rsidR="002F3285" w:rsidRPr="002F3285" w:rsidRDefault="002F3285" w:rsidP="002F3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3285" w:rsidRPr="002F3285" w:rsidRDefault="002F3285" w:rsidP="002F32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285">
        <w:rPr>
          <w:rFonts w:ascii="Times New Roman" w:hAnsi="Times New Roman" w:cs="Times New Roman"/>
        </w:rPr>
        <w:t>Programas/cursos avaliados com recomendação de descredenciamento (após reconsideração da CAPES)</w:t>
      </w:r>
    </w:p>
    <w:p w:rsidR="002F3285" w:rsidRPr="002F3285" w:rsidRDefault="002F3285" w:rsidP="002F32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285" w:rsidRPr="002F3285" w:rsidRDefault="002F3285" w:rsidP="002F328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F3285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2F3285">
        <w:rPr>
          <w:rFonts w:ascii="Times New Roman" w:hAnsi="Times New Roman" w:cs="Times New Roman"/>
          <w:b/>
          <w:i/>
        </w:rPr>
        <w:t>dest</w:t>
      </w:r>
      <w:r>
        <w:rPr>
          <w:rFonts w:ascii="Times New Roman" w:hAnsi="Times New Roman" w:cs="Times New Roman"/>
          <w:b/>
          <w:i/>
        </w:rPr>
        <w:t>e</w:t>
      </w:r>
      <w:r w:rsidRPr="002F328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parecer</w:t>
      </w:r>
      <w:proofErr w:type="gramEnd"/>
      <w:r w:rsidRPr="002F328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F3285" w:rsidRDefault="002F3285" w:rsidP="002F32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285" w:rsidRDefault="002F3285" w:rsidP="002F32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285" w:rsidRPr="002F3285" w:rsidRDefault="002F3285" w:rsidP="002F328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F3285">
        <w:rPr>
          <w:rFonts w:ascii="Times New Roman" w:hAnsi="Times New Roman" w:cs="Times New Roman"/>
          <w:b/>
          <w:i/>
        </w:rPr>
        <w:t xml:space="preserve">(Publicação no DOU n.º 117, de 20.06.2013, Seção 1, página </w:t>
      </w:r>
      <w:proofErr w:type="gramStart"/>
      <w:r w:rsidRPr="002F3285">
        <w:rPr>
          <w:rFonts w:ascii="Times New Roman" w:hAnsi="Times New Roman" w:cs="Times New Roman"/>
          <w:b/>
          <w:i/>
        </w:rPr>
        <w:t>23)</w:t>
      </w:r>
      <w:proofErr w:type="gramEnd"/>
    </w:p>
    <w:p w:rsidR="002F3285" w:rsidRPr="002F3285" w:rsidRDefault="002F3285" w:rsidP="002F328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sectPr w:rsidR="002F3285" w:rsidRPr="002F3285" w:rsidSect="002F328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85" w:rsidRDefault="002F3285" w:rsidP="002F3285">
      <w:pPr>
        <w:spacing w:after="0" w:line="240" w:lineRule="auto"/>
      </w:pPr>
      <w:r>
        <w:separator/>
      </w:r>
    </w:p>
  </w:endnote>
  <w:endnote w:type="continuationSeparator" w:id="0">
    <w:p w:rsidR="002F3285" w:rsidRDefault="002F3285" w:rsidP="002F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287612"/>
      <w:docPartObj>
        <w:docPartGallery w:val="Page Numbers (Bottom of Page)"/>
        <w:docPartUnique/>
      </w:docPartObj>
    </w:sdtPr>
    <w:sdtContent>
      <w:p w:rsidR="002F3285" w:rsidRDefault="002F32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3285" w:rsidRDefault="002F32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85" w:rsidRDefault="002F3285" w:rsidP="002F3285">
      <w:pPr>
        <w:spacing w:after="0" w:line="240" w:lineRule="auto"/>
      </w:pPr>
      <w:r>
        <w:separator/>
      </w:r>
    </w:p>
  </w:footnote>
  <w:footnote w:type="continuationSeparator" w:id="0">
    <w:p w:rsidR="002F3285" w:rsidRDefault="002F3285" w:rsidP="002F3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85"/>
    <w:rsid w:val="002F3285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3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285"/>
  </w:style>
  <w:style w:type="paragraph" w:styleId="Rodap">
    <w:name w:val="footer"/>
    <w:basedOn w:val="Normal"/>
    <w:link w:val="RodapChar"/>
    <w:uiPriority w:val="99"/>
    <w:unhideWhenUsed/>
    <w:rsid w:val="002F3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3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285"/>
  </w:style>
  <w:style w:type="paragraph" w:styleId="Rodap">
    <w:name w:val="footer"/>
    <w:basedOn w:val="Normal"/>
    <w:link w:val="RodapChar"/>
    <w:uiPriority w:val="99"/>
    <w:unhideWhenUsed/>
    <w:rsid w:val="002F3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2013-06-20T09:54:00Z</dcterms:created>
  <dcterms:modified xsi:type="dcterms:W3CDTF">2013-06-20T10:04:00Z</dcterms:modified>
</cp:coreProperties>
</file>