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PRESIDÊNCIA DA REPÚBLICA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CASA CIVIL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PORTARIAS DE 23 DE JULHO DE 2013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MINISTÉRIO DA EDUCAÇÃO</w:t>
      </w:r>
    </w:p>
    <w:p w:rsid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  <w:b/>
        </w:rPr>
        <w:t>A MINISTRA DE ESTADO CHEFE DA CASA CIVIL</w:t>
      </w:r>
      <w:r w:rsidRPr="00104D14">
        <w:rPr>
          <w:rFonts w:ascii="Times New Roman" w:hAnsi="Times New Roman" w:cs="Times New Roman"/>
          <w:b/>
        </w:rPr>
        <w:t xml:space="preserve"> </w:t>
      </w:r>
      <w:r w:rsidRPr="00104D14">
        <w:rPr>
          <w:rFonts w:ascii="Times New Roman" w:hAnsi="Times New Roman" w:cs="Times New Roman"/>
          <w:b/>
        </w:rPr>
        <w:t>DA PRESIDÊNCIA DA REPÚBLICA</w:t>
      </w:r>
      <w:r w:rsidRPr="00104D14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104D14" w:rsidRP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 xml:space="preserve">Nº 552 </w:t>
      </w:r>
      <w:r>
        <w:rPr>
          <w:rFonts w:ascii="Times New Roman" w:hAnsi="Times New Roman" w:cs="Times New Roman"/>
        </w:rPr>
        <w:t>–</w:t>
      </w:r>
      <w:r w:rsidRPr="00104D14"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  <w:b/>
        </w:rPr>
        <w:t>EXONERAR</w:t>
      </w:r>
    </w:p>
    <w:p w:rsidR="00104D14" w:rsidRP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ANDRÉA DE FARIA BARROS ANDRADE do cargo de Diretora de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Regulação 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da Educação Superior do Ministério da Educação, código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DAS 101.5.</w:t>
      </w:r>
    </w:p>
    <w:p w:rsidR="00104D14" w:rsidRP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D14" w:rsidRP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</w:rPr>
        <w:t xml:space="preserve">Nº 553 </w:t>
      </w:r>
      <w:r>
        <w:rPr>
          <w:rFonts w:ascii="Times New Roman" w:hAnsi="Times New Roman" w:cs="Times New Roman"/>
        </w:rPr>
        <w:t>–</w:t>
      </w:r>
      <w:r w:rsidRPr="00104D14"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  <w:b/>
        </w:rPr>
        <w:t>NOMEAR</w:t>
      </w:r>
    </w:p>
    <w:p w:rsidR="00104D14" w:rsidRP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D14" w:rsidRP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MARIA ROSA GUIMARÃES LOULA, para exercer o cargo de Diretora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de Regulação da Educação Superior da Secretaria de Regulação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e Supervisão da Educação Superior do Ministério da Educação, código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DAS 101.5, ficando exonerada do que atualmente ocupa.</w:t>
      </w:r>
    </w:p>
    <w:p w:rsidR="00D442FB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GLEISI HOFFMANN</w:t>
      </w:r>
    </w:p>
    <w:p w:rsid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4D14" w:rsidRPr="00104D14" w:rsidRDefault="00104D14" w:rsidP="00104D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4D14">
        <w:rPr>
          <w:rFonts w:ascii="Times New Roman" w:hAnsi="Times New Roman" w:cs="Times New Roman"/>
          <w:b/>
          <w:i/>
        </w:rPr>
        <w:t xml:space="preserve">(Publicação no DOU n.º 141, de 24.07.2013, Seção 2, página </w:t>
      </w:r>
      <w:proofErr w:type="gramStart"/>
      <w:r w:rsidRPr="00104D14">
        <w:rPr>
          <w:rFonts w:ascii="Times New Roman" w:hAnsi="Times New Roman" w:cs="Times New Roman"/>
          <w:b/>
          <w:i/>
        </w:rPr>
        <w:t>01)</w:t>
      </w:r>
      <w:proofErr w:type="gramEnd"/>
    </w:p>
    <w:p w:rsid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104D14">
        <w:rPr>
          <w:rFonts w:ascii="Times New Roman" w:hAnsi="Times New Roman" w:cs="Times New Roman"/>
          <w:b/>
        </w:rPr>
        <w:t>HOSPITALARES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SUPERINTENDÊNCIA DA EMPRESA BRASILEIRA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DE SERVIÇOS HOSPITALARES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NO ESTADO DO PIAUÍ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04D14">
        <w:rPr>
          <w:rFonts w:ascii="Times New Roman" w:hAnsi="Times New Roman" w:cs="Times New Roman"/>
          <w:b/>
        </w:rPr>
        <w:t xml:space="preserve"> 21, DE 22 DE JULHO DE </w:t>
      </w:r>
      <w:proofErr w:type="gramStart"/>
      <w:r w:rsidRPr="00104D14">
        <w:rPr>
          <w:rFonts w:ascii="Times New Roman" w:hAnsi="Times New Roman" w:cs="Times New Roman"/>
          <w:b/>
        </w:rPr>
        <w:t>2013</w:t>
      </w:r>
      <w:proofErr w:type="gramEnd"/>
    </w:p>
    <w:p w:rsid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O SUPERINTENDENTE DO HUPI/EBSERH, no uso de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suas atribuições legais conferidas pela Portaria n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125, de 11/12/2012,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publicada no DOU de 13/12/2012, especificamente art. 2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>, XX: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CONSIDERANDO que a Administração Pública é regida,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principalmente, pelos princípios da legalidade, impessoalidade, moralidade,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publicidade e eficiência;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CONSIDERANDO os memorandos n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115/2013 e 46/13, da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Gerência de Atenção à Saúde e da Divisão de Apoio Diagnóstico 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Terapêutico, respectivamente, que relatam o desaparecimento de três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 xml:space="preserve">folhas do livro de ocorrência de enfermagem </w:t>
      </w:r>
      <w:proofErr w:type="gramStart"/>
      <w:r w:rsidRPr="00104D14">
        <w:rPr>
          <w:rFonts w:ascii="Times New Roman" w:hAnsi="Times New Roman" w:cs="Times New Roman"/>
        </w:rPr>
        <w:t>do serviços</w:t>
      </w:r>
      <w:proofErr w:type="gramEnd"/>
      <w:r w:rsidRPr="00104D14">
        <w:rPr>
          <w:rFonts w:ascii="Times New Roman" w:hAnsi="Times New Roman" w:cs="Times New Roman"/>
        </w:rPr>
        <w:t xml:space="preserve"> de imagem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no dia 07/07/13;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RESOLVE: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Determinar a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para apurar os fatos relatados dos memorandos acima citados.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Designar como componentes da Comissão processante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 xml:space="preserve">os seguintes </w:t>
      </w:r>
      <w:proofErr w:type="gramStart"/>
      <w:r w:rsidRPr="00104D14">
        <w:rPr>
          <w:rFonts w:ascii="Times New Roman" w:hAnsi="Times New Roman" w:cs="Times New Roman"/>
        </w:rPr>
        <w:t>servidores/empregados</w:t>
      </w:r>
      <w:proofErr w:type="gramEnd"/>
      <w:r w:rsidRPr="00104D14">
        <w:rPr>
          <w:rFonts w:ascii="Times New Roman" w:hAnsi="Times New Roman" w:cs="Times New Roman"/>
        </w:rPr>
        <w:t>: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Márcio Davi Tenório Correia Alves - Engenheiro de Segurança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do Trabalho</w:t>
      </w:r>
    </w:p>
    <w:p w:rsid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Maurício Batista Paes Landim - Gerente de Ensino e Pesquisa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 xml:space="preserve">Evandro </w:t>
      </w:r>
      <w:proofErr w:type="spellStart"/>
      <w:r w:rsidRPr="00104D14">
        <w:rPr>
          <w:rFonts w:ascii="Times New Roman" w:hAnsi="Times New Roman" w:cs="Times New Roman"/>
        </w:rPr>
        <w:t>Tajra</w:t>
      </w:r>
      <w:proofErr w:type="spellEnd"/>
      <w:r w:rsidRPr="00104D14">
        <w:rPr>
          <w:rFonts w:ascii="Times New Roman" w:hAnsi="Times New Roman" w:cs="Times New Roman"/>
        </w:rPr>
        <w:t xml:space="preserve"> </w:t>
      </w:r>
      <w:proofErr w:type="spellStart"/>
      <w:r w:rsidRPr="00104D14">
        <w:rPr>
          <w:rFonts w:ascii="Times New Roman" w:hAnsi="Times New Roman" w:cs="Times New Roman"/>
        </w:rPr>
        <w:t>Hidd</w:t>
      </w:r>
      <w:proofErr w:type="spellEnd"/>
      <w:r w:rsidRPr="00104D14">
        <w:rPr>
          <w:rFonts w:ascii="Times New Roman" w:hAnsi="Times New Roman" w:cs="Times New Roman"/>
        </w:rPr>
        <w:t xml:space="preserve"> - Chefe de Divisão de Administração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Financeira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Para bem cumprir as suas atribuições, a Comissão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terá acesso a toda documentação necessária à elucidação dos fatos,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bem como deverá colher quaisquer depoimentos e demais provas que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entender pertinentes.</w:t>
      </w:r>
    </w:p>
    <w:p w:rsidR="00104D14" w:rsidRPr="00104D14" w:rsidRDefault="00104D14" w:rsidP="00104D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D14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104D14">
        <w:rPr>
          <w:rFonts w:ascii="Times New Roman" w:hAnsi="Times New Roman" w:cs="Times New Roman"/>
        </w:rPr>
        <w:t xml:space="preserve"> A Comissão, ora constituída, terá o prazo de 60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(sessenta) dias, a partir da data da publicação desta Portaria, para</w:t>
      </w:r>
      <w:r>
        <w:rPr>
          <w:rFonts w:ascii="Times New Roman" w:hAnsi="Times New Roman" w:cs="Times New Roman"/>
        </w:rPr>
        <w:t xml:space="preserve"> </w:t>
      </w:r>
      <w:r w:rsidRPr="00104D14">
        <w:rPr>
          <w:rFonts w:ascii="Times New Roman" w:hAnsi="Times New Roman" w:cs="Times New Roman"/>
        </w:rPr>
        <w:t>concluir a apuração dos fatos, dando ciência à Administração Superior.</w:t>
      </w:r>
    </w:p>
    <w:p w:rsidR="00104D14" w:rsidRPr="00104D14" w:rsidRDefault="00104D14" w:rsidP="00104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D14">
        <w:rPr>
          <w:rFonts w:ascii="Times New Roman" w:hAnsi="Times New Roman" w:cs="Times New Roman"/>
          <w:b/>
        </w:rPr>
        <w:t>AVELAR ALVES DA SILVA</w:t>
      </w:r>
    </w:p>
    <w:p w:rsidR="00104D14" w:rsidRDefault="00104D14" w:rsidP="00104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D14" w:rsidRPr="00104D14" w:rsidRDefault="00104D14" w:rsidP="00104D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104D14">
        <w:rPr>
          <w:rFonts w:ascii="Times New Roman" w:hAnsi="Times New Roman" w:cs="Times New Roman"/>
          <w:b/>
          <w:i/>
        </w:rPr>
        <w:t>(Publicação no DOU n.º 141, de 24.07.2013, Seção 2, página 17/18</w:t>
      </w:r>
      <w:proofErr w:type="gramStart"/>
      <w:r w:rsidRPr="00104D14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104D14" w:rsidRPr="00104D14" w:rsidSect="00104D1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14" w:rsidRDefault="00104D14" w:rsidP="00104D14">
      <w:pPr>
        <w:spacing w:after="0" w:line="240" w:lineRule="auto"/>
      </w:pPr>
      <w:r>
        <w:separator/>
      </w:r>
    </w:p>
  </w:endnote>
  <w:endnote w:type="continuationSeparator" w:id="0">
    <w:p w:rsidR="00104D14" w:rsidRDefault="00104D14" w:rsidP="0010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24290"/>
      <w:docPartObj>
        <w:docPartGallery w:val="Page Numbers (Bottom of Page)"/>
        <w:docPartUnique/>
      </w:docPartObj>
    </w:sdtPr>
    <w:sdtContent>
      <w:p w:rsidR="00104D14" w:rsidRDefault="00104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4D14" w:rsidRDefault="00104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14" w:rsidRDefault="00104D14" w:rsidP="00104D14">
      <w:pPr>
        <w:spacing w:after="0" w:line="240" w:lineRule="auto"/>
      </w:pPr>
      <w:r>
        <w:separator/>
      </w:r>
    </w:p>
  </w:footnote>
  <w:footnote w:type="continuationSeparator" w:id="0">
    <w:p w:rsidR="00104D14" w:rsidRDefault="00104D14" w:rsidP="00104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4"/>
    <w:rsid w:val="00104D14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D14"/>
  </w:style>
  <w:style w:type="paragraph" w:styleId="Rodap">
    <w:name w:val="footer"/>
    <w:basedOn w:val="Normal"/>
    <w:link w:val="RodapChar"/>
    <w:uiPriority w:val="99"/>
    <w:unhideWhenUsed/>
    <w:rsid w:val="0010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D14"/>
  </w:style>
  <w:style w:type="paragraph" w:styleId="Rodap">
    <w:name w:val="footer"/>
    <w:basedOn w:val="Normal"/>
    <w:link w:val="RodapChar"/>
    <w:uiPriority w:val="99"/>
    <w:unhideWhenUsed/>
    <w:rsid w:val="0010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2013-07-24T10:40:00Z</dcterms:created>
  <dcterms:modified xsi:type="dcterms:W3CDTF">2013-07-24T10:57:00Z</dcterms:modified>
</cp:coreProperties>
</file>