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99" w:rsidRDefault="00006199" w:rsidP="002B2D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B0B54" w:rsidRPr="002B2DD3" w:rsidRDefault="006B0B54" w:rsidP="002B2D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DD3">
        <w:rPr>
          <w:rFonts w:ascii="Times New Roman" w:hAnsi="Times New Roman" w:cs="Times New Roman"/>
          <w:b/>
        </w:rPr>
        <w:t>GABINETE DO MINISTRO</w:t>
      </w:r>
    </w:p>
    <w:p w:rsidR="006B0B54" w:rsidRDefault="006B0B54" w:rsidP="002B2D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2DD3">
        <w:rPr>
          <w:rFonts w:ascii="Times New Roman" w:hAnsi="Times New Roman" w:cs="Times New Roman"/>
          <w:b/>
        </w:rPr>
        <w:t>PORTARIA INTERMINISTERIAL N</w:t>
      </w:r>
      <w:r w:rsidR="002B2DD3">
        <w:rPr>
          <w:rFonts w:ascii="Times New Roman" w:hAnsi="Times New Roman" w:cs="Times New Roman"/>
          <w:b/>
        </w:rPr>
        <w:t xml:space="preserve">º </w:t>
      </w:r>
      <w:r w:rsidRPr="002B2DD3">
        <w:rPr>
          <w:rFonts w:ascii="Times New Roman" w:hAnsi="Times New Roman" w:cs="Times New Roman"/>
          <w:b/>
        </w:rPr>
        <w:t xml:space="preserve">10, DE 11 DE JULHO DE </w:t>
      </w:r>
      <w:proofErr w:type="gramStart"/>
      <w:r w:rsidRPr="002B2DD3">
        <w:rPr>
          <w:rFonts w:ascii="Times New Roman" w:hAnsi="Times New Roman" w:cs="Times New Roman"/>
          <w:b/>
        </w:rPr>
        <w:t>2013</w:t>
      </w:r>
      <w:proofErr w:type="gramEnd"/>
    </w:p>
    <w:p w:rsidR="002B2DD3" w:rsidRPr="002B2DD3" w:rsidRDefault="002B2DD3" w:rsidP="002B2D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0B54" w:rsidRDefault="006B0B54" w:rsidP="002B2DD3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 xml:space="preserve">Regulamenta o Decreto nº 7.385, de </w:t>
      </w:r>
      <w:proofErr w:type="gramStart"/>
      <w:r w:rsidRPr="002B2DD3">
        <w:rPr>
          <w:rFonts w:ascii="Times New Roman" w:hAnsi="Times New Roman" w:cs="Times New Roman"/>
        </w:rPr>
        <w:t>8</w:t>
      </w:r>
      <w:proofErr w:type="gramEnd"/>
      <w:r w:rsidRPr="002B2DD3">
        <w:rPr>
          <w:rFonts w:ascii="Times New Roman" w:hAnsi="Times New Roman" w:cs="Times New Roman"/>
        </w:rPr>
        <w:t xml:space="preserve"> de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dezembro de 2010, que instituiu o Sistema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Universidade Aberta do Sistema Único de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Saúde (UNA-SUS).</w:t>
      </w:r>
    </w:p>
    <w:p w:rsidR="002B2DD3" w:rsidRPr="002B2DD3" w:rsidRDefault="002B2DD3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06199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Os MINISTROS DE ESTADO DA SAÚDE e DA EDUCAÇÃO,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no uso das atribuições que lhes conferem os incisos I e II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 xml:space="preserve">do parágrafo único do art. 87 da Constituição, </w:t>
      </w:r>
      <w:proofErr w:type="gramStart"/>
      <w:r w:rsidRPr="002B2DD3">
        <w:rPr>
          <w:rFonts w:ascii="Times New Roman" w:hAnsi="Times New Roman" w:cs="Times New Roman"/>
        </w:rPr>
        <w:t>e</w:t>
      </w:r>
      <w:proofErr w:type="gramEnd"/>
      <w:r w:rsidR="002B2DD3">
        <w:rPr>
          <w:rFonts w:ascii="Times New Roman" w:hAnsi="Times New Roman" w:cs="Times New Roman"/>
        </w:rPr>
        <w:t xml:space="preserve"> </w:t>
      </w:r>
    </w:p>
    <w:p w:rsidR="00006199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 xml:space="preserve">Considerando o Decreto nº 5.800, de </w:t>
      </w:r>
      <w:proofErr w:type="gramStart"/>
      <w:r w:rsidRPr="002B2DD3">
        <w:rPr>
          <w:rFonts w:ascii="Times New Roman" w:hAnsi="Times New Roman" w:cs="Times New Roman"/>
        </w:rPr>
        <w:t>8</w:t>
      </w:r>
      <w:proofErr w:type="gramEnd"/>
      <w:r w:rsidRPr="002B2DD3">
        <w:rPr>
          <w:rFonts w:ascii="Times New Roman" w:hAnsi="Times New Roman" w:cs="Times New Roman"/>
        </w:rPr>
        <w:t xml:space="preserve"> de junho de 2006,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que dispõe sobre o Sistema Universidade Aberta do Brasil (UAB);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Considerando o Decreto nº 7.385, de 8 de dezembro de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2010, que institui o Sistema Universidade Aberta do Sistema Único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de Saúde (UNA-SUS) e dá outras providências;</w:t>
      </w:r>
      <w:r w:rsidR="002B2DD3">
        <w:rPr>
          <w:rFonts w:ascii="Times New Roman" w:hAnsi="Times New Roman" w:cs="Times New Roman"/>
        </w:rPr>
        <w:t xml:space="preserve"> 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Considerando a Portaria nº 1.996/GM/MS, de 20 de agosto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 xml:space="preserve">de 2007, que dispõe sobre as diretrizes para a </w:t>
      </w:r>
      <w:proofErr w:type="gramStart"/>
      <w:r w:rsidRPr="002B2DD3">
        <w:rPr>
          <w:rFonts w:ascii="Times New Roman" w:hAnsi="Times New Roman" w:cs="Times New Roman"/>
        </w:rPr>
        <w:t>implementação</w:t>
      </w:r>
      <w:proofErr w:type="gramEnd"/>
      <w:r w:rsidRPr="002B2DD3">
        <w:rPr>
          <w:rFonts w:ascii="Times New Roman" w:hAnsi="Times New Roman" w:cs="Times New Roman"/>
        </w:rPr>
        <w:t xml:space="preserve"> da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Política Nacional de Educação Permanente em Saúde;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Considerando que o conhecimento é entendido como um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bem público, que deve circular sem restrições e ser livremente adaptado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aos diferentes contextos;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Considerando que a aprendizagem de adultos deve valorizar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o contexto de cada indivíduo e os problemas por ele enfrentados em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sua prática profissional;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Considerando que a educação deve contemplar as diferentes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formas e ritmos do processo de aprender; 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Considerando que a educação permanente é entendida como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aprendizagem no trabalho ao longo de toda vida, onde o aprender 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o ensinar devem ser incorporados ao cotidiano das organizações,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resolvem: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 xml:space="preserve">Art. 1º Fica regulamentado o Decreto nº 7.385, de </w:t>
      </w:r>
      <w:proofErr w:type="gramStart"/>
      <w:r w:rsidRPr="002B2DD3">
        <w:rPr>
          <w:rFonts w:ascii="Times New Roman" w:hAnsi="Times New Roman" w:cs="Times New Roman"/>
        </w:rPr>
        <w:t>8</w:t>
      </w:r>
      <w:proofErr w:type="gramEnd"/>
      <w:r w:rsidRPr="002B2DD3">
        <w:rPr>
          <w:rFonts w:ascii="Times New Roman" w:hAnsi="Times New Roman" w:cs="Times New Roman"/>
        </w:rPr>
        <w:t xml:space="preserve"> de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dezembro de 2010, que instituiu o Sistema Universidade Aberta do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Sistema Único de Saúde (UNA-SUS) e dá outras providências.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Art. 2º O UNA-SUS tem os seguinte objetivos: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 - propor ações visando a atender às necessidades de capacitação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 educação permanente dos trabalhadores do Sistema Único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de Saúde (SUS);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II - induzir e orientar a oferta de cursos e programas de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especialização, aperfeiçoamento e outras espécies de qualificação dirigidas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aos trabalhadores do SUS pelas instituições que integram a</w:t>
      </w:r>
      <w:r w:rsidR="00006199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Rede UNA-SUS;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III - fomentar e apoiar a disseminação de meios e tecnologias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de informação e comunicação que possibilitem ampliar a escala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 o alcance das atividades educativas;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IV - contribuir para a redução das desigualdades entre as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diferentes regiões do País, por meio da equalização da oferta de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 xml:space="preserve">cursos para capacitação e educação permanente; </w:t>
      </w:r>
      <w:proofErr w:type="gramStart"/>
      <w:r w:rsidRPr="002B2DD3">
        <w:rPr>
          <w:rFonts w:ascii="Times New Roman" w:hAnsi="Times New Roman" w:cs="Times New Roman"/>
        </w:rPr>
        <w:t>e</w:t>
      </w:r>
      <w:proofErr w:type="gramEnd"/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V - contribuir com a integração ensino-serviço na área da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atenção à saúde.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Art. 3º São diretrizes do UNA-SUS: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 - acesso a todo material didático por meio da internet, em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repositórios de acesso aberto;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 xml:space="preserve">II - utilização de metodologias ativas e </w:t>
      </w:r>
      <w:proofErr w:type="spellStart"/>
      <w:r w:rsidRPr="002B2DD3">
        <w:rPr>
          <w:rFonts w:ascii="Times New Roman" w:hAnsi="Times New Roman" w:cs="Times New Roman"/>
        </w:rPr>
        <w:t>problematizadoras</w:t>
      </w:r>
      <w:proofErr w:type="spellEnd"/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nas ações educacionais;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III - descentralização da gestão, com processos de trabalho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em rede;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IV- disponibilização das oportunidades de aprendizagem em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diversos formatos e modalidades;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V - reutilização dos recursos educacionais produzidos, através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da utilização de tecnologias de padrões nacionais e internacionais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abertos;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VI - avaliação permanente das oportunidades de aprendizagem,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considerando-se as necessidades de saúde nacionais, regionais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 locais, visando sempre à garantia de sua qualidade e pertinência;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 xml:space="preserve">VII - </w:t>
      </w:r>
      <w:proofErr w:type="spellStart"/>
      <w:r w:rsidRPr="002B2DD3">
        <w:rPr>
          <w:rFonts w:ascii="Times New Roman" w:hAnsi="Times New Roman" w:cs="Times New Roman"/>
        </w:rPr>
        <w:t>pactuação</w:t>
      </w:r>
      <w:proofErr w:type="spellEnd"/>
      <w:r w:rsidRPr="002B2DD3">
        <w:rPr>
          <w:rFonts w:ascii="Times New Roman" w:hAnsi="Times New Roman" w:cs="Times New Roman"/>
        </w:rPr>
        <w:t xml:space="preserve"> prévia dos locais de oferta das ações educacionais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 xml:space="preserve">entre os Estados, Distrito Federal e Municípios; </w:t>
      </w:r>
      <w:proofErr w:type="gramStart"/>
      <w:r w:rsidRPr="002B2DD3">
        <w:rPr>
          <w:rFonts w:ascii="Times New Roman" w:hAnsi="Times New Roman" w:cs="Times New Roman"/>
        </w:rPr>
        <w:t>e</w:t>
      </w:r>
      <w:proofErr w:type="gramEnd"/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lastRenderedPageBreak/>
        <w:t>VIII - desenvolvimento de cursos de Educação a Distância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(</w:t>
      </w:r>
      <w:proofErr w:type="spellStart"/>
      <w:proofErr w:type="gramStart"/>
      <w:r w:rsidRPr="002B2DD3">
        <w:rPr>
          <w:rFonts w:ascii="Times New Roman" w:hAnsi="Times New Roman" w:cs="Times New Roman"/>
        </w:rPr>
        <w:t>EaD</w:t>
      </w:r>
      <w:proofErr w:type="spellEnd"/>
      <w:proofErr w:type="gramEnd"/>
      <w:r w:rsidRPr="002B2DD3">
        <w:rPr>
          <w:rFonts w:ascii="Times New Roman" w:hAnsi="Times New Roman" w:cs="Times New Roman"/>
        </w:rPr>
        <w:t>) para promoção de mudanças nos processos de trabalho do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profissional de saúde, incluindo o desenvolvimento de novas competências,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habilidades e atitudes no seu próprio espaço de atuação.</w:t>
      </w:r>
    </w:p>
    <w:p w:rsidR="00C54E4A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Parágrafo único. Para fins do disposto no inciso VIII, os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 xml:space="preserve">cursos de </w:t>
      </w:r>
      <w:proofErr w:type="spellStart"/>
      <w:proofErr w:type="gramStart"/>
      <w:r w:rsidRPr="002B2DD3">
        <w:rPr>
          <w:rFonts w:ascii="Times New Roman" w:hAnsi="Times New Roman" w:cs="Times New Roman"/>
        </w:rPr>
        <w:t>EaD</w:t>
      </w:r>
      <w:proofErr w:type="spellEnd"/>
      <w:proofErr w:type="gramEnd"/>
      <w:r w:rsidRPr="002B2DD3">
        <w:rPr>
          <w:rFonts w:ascii="Times New Roman" w:hAnsi="Times New Roman" w:cs="Times New Roman"/>
        </w:rPr>
        <w:t xml:space="preserve"> serão realizados conforme diretrizes da Política Nacional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de Educação Permanente em Saúde.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Art. 4º As ações de capacitação e educação permanente serão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 xml:space="preserve">estruturadas como programas de formação modulares, </w:t>
      </w:r>
      <w:r w:rsidR="002B2DD3">
        <w:rPr>
          <w:rFonts w:ascii="Times New Roman" w:hAnsi="Times New Roman" w:cs="Times New Roman"/>
        </w:rPr>
        <w:t xml:space="preserve">possibilitando-se </w:t>
      </w:r>
      <w:r w:rsidRPr="002B2DD3">
        <w:rPr>
          <w:rFonts w:ascii="Times New Roman" w:hAnsi="Times New Roman" w:cs="Times New Roman"/>
        </w:rPr>
        <w:t>o reconhecimento mútuo de certificados educacionais, módulos ou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conteúdos emitidos pelas instituições integrantes da Rede UNA-SUS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 a mobilidade acadêmica dos estudantes, resguardada a autonomia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das instituições participantes.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Parágrafo único. As ações de capacitação e educação permanente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serão definidas e pactuadas no âmbito do SUS por meio das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instâncias que compõem a Política Nacional de Educação Permanente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em Saúde.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Art. 5º O UNA-SUS é constituído pelos seguintes elementos: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I - Rede UNA-SUS: rede de instituições públicas de educação</w:t>
      </w:r>
      <w:r w:rsidR="002B2DD3">
        <w:rPr>
          <w:rFonts w:ascii="Times New Roman" w:hAnsi="Times New Roman" w:cs="Times New Roman"/>
        </w:rPr>
        <w:t xml:space="preserve"> </w:t>
      </w:r>
      <w:proofErr w:type="gramStart"/>
      <w:r w:rsidRPr="002B2DD3">
        <w:rPr>
          <w:rFonts w:ascii="Times New Roman" w:hAnsi="Times New Roman" w:cs="Times New Roman"/>
        </w:rPr>
        <w:t>superior credenciadas</w:t>
      </w:r>
      <w:proofErr w:type="gramEnd"/>
      <w:r w:rsidRPr="002B2DD3">
        <w:rPr>
          <w:rFonts w:ascii="Times New Roman" w:hAnsi="Times New Roman" w:cs="Times New Roman"/>
        </w:rPr>
        <w:t xml:space="preserve"> pelo Ministério da Educação (MEC) para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a oferta de educação a distância, nos termos da legislação vigente, 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conveniadas com o Ministério da Saúde (MS) para atuação articulada,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visando aos objetivos desta Portaria;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II - Acervo de Recursos Educacionais em Saúde (Acervo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UNA-SUS): acervo público de materiais, tecnologias e experiências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educacionais, construído de forma colaborativa, de acesso livre pela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 xml:space="preserve">rede mundial de computadores; </w:t>
      </w:r>
      <w:proofErr w:type="gramStart"/>
      <w:r w:rsidRPr="002B2DD3">
        <w:rPr>
          <w:rFonts w:ascii="Times New Roman" w:hAnsi="Times New Roman" w:cs="Times New Roman"/>
        </w:rPr>
        <w:t>e</w:t>
      </w:r>
      <w:proofErr w:type="gramEnd"/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III - Plataforma Arouca: base de dados nacional, integrada ao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sistema nacional de informação do SUS, contendo o registro histórico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dos trabalhadores do SUS, seus certificados educacionais e experiência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profissional.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Art. 6º A Rede UNA-SUS é composta por instituições públicas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de educação superior, conveniadas com o MS por meio de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processo de chamada pública, edital ou carta-convite.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Parágrafo único. Além dos requisitos para a celebração de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convênio dispostos na chamada pública, edital ou carta-convite, cabe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às instituições públicas de educação superior o cumprimento das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seguintes condições: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 - oferecer atividades educacionais de acordo com as diretrizes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estabelecidas nesta Portaria;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II - publicar na internet, por meio de repositório institucional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de acesso aberto, todos os recursos educacionais utilizados nas ações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educacionais propostas, cadastrando-os no Acervo UNA-SUS;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III - cadastrar-se na Plataforma Arouca e registrar a oferta de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cursos e os módulos educacionais que os compõem;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IV - informar semestralmente ao MS, por meio da Plataforma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Arouca, os dados dos ingressantes e concluintes de cada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módulo educacional dos cursos oferecidos no UNA-SUS;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V - apresentar relatórios de atividades semestralmente ao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MS, por meio do Portal UNA-SUS;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VI - dar preferência à utilização de aplicativos livres ou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públicos para execução do projeto, com disponibilização do código</w:t>
      </w:r>
      <w:r w:rsidR="00006199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fonte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 documentação de soluções que tenham sido desenvolvidas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para apoiar a ação educacional;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VII - participar dos encontros nacionais da Rede UNA-SUS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 colaborar com os Grupos de Trabalho Nacionais estabelecidos nesses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 xml:space="preserve">encontros; </w:t>
      </w:r>
      <w:proofErr w:type="gramStart"/>
      <w:r w:rsidRPr="002B2DD3">
        <w:rPr>
          <w:rFonts w:ascii="Times New Roman" w:hAnsi="Times New Roman" w:cs="Times New Roman"/>
        </w:rPr>
        <w:t>e</w:t>
      </w:r>
      <w:proofErr w:type="gramEnd"/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VIII - responder às solicitações de informações da Secretaria-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Executiva do UNA-SUS e da Secretaria de Gestão do Trabalho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 da Educação na Saúde (SGTES/MS) com vistas ao monitoramento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 avaliação das ações do Sistema.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Art. 7º Caberá à instituição integrante da Rede UNA-SUS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obter dos respectivos autores, nos termos das normas de direitos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autorais, as licenças, autorizações ou cessão dos recursos educacionais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com vistas ao seu uso sem fins lucrativos em atividades de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educação na saúde, inclusive publicação do material e subsequente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livre circulação.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lastRenderedPageBreak/>
        <w:t>Parágrafo único. Para os fins dispostos no caput, caberá à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instituição integrante da Rede UNA-SUS obter permissão para uso de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imagens de indivíduos que tenham sido fotografados ou filmados em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material audiovisual.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Art. 8º Fica criado o Portal do UNA-SUS, gerido pela Secretaria-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Executiva do UNA-SUS, que oferecerá acesso à Plataforma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Arouca e ao Acervo UNA-SUS, cujo acesso encontra-se disponível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por meio do sítio eletrônico http://unasus.gov.br.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Art. 9º A Plataforma Arouca obedecerá às seguintes diretrizes,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estabelecidas pelo MS, para interoperabilidade e segurança do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registro eletrônico em saúde: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 - coleta dos itens que comporão o chamado Histórico Educacional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de bases de dados junto aos Ministérios da Saúde e da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Educação e diretamente das instituições educacionais parceiras;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II - composição do item referente à Experiência Profissional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por meio da agregação de informações provenientes de sistemas de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informação do SUS, especialmente do Sistema Cadastro Nacional de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Estabelecimentos de Saúde do MS (SCNES) e de sistemas de gestão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de recursos humanos compartilhados por Estados, Distrito Federal 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 xml:space="preserve">Municípios; </w:t>
      </w:r>
      <w:proofErr w:type="gramStart"/>
      <w:r w:rsidRPr="002B2DD3">
        <w:rPr>
          <w:rFonts w:ascii="Times New Roman" w:hAnsi="Times New Roman" w:cs="Times New Roman"/>
        </w:rPr>
        <w:t>e</w:t>
      </w:r>
      <w:proofErr w:type="gramEnd"/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III - liberdade de escolha pelo profissional dos elementos que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 xml:space="preserve">serão tornados </w:t>
      </w:r>
      <w:proofErr w:type="gramStart"/>
      <w:r w:rsidRPr="002B2DD3">
        <w:rPr>
          <w:rFonts w:ascii="Times New Roman" w:hAnsi="Times New Roman" w:cs="Times New Roman"/>
        </w:rPr>
        <w:t>públicos no item Experiência Profissional</w:t>
      </w:r>
      <w:proofErr w:type="gramEnd"/>
      <w:r w:rsidRPr="002B2DD3">
        <w:rPr>
          <w:rFonts w:ascii="Times New Roman" w:hAnsi="Times New Roman" w:cs="Times New Roman"/>
        </w:rPr>
        <w:t xml:space="preserve"> e de indicação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de outros que julgar relevantes.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Art. 10. O UNA-SUS é coordenado pelo MS, por meio da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atuação conjunta da SGTES/MS e da Fundação Oswaldo Cruz (FIOCRUZ).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Art. 11. Compete à SGTES/MS: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 - estabelecer, em conjunto com a FIOCRUZ, fluxo de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apresentação e aprovação de projetos, propostas, planejamento, monitoramento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 avaliação das ações do UNA-SUS;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II - receber e emitir manifestação técnica sobre a viabilidade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dos projetos e propostas apresentados para execução de ações no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âmbito do UNA-SUS e encaminhá-los ao Conselho Consultivo;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III - acompanhar a elaboração dos termos de referência e a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 xml:space="preserve">execução das ações no âmbito do UNA-SUS; </w:t>
      </w:r>
      <w:proofErr w:type="gramStart"/>
      <w:r w:rsidRPr="002B2DD3">
        <w:rPr>
          <w:rFonts w:ascii="Times New Roman" w:hAnsi="Times New Roman" w:cs="Times New Roman"/>
        </w:rPr>
        <w:t>e</w:t>
      </w:r>
      <w:proofErr w:type="gramEnd"/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IV - comunicar os proponentes sobre o resultado da análise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de viabilidade dos projetos e propostas apresentados para execução de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ações no âmbito do UNA-SUS.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Art. 12. O UNA-SUS contará com as seguintes instâncias: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 - Conselho Consultivo;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 xml:space="preserve">II - Colegiado Institucional; </w:t>
      </w:r>
      <w:proofErr w:type="gramStart"/>
      <w:r w:rsidRPr="002B2DD3">
        <w:rPr>
          <w:rFonts w:ascii="Times New Roman" w:hAnsi="Times New Roman" w:cs="Times New Roman"/>
        </w:rPr>
        <w:t>e</w:t>
      </w:r>
      <w:proofErr w:type="gramEnd"/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III - Secretaria-Executiva.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Art. 13. O Conselho Consultivo do UNA-SUS é responsável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por receber, discutir e apresentar ao Colegiado Institucional os projetos,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propostas, ações de capacitação e qualificação, com estabelecimento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de linhas prioritárias de ação.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§ 1º Para fins do disposto no caput, o Conselho Consultivo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avaliará as manifestações técnicas elaboradas pela SGTES/MS sobre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a viabilidade dos projetos e propostas apresentadas para execução de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ações no âmbito do UNA-SUS.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§ 2º Para o cumprimento de suas finalidades institucionais, 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Conselho Consultivo discutirá e apresentará: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 - medidas visando à articulação técnica e operacional entre</w:t>
      </w:r>
      <w:r w:rsidR="002B2DD3">
        <w:rPr>
          <w:rFonts w:ascii="Times New Roman" w:hAnsi="Times New Roman" w:cs="Times New Roman"/>
        </w:rPr>
        <w:t xml:space="preserve"> </w:t>
      </w:r>
      <w:proofErr w:type="gramStart"/>
      <w:r w:rsidRPr="002B2DD3">
        <w:rPr>
          <w:rFonts w:ascii="Times New Roman" w:hAnsi="Times New Roman" w:cs="Times New Roman"/>
        </w:rPr>
        <w:t>o UNA-SUS</w:t>
      </w:r>
      <w:proofErr w:type="gramEnd"/>
      <w:r w:rsidRPr="002B2DD3">
        <w:rPr>
          <w:rFonts w:ascii="Times New Roman" w:hAnsi="Times New Roman" w:cs="Times New Roman"/>
        </w:rPr>
        <w:t xml:space="preserve"> e o Sistema Universidade Aberta do Brasil (UAB);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II - propostas de integração entre as ações de educação em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saúde realizadas pelo Governo Federal, pelos Estados, pelo Distrito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Federal e pelos Municípios, de acordo com a Política Nacional de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Educação Permanente em Saúde;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III - medidas de cooperação internacional em relação à educação</w:t>
      </w:r>
      <w:r w:rsidR="002B2DD3">
        <w:rPr>
          <w:rFonts w:ascii="Times New Roman" w:hAnsi="Times New Roman" w:cs="Times New Roman"/>
        </w:rPr>
        <w:t xml:space="preserve"> </w:t>
      </w:r>
      <w:proofErr w:type="gramStart"/>
      <w:r w:rsidRPr="002B2DD3">
        <w:rPr>
          <w:rFonts w:ascii="Times New Roman" w:hAnsi="Times New Roman" w:cs="Times New Roman"/>
        </w:rPr>
        <w:t>a</w:t>
      </w:r>
      <w:proofErr w:type="gramEnd"/>
      <w:r w:rsidRPr="002B2DD3">
        <w:rPr>
          <w:rFonts w:ascii="Times New Roman" w:hAnsi="Times New Roman" w:cs="Times New Roman"/>
        </w:rPr>
        <w:t xml:space="preserve"> distância em saúde; e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IV - propostas de diretrizes para a implantação de programas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de formação em áreas estratégicas para o SUS.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§ 3º O Conselho Consultivo do UNA-SUS será composto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por representantes, titulares e suplentes, dos seguintes órgãos, entidades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 segmentos: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 - 1 (um) de cada uma das Secretarias do MS;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lastRenderedPageBreak/>
        <w:t>II - 2 (dois) do MEC, sendo um da Secretaria de Educação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Superior e um da Secretaria de Regulação e Supervisão da Educação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Superior;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III - 1 (um) da FIOCRUZ;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IV - 1 (um) do Conselho Nacional de Secretários de Saúde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(CONASS);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V - 1 (um) do Conselho Nacional de Secretarias Municipais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de Saúde (CONASEMS);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VI - 5 (cinco) das instituições que integram a Rede UNASUS,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definidos pelas próprias entidades;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VII - 1 (um) dos dirigentes de instituições federais de educação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superior indicado pela Associação Nacional dos Dirigentes das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Instituições Federais de Educação Superior (ANDIFES); 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VIII - 1 (um) da Organização Pan-Americana da Saúde</w:t>
      </w:r>
      <w:r w:rsidR="002B2DD3">
        <w:rPr>
          <w:rFonts w:ascii="Times New Roman" w:hAnsi="Times New Roman" w:cs="Times New Roman"/>
        </w:rPr>
        <w:t xml:space="preserve"> </w:t>
      </w:r>
      <w:proofErr w:type="gramStart"/>
      <w:r w:rsidRPr="002B2DD3">
        <w:rPr>
          <w:rFonts w:ascii="Times New Roman" w:hAnsi="Times New Roman" w:cs="Times New Roman"/>
        </w:rPr>
        <w:t xml:space="preserve">( </w:t>
      </w:r>
      <w:proofErr w:type="gramEnd"/>
      <w:r w:rsidRPr="002B2DD3">
        <w:rPr>
          <w:rFonts w:ascii="Times New Roman" w:hAnsi="Times New Roman" w:cs="Times New Roman"/>
        </w:rPr>
        <w:t>OPAS/ OMS).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§ 4º Os membros do Conselho Consultivo serão designados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por ato conjunto dos Ministros de Estado da Educação e da Saúde.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Art. 14. O Colegiado Institucional do UNA-SUS é responsável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por: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 - definir a forma e o meio de implementação das propostas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 ações encaminhadas pelo Conselho Consultivo no âmbito do UNASUS;</w:t>
      </w:r>
      <w:r w:rsidR="002B2DD3">
        <w:rPr>
          <w:rFonts w:ascii="Times New Roman" w:hAnsi="Times New Roman" w:cs="Times New Roman"/>
        </w:rPr>
        <w:t xml:space="preserve"> </w:t>
      </w:r>
      <w:proofErr w:type="gramStart"/>
      <w:r w:rsidRPr="002B2DD3">
        <w:rPr>
          <w:rFonts w:ascii="Times New Roman" w:hAnsi="Times New Roman" w:cs="Times New Roman"/>
        </w:rPr>
        <w:t>e</w:t>
      </w:r>
      <w:proofErr w:type="gramEnd"/>
    </w:p>
    <w:p w:rsid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II - definir os mecanismos para seleção das instituições que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compõem a Rede UNA-SUS e que participarão de cada ação prioritária.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§ 1° O Colegiado Institucional do UNA-SUS é composto por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representantes, titulares e suplentes, dos seguintes órgãos e entidades: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 - 3 (três) da SGTES/MS;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 xml:space="preserve">II - 2 (dois) da FIOCRUZ; </w:t>
      </w:r>
      <w:proofErr w:type="gramStart"/>
      <w:r w:rsidRPr="002B2DD3">
        <w:rPr>
          <w:rFonts w:ascii="Times New Roman" w:hAnsi="Times New Roman" w:cs="Times New Roman"/>
        </w:rPr>
        <w:t>e</w:t>
      </w:r>
      <w:proofErr w:type="gramEnd"/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III - 1 (um) da Organização Pan-Americana da Saúde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(OPAS), mediante convite realizado pelo coordenador do UNASUS.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§ 2º Os membros do Colegiado Institucional serão designados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por ato do Ministro de Estado da Saúde.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Art. 15. Compete à Secretaria-Executiva do UNA-SUS monitorar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 avaliar a execução das ações aprovadas pelo Colegiado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Institucional.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Parágrafo único. A Secretaria-Executiva do UNA-SUS será</w:t>
      </w:r>
      <w:r w:rsidR="00006199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exercida pela FIOCRUZ.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Art. 16. Fica criada comissão de acompanhamento de projetos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no âmbito do UNA-SUS, composta por representantes, titulares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 suplentes, dos seguintes órgão e entidade: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 xml:space="preserve">I - 2 (dois) da SGTES/MS; </w:t>
      </w:r>
      <w:proofErr w:type="gramStart"/>
      <w:r w:rsidRPr="002B2DD3">
        <w:rPr>
          <w:rFonts w:ascii="Times New Roman" w:hAnsi="Times New Roman" w:cs="Times New Roman"/>
        </w:rPr>
        <w:t>e</w:t>
      </w:r>
      <w:proofErr w:type="gramEnd"/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II - 2 (dois) da FIOCRUZ, sendo um deles em atuação na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Secretaria-Executiva do UNA-SUS.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§ 1º A comissão de que trata o caput será coordenada pela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SGTES/MS, conforme indicação do Secretário de Gestão do Trabalho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 da Educação na Saúde.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§ 2º A comissão poderá convocar representantes das áreas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técnicas do MS relacionadas aos projetos em execução para o cumprimento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de suas finalidades institucionais.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§ 3º Ato do Secretário de Gestão do Trabalho e da Educação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na Saúde definirá os membros componentes da comissão.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Art. 17. O MS estabelecerá cooperação técnica, financeira ou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operacional com instituições de ensino, de pesquisa e de desenvolvimento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científico e tecnológico, com Secretarias de Saúde dos Estados,</w:t>
      </w:r>
      <w:r w:rsidR="00006199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Distrito Federal e Municípios e com organismos internacionais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para a implantação do UNA-SUS.</w:t>
      </w:r>
    </w:p>
    <w:p w:rsid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 xml:space="preserve">Parágrafo único. </w:t>
      </w:r>
      <w:proofErr w:type="gramStart"/>
      <w:r w:rsidRPr="002B2DD3">
        <w:rPr>
          <w:rFonts w:ascii="Times New Roman" w:hAnsi="Times New Roman" w:cs="Times New Roman"/>
        </w:rPr>
        <w:t>O UNA-SUS</w:t>
      </w:r>
      <w:proofErr w:type="gramEnd"/>
      <w:r w:rsidRPr="002B2DD3">
        <w:rPr>
          <w:rFonts w:ascii="Times New Roman" w:hAnsi="Times New Roman" w:cs="Times New Roman"/>
        </w:rPr>
        <w:t xml:space="preserve"> priorizará a realização de parcerias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com Estados, Distrito Federal e Municípios que desenvolvam</w:t>
      </w:r>
      <w:r w:rsidR="002B2DD3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ações educacionais com diretrizes similares às definidas nesta Portaria.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Art. 18. O MEC fará gestão junto aos Estados, Distrito</w:t>
      </w:r>
      <w:r w:rsidR="008D2A17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Federal e Municípios para que as respectivas Secretarias de Educação</w:t>
      </w:r>
      <w:r w:rsidR="008D2A17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venham a atuar de forma articulada com as Secretarias de Saúde para</w:t>
      </w:r>
      <w:r w:rsidR="008D2A17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efetivação dos objetivos e diretrizes do UNA-SUS.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lastRenderedPageBreak/>
        <w:t>Art.19. Os atos regulatórios necessários à oferta de curso</w:t>
      </w:r>
      <w:r w:rsidR="008D2A17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superior de graduação e pós-graduação lato sensu serão submetidos à</w:t>
      </w:r>
      <w:r w:rsidR="008D2A17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análise da Secretaria de Regulação e Supervisão da Educação Superior</w:t>
      </w:r>
      <w:r w:rsidR="008D2A17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- SERES, conforme previsão legal.</w:t>
      </w:r>
    </w:p>
    <w:p w:rsidR="006B0B54" w:rsidRPr="002B2DD3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Art.20. As despesas necessárias à implantação do UNA-SUS</w:t>
      </w:r>
      <w:r w:rsidR="008D2A17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e à execução das ações realizadas com base nesta Portaria correrão</w:t>
      </w:r>
      <w:r w:rsidR="008D2A17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por conta das dotações orçamentárias consignadas ao MS, observados</w:t>
      </w:r>
      <w:r w:rsidR="008D2A17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os limites de movimentação, de empenho e de pagamento da programação</w:t>
      </w:r>
      <w:r w:rsidR="008D2A17">
        <w:rPr>
          <w:rFonts w:ascii="Times New Roman" w:hAnsi="Times New Roman" w:cs="Times New Roman"/>
        </w:rPr>
        <w:t xml:space="preserve"> </w:t>
      </w:r>
      <w:r w:rsidRPr="002B2DD3">
        <w:rPr>
          <w:rFonts w:ascii="Times New Roman" w:hAnsi="Times New Roman" w:cs="Times New Roman"/>
        </w:rPr>
        <w:t>orçamentária e financeira.</w:t>
      </w:r>
    </w:p>
    <w:p w:rsidR="008D2A17" w:rsidRDefault="006B0B54" w:rsidP="002B2DD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Art. 21. Esta Portaria entra em vigor na data de sua publicação.</w:t>
      </w:r>
    </w:p>
    <w:p w:rsidR="006B0B54" w:rsidRPr="00006199" w:rsidRDefault="006B0B54" w:rsidP="008D2A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199">
        <w:rPr>
          <w:rFonts w:ascii="Times New Roman" w:hAnsi="Times New Roman" w:cs="Times New Roman"/>
          <w:b/>
        </w:rPr>
        <w:t>ALEXANDRE ROCHA SANTOS PADILHA</w:t>
      </w:r>
    </w:p>
    <w:p w:rsidR="006B0B54" w:rsidRDefault="006B0B54" w:rsidP="008D2A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Ministro de Estado da Saúde</w:t>
      </w:r>
    </w:p>
    <w:p w:rsidR="00006199" w:rsidRPr="002B2DD3" w:rsidRDefault="00006199" w:rsidP="008D2A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B0B54" w:rsidRPr="00006199" w:rsidRDefault="006B0B54" w:rsidP="008D2A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199">
        <w:rPr>
          <w:rFonts w:ascii="Times New Roman" w:hAnsi="Times New Roman" w:cs="Times New Roman"/>
          <w:b/>
        </w:rPr>
        <w:t>ALOIZIO MERCADANTE OLIVA</w:t>
      </w:r>
    </w:p>
    <w:p w:rsidR="006B0B54" w:rsidRDefault="006B0B54" w:rsidP="008D2A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DD3">
        <w:rPr>
          <w:rFonts w:ascii="Times New Roman" w:hAnsi="Times New Roman" w:cs="Times New Roman"/>
        </w:rPr>
        <w:t>Ministro de Estado da Educação</w:t>
      </w:r>
    </w:p>
    <w:p w:rsidR="00657ED6" w:rsidRDefault="00657ED6" w:rsidP="008D2A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7ED6" w:rsidRDefault="00657ED6" w:rsidP="008D2A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7ED6" w:rsidRPr="00AF6CD9" w:rsidRDefault="00657ED6" w:rsidP="00657ED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</w:t>
      </w:r>
      <w:r>
        <w:rPr>
          <w:rFonts w:ascii="Times New Roman" w:hAnsi="Times New Roman" w:cs="Times New Roman"/>
          <w:b/>
          <w:i/>
        </w:rPr>
        <w:t>4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>, Seção 1, página</w:t>
      </w:r>
      <w:r>
        <w:rPr>
          <w:rFonts w:ascii="Times New Roman" w:hAnsi="Times New Roman" w:cs="Times New Roman"/>
          <w:b/>
          <w:i/>
        </w:rPr>
        <w:t>123/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i/>
        </w:rPr>
        <w:t>124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657ED6" w:rsidRPr="002B2DD3" w:rsidRDefault="00657ED6" w:rsidP="008D2A1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57ED6" w:rsidRPr="002B2DD3" w:rsidSect="002B2DD3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99" w:rsidRDefault="00006199" w:rsidP="00006199">
      <w:pPr>
        <w:spacing w:after="0" w:line="240" w:lineRule="auto"/>
      </w:pPr>
      <w:r>
        <w:separator/>
      </w:r>
    </w:p>
  </w:endnote>
  <w:endnote w:type="continuationSeparator" w:id="0">
    <w:p w:rsidR="00006199" w:rsidRDefault="00006199" w:rsidP="0000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165239"/>
      <w:docPartObj>
        <w:docPartGallery w:val="Page Numbers (Bottom of Page)"/>
        <w:docPartUnique/>
      </w:docPartObj>
    </w:sdtPr>
    <w:sdtEndPr/>
    <w:sdtContent>
      <w:p w:rsidR="00006199" w:rsidRDefault="000061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ED6">
          <w:rPr>
            <w:noProof/>
          </w:rPr>
          <w:t>1</w:t>
        </w:r>
        <w:r>
          <w:fldChar w:fldCharType="end"/>
        </w:r>
      </w:p>
    </w:sdtContent>
  </w:sdt>
  <w:p w:rsidR="00006199" w:rsidRDefault="000061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99" w:rsidRDefault="00006199" w:rsidP="00006199">
      <w:pPr>
        <w:spacing w:after="0" w:line="240" w:lineRule="auto"/>
      </w:pPr>
      <w:r>
        <w:separator/>
      </w:r>
    </w:p>
  </w:footnote>
  <w:footnote w:type="continuationSeparator" w:id="0">
    <w:p w:rsidR="00006199" w:rsidRDefault="00006199" w:rsidP="00006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54"/>
    <w:rsid w:val="00006199"/>
    <w:rsid w:val="002B2DD3"/>
    <w:rsid w:val="002E69FE"/>
    <w:rsid w:val="00657ED6"/>
    <w:rsid w:val="006B0B54"/>
    <w:rsid w:val="008D2A17"/>
    <w:rsid w:val="00A57D0F"/>
    <w:rsid w:val="00AA6970"/>
    <w:rsid w:val="00C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6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199"/>
  </w:style>
  <w:style w:type="paragraph" w:styleId="Rodap">
    <w:name w:val="footer"/>
    <w:basedOn w:val="Normal"/>
    <w:link w:val="RodapChar"/>
    <w:uiPriority w:val="99"/>
    <w:unhideWhenUsed/>
    <w:rsid w:val="00006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6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199"/>
  </w:style>
  <w:style w:type="paragraph" w:styleId="Rodap">
    <w:name w:val="footer"/>
    <w:basedOn w:val="Normal"/>
    <w:link w:val="RodapChar"/>
    <w:uiPriority w:val="99"/>
    <w:unhideWhenUsed/>
    <w:rsid w:val="00006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2240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3</cp:revision>
  <dcterms:created xsi:type="dcterms:W3CDTF">2013-07-15T10:45:00Z</dcterms:created>
  <dcterms:modified xsi:type="dcterms:W3CDTF">2013-07-15T11:05:00Z</dcterms:modified>
</cp:coreProperties>
</file>