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</w:t>
      </w:r>
      <w:r w:rsidRPr="00F814FA">
        <w:rPr>
          <w:rFonts w:ascii="Times New Roman" w:hAnsi="Times New Roman" w:cs="Times New Roman"/>
          <w:b/>
        </w:rPr>
        <w:t xml:space="preserve"> </w:t>
      </w:r>
      <w:r w:rsidRPr="00F814FA">
        <w:rPr>
          <w:rFonts w:ascii="Times New Roman" w:hAnsi="Times New Roman" w:cs="Times New Roman"/>
          <w:b/>
        </w:rPr>
        <w:t>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281,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a Resolução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CNE/CES nº 6, de 08 de julho de 2011, o Decreto n° 5.773,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09 de maio de 2006, e suas alterações, e a Portaria Normativa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2010, do Ministério da Educação, conforme consta do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23000.016337/2012-86,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1º Fica aprovada, na forma de aditamento ao ato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credenciamento, a alteração de denominação da Faculdade Portal -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PORTAL, com sede no município de Passo Fundo, no Estado do Rio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Grande do Sul, para Faculdade Ecoar - FAECO, mantido pela Sociedade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Educacional Portal das Missões SEPM, CNPJ: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05.873.233/0001-12.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Esta Portaria entra em vigor na data da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282,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23000.003623/2013-62 e o Parecer nº 131/2013-CGFPR/DIREG/SERES/MEC,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Ciências Contábeis,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Atibaia, localizada no Município de Atibaia, Estado de São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Paulo, mantida pela Instituição Educacional Atibaiense Limitada.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100 (cem).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17)</w:t>
      </w:r>
      <w:proofErr w:type="gramEnd"/>
    </w:p>
    <w:p w:rsidR="00387777" w:rsidRPr="00F814FA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283,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23000.003621/2013-73 e o Parecer nº 130/2013-CGFPR/DIREG/SERES/MEC,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indeferido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Engenharia Civil,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Atibaia, localizada no Município de Atibaia, Estado de São Paulo,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mantida pela Instituição Educacional Atibaiense Limitada.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>(Publicação no DOU n.º 130, de 09.07.2013, Seção 1, página 17</w:t>
      </w:r>
      <w:r>
        <w:rPr>
          <w:rFonts w:ascii="Times New Roman" w:hAnsi="Times New Roman" w:cs="Times New Roman"/>
          <w:b/>
          <w:i/>
        </w:rPr>
        <w:t>/18</w:t>
      </w:r>
      <w:proofErr w:type="gramStart"/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284,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23000.003619/2013-02 e o Parecer nº 129/2013-CGFPR/DIREG/SERES/MEC, resolve: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Gestão de Recursos Humanos, bacharelado, presencial, ministrado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pela Faculdade Atibaia, localizada no Município de Atibaia, Estado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São Paulo, mantida pela Instituição Educacional Atibaiense Limitada.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160 (cento e sessenta).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285,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23000.003620/2013-29 e o Parecer nº 128/2013-CGFPR/DIREG/SERES/MEC, resolve: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Logística, bacharelado, presencial, ministrado pela Faculdade Atibaia,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localizada no Município de Atibaia, Estado de São Paulo, mantida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pela Instituição Educacional Atibaiense Limitada.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160 (cento e sessenta).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286,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23000.003608/2013-14 e o Parecer nº 127/2013-CGFPR/DIREG/SERES/MEC,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Engenharia Mecânica,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Pitágoras de Belo Horizonte, localizada no Município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Belo Horizonte, Estado de Minas Gerais, mantida pela Pitágoras -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Sistema de Educação Superior Sociedade Ltda.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287,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23000.003068/2013-79 e o Parecer nº 126/2013-CGFPR/DIREG/SERES/MEC,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Engenharia Civil,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Pitágoras de Betim, localizada no Município de Betim, Estado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Minas Gerais, mantida pela Pitágoras - Sistema de Educação Superior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Sociedade Ltda.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Pr="00F814FA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288,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23000.003071/2013-92 e o Parecer nº 125/2013-CGFPR/DIREG/SERES/MEC,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Serviço Social,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Delta, localizada no Município de Salvador, Estado da Bahia, mantida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pela IUNI Educacional - UNIME Salvador Ltda.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289,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23000.003067/2013-24 e o Parecer nº 124/2013-CGFPR/DIREG/SERES/MEC,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Administração, bacharelado, presencial, ministrado pela Faculdade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Pitágoras de Betim, localizada no Município de Betim, Estado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Minas Gerais, mantida pela Pitágoras - Sistema de Educação Superior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Sociedade Ltda.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 a vedação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da aplicação de regras de desoneração de visita e a obrigatoriedade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visita in loco, pelo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Teixeira- INEP, para análise e expedição 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290,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23000.002020/2013-43 e o Parecer nº 123/2013-CGFPR/DIREG/SERES/MEC, resolve: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Administração, bacharelado, presencial, ministrado pela Faculdade Pedro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Leopoldo, localizada no Município de Pedro Leopoldo, Estado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Minas Gerais, mantida pela Fundação Cultural Dr. Pedro Leopoldo.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100 (cem).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291,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23000.003617/2013-13 e o Parecer nº 122/2013-CGFPR/DIREG/SERES/MEC,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vagas, sob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forma de aditamento ao ato autorizativo do curso de graduação 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Engenharia de Produção (cód. 19852), bacharelado, presencial, ministrado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pela Faculdade Boa Viagem, localizada no Município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Recife, Estado de Pernambuco, mantida pela Faculdade Boa Viagem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S.A.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  <w:r>
        <w:rPr>
          <w:rFonts w:ascii="Times New Roman" w:hAnsi="Times New Roman" w:cs="Times New Roman"/>
        </w:rPr>
        <w:t xml:space="preserve"> 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292,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pelo Decreto nº 7.690, de 02 de março de 2012, tendo em vista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o Decreto 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Portaria Normativa MEC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em 29 de dezembro de 2010, a Instrução Normativa SERES/MEC nº 3, de 23 de janeiro de 2013, e considerando o processo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nº 23000.015869/2012-04 e o Parecer nº 121/2013-CGFPR/DIREG/SERES/MEC, resolve:</w:t>
      </w:r>
    </w:p>
    <w:p w:rsid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parcialmente o pedido de aumento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vagas para o curso de graduação em Enfermagem (cód. 105922),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ministrado pela Faculdade Metropolitana da Amazônia, localizada no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Município de Belém, Estado do Pará, mantida pelo Instituto Euro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Americano de Educação, Ciência e Tecnologia.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250 (duzentos e cinquenta).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3º Esta Portaria entra em vigor na data de sua publicação.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293,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 xml:space="preserve">nº 5.773, de </w:t>
      </w:r>
      <w:proofErr w:type="gramStart"/>
      <w:r w:rsidRPr="00F814FA">
        <w:rPr>
          <w:rFonts w:ascii="Times New Roman" w:hAnsi="Times New Roman" w:cs="Times New Roman"/>
        </w:rPr>
        <w:t>9</w:t>
      </w:r>
      <w:proofErr w:type="gramEnd"/>
      <w:r w:rsidRPr="00F814FA">
        <w:rPr>
          <w:rFonts w:ascii="Times New Roman" w:hAnsi="Times New Roman" w:cs="Times New Roman"/>
        </w:rPr>
        <w:t xml:space="preserve"> de maio de 2006, e suas alterações, a Portaria Normativa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MEC nº 40, de 12 de dezembro de 2007, republicada em 29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dezembro de 2010, a Instrução Normativa SERES/MEC nº 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 de janeiro de 2013, e considerando 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23000.011368/2012-41, e o Parecer nº 120/2013-CGFPR/DIREG/SERES/MEC,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1° Fica deferido o pedido de aumento de vagas para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Curso Superior de Tecnologia em Análise e Desenvolvimento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Sistemas (cód. 17307), ministrado pela Faculdade Estácio de Sá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Campo Grande - FESCG, localizada no Município de Campo Grande,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Estado de Mato Grosso do Sul, mantida pela Sociedade de Ensino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Superior Estácio de Sá LTDA.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Parágrafo único. O número total anual de vagas para o curso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referido no caput passa a ser 100 (cem).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O deferimento do pedido de aumento de vagas implica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a vedação da aplicação de regras de desoneração de visita e 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obrigatoriedade de visita in loco, pelo Instituto Nacional de Estudos 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Pesquisas Educacionais Anísio Teixeira- INEP, para análise e expedição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próximo ato regulatório do curso.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3° Esta Portaria entra em vigor na data de sua publicação.</w:t>
      </w:r>
    </w:p>
    <w:p w:rsid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p w:rsidR="00387777" w:rsidRDefault="00387777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4FA" w:rsidRDefault="00F814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lastRenderedPageBreak/>
        <w:t>MINISTÉRIO DA EDUCAÇÃO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SECRETARIA DE REGULAÇÃO E SUPERVISÃO DA EDUCAÇÃO SUPERIOR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814FA">
        <w:rPr>
          <w:rFonts w:ascii="Times New Roman" w:hAnsi="Times New Roman" w:cs="Times New Roman"/>
          <w:b/>
        </w:rPr>
        <w:t xml:space="preserve"> 294, DE </w:t>
      </w:r>
      <w:proofErr w:type="gramStart"/>
      <w:r w:rsidRPr="00F814FA">
        <w:rPr>
          <w:rFonts w:ascii="Times New Roman" w:hAnsi="Times New Roman" w:cs="Times New Roman"/>
          <w:b/>
        </w:rPr>
        <w:t>8</w:t>
      </w:r>
      <w:proofErr w:type="gramEnd"/>
      <w:r w:rsidRPr="00F814FA">
        <w:rPr>
          <w:rFonts w:ascii="Times New Roman" w:hAnsi="Times New Roman" w:cs="Times New Roman"/>
          <w:b/>
        </w:rPr>
        <w:t xml:space="preserve"> DE JULHO DE 2013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Decreto nº 7.690, de 02 de março de 2012, tendo em vista a Resolução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CNE/CES nº 6, de 08 de julho de 2011, o Decreto 5.773,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09 de maio de 2006, e suas alterações, e a Portaria Normativa nº 40,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Ministério da Educação, conforme consta do processo nº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23000.007002/2012-77, resolve: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1º Fica aprovada, na forma de aditamento ao ato de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credenciamento, a alteração de denominação do Centro Universitário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do Instituto de Ensino Superior COC - COC, com sede no município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de Ribeirão Preto, no Estado de São Paulo, para Centro Universitário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UNISEB, mantido pela UNISEB União dos Cursos Superiores SEB</w:t>
      </w:r>
      <w:r>
        <w:rPr>
          <w:rFonts w:ascii="Times New Roman" w:hAnsi="Times New Roman" w:cs="Times New Roman"/>
        </w:rPr>
        <w:t xml:space="preserve"> </w:t>
      </w:r>
      <w:r w:rsidRPr="00F814FA">
        <w:rPr>
          <w:rFonts w:ascii="Times New Roman" w:hAnsi="Times New Roman" w:cs="Times New Roman"/>
        </w:rPr>
        <w:t>Ltda., CNPJ: 07.195.358/0001-66.</w:t>
      </w:r>
    </w:p>
    <w:p w:rsidR="00F814FA" w:rsidRPr="00F814FA" w:rsidRDefault="00F814FA" w:rsidP="00F814F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14FA">
        <w:rPr>
          <w:rFonts w:ascii="Times New Roman" w:hAnsi="Times New Roman" w:cs="Times New Roman"/>
        </w:rPr>
        <w:t>Art. 2º Esta Portaria entra em vigor na data da sua publicação.</w:t>
      </w:r>
    </w:p>
    <w:p w:rsidR="00F814FA" w:rsidRPr="00F814FA" w:rsidRDefault="00F814FA" w:rsidP="00F814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4FA">
        <w:rPr>
          <w:rFonts w:ascii="Times New Roman" w:hAnsi="Times New Roman" w:cs="Times New Roman"/>
          <w:b/>
        </w:rPr>
        <w:t>JORGE RODRIGO ARAÚJO MESSIAS</w:t>
      </w:r>
    </w:p>
    <w:p w:rsidR="00F814FA" w:rsidRDefault="00F814FA" w:rsidP="00F81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14FA" w:rsidRDefault="00F814FA" w:rsidP="00F81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777" w:rsidRPr="00387777" w:rsidRDefault="00387777" w:rsidP="003877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87777">
        <w:rPr>
          <w:rFonts w:ascii="Times New Roman" w:hAnsi="Times New Roman" w:cs="Times New Roman"/>
          <w:b/>
          <w:i/>
        </w:rPr>
        <w:t xml:space="preserve">(Publicação no DOU n.º 130, de 09.07.2013, Seção 1, página </w:t>
      </w:r>
      <w:proofErr w:type="gramStart"/>
      <w:r w:rsidRPr="0038777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bookmarkStart w:id="0" w:name="_GoBack"/>
      <w:bookmarkEnd w:id="0"/>
      <w:r w:rsidRPr="00387777">
        <w:rPr>
          <w:rFonts w:ascii="Times New Roman" w:hAnsi="Times New Roman" w:cs="Times New Roman"/>
          <w:b/>
          <w:i/>
        </w:rPr>
        <w:t>)</w:t>
      </w:r>
      <w:proofErr w:type="gramEnd"/>
    </w:p>
    <w:sectPr w:rsidR="00387777" w:rsidRPr="00387777" w:rsidSect="00F814F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FA" w:rsidRDefault="00F814FA" w:rsidP="00F814FA">
      <w:pPr>
        <w:spacing w:after="0" w:line="240" w:lineRule="auto"/>
      </w:pPr>
      <w:r>
        <w:separator/>
      </w:r>
    </w:p>
  </w:endnote>
  <w:endnote w:type="continuationSeparator" w:id="0">
    <w:p w:rsidR="00F814FA" w:rsidRDefault="00F814FA" w:rsidP="00F8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002505"/>
      <w:docPartObj>
        <w:docPartGallery w:val="Page Numbers (Bottom of Page)"/>
        <w:docPartUnique/>
      </w:docPartObj>
    </w:sdtPr>
    <w:sdtContent>
      <w:p w:rsidR="00F814FA" w:rsidRDefault="00F814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77">
          <w:rPr>
            <w:noProof/>
          </w:rPr>
          <w:t>6</w:t>
        </w:r>
        <w:r>
          <w:fldChar w:fldCharType="end"/>
        </w:r>
      </w:p>
    </w:sdtContent>
  </w:sdt>
  <w:p w:rsidR="00F814FA" w:rsidRDefault="00F814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FA" w:rsidRDefault="00F814FA" w:rsidP="00F814FA">
      <w:pPr>
        <w:spacing w:after="0" w:line="240" w:lineRule="auto"/>
      </w:pPr>
      <w:r>
        <w:separator/>
      </w:r>
    </w:p>
  </w:footnote>
  <w:footnote w:type="continuationSeparator" w:id="0">
    <w:p w:rsidR="00F814FA" w:rsidRDefault="00F814FA" w:rsidP="00F8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FA"/>
    <w:rsid w:val="003607FD"/>
    <w:rsid w:val="00387777"/>
    <w:rsid w:val="00C20CD9"/>
    <w:rsid w:val="00D442FB"/>
    <w:rsid w:val="00DC51CB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4FA"/>
  </w:style>
  <w:style w:type="paragraph" w:styleId="Rodap">
    <w:name w:val="footer"/>
    <w:basedOn w:val="Normal"/>
    <w:link w:val="RodapChar"/>
    <w:uiPriority w:val="99"/>
    <w:unhideWhenUsed/>
    <w:rsid w:val="00F8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4FA"/>
  </w:style>
  <w:style w:type="paragraph" w:styleId="Rodap">
    <w:name w:val="footer"/>
    <w:basedOn w:val="Normal"/>
    <w:link w:val="RodapChar"/>
    <w:uiPriority w:val="99"/>
    <w:unhideWhenUsed/>
    <w:rsid w:val="00F81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2941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2013-07-09T10:34:00Z</dcterms:created>
  <dcterms:modified xsi:type="dcterms:W3CDTF">2013-07-09T10:34:00Z</dcterms:modified>
</cp:coreProperties>
</file>