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5" w:rsidRPr="00941655" w:rsidRDefault="002F0491" w:rsidP="00941655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941655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32DC187C" wp14:editId="40A417AD">
            <wp:extent cx="1084580" cy="1190625"/>
            <wp:effectExtent l="0" t="0" r="1270" b="952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D2" w:rsidRPr="00941655" w:rsidRDefault="00B806D2" w:rsidP="00941655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  <w:r w:rsidRPr="00941655">
        <w:rPr>
          <w:rFonts w:ascii="Verdana" w:hAnsi="Verdana"/>
          <w:b/>
        </w:rPr>
        <w:t>MINISTÉRIO DA EDUCAÇÃO</w:t>
      </w: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  <w:r w:rsidRPr="00941655">
        <w:rPr>
          <w:rFonts w:ascii="Verdana" w:hAnsi="Verdana"/>
          <w:b/>
        </w:rPr>
        <w:t>SECRETARIA DE EDUCAÇÃO SUPERIOR</w:t>
      </w: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</w:rPr>
      </w:pPr>
      <w:r w:rsidRPr="00941655">
        <w:rPr>
          <w:rFonts w:ascii="Verdana" w:hAnsi="Verdana"/>
        </w:rPr>
        <w:t>COMISSÃO NACIONAL DE RESIDÊNCIA MÉDICA</w:t>
      </w: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</w:rPr>
      </w:pP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  <w:r w:rsidRPr="00941655">
        <w:rPr>
          <w:rFonts w:ascii="Verdana" w:hAnsi="Verdana"/>
          <w:b/>
        </w:rPr>
        <w:t xml:space="preserve">RESOLUÇÃO Nº 2, DE </w:t>
      </w:r>
      <w:proofErr w:type="gramStart"/>
      <w:r w:rsidRPr="00941655">
        <w:rPr>
          <w:rFonts w:ascii="Verdana" w:hAnsi="Verdana"/>
          <w:b/>
        </w:rPr>
        <w:t>3</w:t>
      </w:r>
      <w:proofErr w:type="gramEnd"/>
      <w:r w:rsidRPr="00941655">
        <w:rPr>
          <w:rFonts w:ascii="Verdana" w:hAnsi="Verdana"/>
          <w:b/>
        </w:rPr>
        <w:t xml:space="preserve"> DE JULHO DE 2013</w:t>
      </w:r>
    </w:p>
    <w:p w:rsidR="00941655" w:rsidRPr="00941655" w:rsidRDefault="00941655" w:rsidP="00941655">
      <w:pPr>
        <w:spacing w:after="0" w:line="240" w:lineRule="auto"/>
        <w:ind w:left="5103"/>
        <w:jc w:val="both"/>
        <w:rPr>
          <w:rFonts w:ascii="Verdana" w:hAnsi="Verdana"/>
        </w:rPr>
      </w:pPr>
    </w:p>
    <w:p w:rsidR="00941655" w:rsidRPr="00941655" w:rsidRDefault="00941655" w:rsidP="00941655">
      <w:pPr>
        <w:spacing w:after="0" w:line="240" w:lineRule="auto"/>
        <w:ind w:left="5103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Dispõe sobre a estrutura, organização e funcionamento das Comissões de Residência Médica das instituições de saúde </w:t>
      </w:r>
      <w:bookmarkStart w:id="0" w:name="_GoBack"/>
      <w:bookmarkEnd w:id="0"/>
      <w:r w:rsidRPr="00941655">
        <w:rPr>
          <w:rFonts w:ascii="Verdana" w:hAnsi="Verdana"/>
        </w:rPr>
        <w:t>que oferecem programas de residência médica e dá outras providências.</w:t>
      </w:r>
    </w:p>
    <w:p w:rsidR="00941655" w:rsidRPr="00941655" w:rsidRDefault="00941655" w:rsidP="00941655">
      <w:pPr>
        <w:spacing w:after="0" w:line="240" w:lineRule="auto"/>
        <w:ind w:left="5103"/>
        <w:jc w:val="both"/>
        <w:rPr>
          <w:rFonts w:ascii="Verdana" w:hAnsi="Verdana"/>
        </w:rPr>
      </w:pP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O PRESIDENTE DA COMISSÃO NACIONAL DE RESIDÊNCIA MÉDICA (CNRM), no uso das atribuições que lhe conferem o Decreto nº 7.562, de 15 de setembro de 2011, resolve: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CAPÍTULO I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DA CONCEITUAÇÃO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1º A Comissão de Residência Médica - COREME é uma instância auxiliar da Comissão Nacional de Residência Médica - CNRM e da Comissão Estadual de Residência Médica - CEREM, estabelecida em instituição de saúde que oferece programa de residência médica para planejar, coordenar, supervisionar e avaliar os programas de residência médica da instituição e os processos seletivos relacionados, nos termos do Decreto nº 7.562, de 15 de setembro de 2011.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A COREME é o órgão responsável pela emissão dos certificados de conclusão de programa dos médicos residentes, tendo por base o registro em sistema de informação da CNRM.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CAPÍTULO II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DA COMPOSIÇÃO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2º A COREME é um órgão colegiado constituído por: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 - um coordenador e um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; 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 - um representante do corpo docente por programa de residência médica credenciado junto à Comissão Nacional de Residência Médica - CNRM;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III - um representante da instituição de saúde;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IV - um representante dos médicos residentes por programa de residência médica.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Os grupos referidos nos incisos II, III e IV indicarão suplentes à COREME, que atuarão nas faltas e impedimentos de seus respectivos titulares.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CAPÍTULO III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DAS ATRIBUIÇÕES E COMPETÊNCIAS DA COREME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3º São competências da COREME da instituição de saúde que oferece programa de residência médica: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lastRenderedPageBreak/>
        <w:t xml:space="preserve">I - planejar a criação de novos programas de residência médica na instituição, manifestando-se sobre a conveniência em </w:t>
      </w:r>
      <w:proofErr w:type="spellStart"/>
      <w:r w:rsidRPr="00941655">
        <w:rPr>
          <w:rFonts w:ascii="Verdana" w:hAnsi="Verdana"/>
        </w:rPr>
        <w:t>fazêlo</w:t>
      </w:r>
      <w:proofErr w:type="spellEnd"/>
      <w:r w:rsidRPr="00941655">
        <w:rPr>
          <w:rFonts w:ascii="Verdana" w:hAnsi="Verdana"/>
        </w:rPr>
        <w:t>, o seu conteúdo programático e o número de vagas a ser oferecidas;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 - coordenar e supervisionar a execução de processo seletivo para os programas de residência médica da instituição, de acordo com as normas em vigor;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III - avaliar periodicamente os programas de residência médica da instituição de saúde;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IV - elaborar e revisar o seu regimento interno e regulamento;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V - participar das atividades e reuniões da CEREM, sempre que convocada;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VI - emitir certificados de conclusão de programa dos médicos residentes.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A instituição de saúde que oferece programas de residência médica deve prover espaço físico, recursos humanos e materiais necessários ao adequado funcionamento da COREME.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COORDENADOR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4º O coordenador da COREME deverá ser médico especialista integrante do corpo docente da instituição de saúde, com experiência na supervisão de médicos residentes e domínio da legislação sobre residência médica.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 coordenador da COREME será eleito pelo conjunto de supervisores de programas de residência médica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5º Compete ao coordenador da COREME: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 - Coordenar as atividades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 - Convocar reuniões e presidi-las;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III - Encaminhar à instituição de saúde as decisões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IV - Coordenar o processo seletivo dos programas de residência médica da instituição;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V - Representar a COREME junto à CEREM;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VI - Encaminhar trimestralmente à CEREM informações atualizadas sobre os programas de residência médica da instituição.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 contrato de trabalho do coordenador da COREME junto à instituição de saúde deverá reservar período para a realização das atribuições enumeradas neste artigo, em função do número de programas de residência médica oferecidos.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VICE-COORDENADOR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Art. 6º O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da COREME deverá ser médico especialista integrante do corpo docente da instituição de saúde, com experiência em programas de residência médica.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Parágrafo único. O </w:t>
      </w:r>
      <w:proofErr w:type="gramStart"/>
      <w:r w:rsidRPr="00941655">
        <w:rPr>
          <w:rFonts w:ascii="Verdana" w:hAnsi="Verdana"/>
        </w:rPr>
        <w:t>vice coordenador</w:t>
      </w:r>
      <w:proofErr w:type="gramEnd"/>
      <w:r w:rsidRPr="00941655">
        <w:rPr>
          <w:rFonts w:ascii="Verdana" w:hAnsi="Verdana"/>
        </w:rPr>
        <w:t xml:space="preserve"> da COREME será eleito pelo conjunto de supervisores de programas de residência médica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Art. 7º Compete ao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da COREME: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 - substituir o coordenador em caso de ausência ou impedimentos;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 - auxiliar o coordenador no exercício de suas atividades. 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Parágrafo único. O contrato de trabalho do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da COREME junto à instituição de saúde deverá reservar período para a realização das atribuições enumeradas neste artigo, em função do número de programas de residência médica oferecidos.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REPRESENTANTE DO CORPO DOCENTE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8º O representante do corpo docente deverá ser médico especialista, supervisor de programa de residência médica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lastRenderedPageBreak/>
        <w:t>Parágrafo único. O representante do corpo docente será indicado pelo conjunto dos preceptores do programa de residência médica representado.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9º Compete ao representante do corpo docente: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 - Representar o programa de residência médica nas reuniões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 - Auxiliar a COREME na condução do programa de residência médica que representa;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III - Mediar </w:t>
      </w:r>
      <w:proofErr w:type="gramStart"/>
      <w:r w:rsidRPr="00941655">
        <w:rPr>
          <w:rFonts w:ascii="Verdana" w:hAnsi="Verdana"/>
        </w:rPr>
        <w:t>a</w:t>
      </w:r>
      <w:proofErr w:type="gramEnd"/>
      <w:r w:rsidRPr="00941655">
        <w:rPr>
          <w:rFonts w:ascii="Verdana" w:hAnsi="Verdana"/>
        </w:rPr>
        <w:t xml:space="preserve"> relação entre o programa de residência médica e a COREME; 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IV - Promover a revisão e evolução contínua do programa de residência médica representado, de acordo com a legislação, as políticas de saúde, a ética médica, as evidências científicas e as necessidades sociais.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 contrato de trabalho do representante do corpo docente junto à instituição de saúde deverá reservar período para a realização das atribuições enumeradas neste artigo, em função do número de programas de residência médica oferecidos.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PRECEPTOR DE PROGRAMA DE RESIDÊNCIA MÉDICA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10°. O preceptor de programa de residência médica deverá ser médico especialista, integrante do corpo docente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 preceptor do programa de residência médica será designado no projeto pedagógico do programa.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SUPERVISOR DE PROGRAMA DE RESIDÊNCIA MÉDICA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11°. O supervisor de programa de residência médica deverá ser médico especialista, integrante do corpo docente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O supervisor do programa de residência médica será responsável pela gestão do programa.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REPRESENTANTE DOS MÉDICOS RESIDENTES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12°. O representante dos médicos residentes deverá estar regularmente matriculado em programa de residência médica da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13°. Compete ao representante dos médicos residentes: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 - Representar os médicos residentes nas reuniões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 - Auxiliar a COREME na condução dos programas de residência médica;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III - Mediar </w:t>
      </w:r>
      <w:proofErr w:type="gramStart"/>
      <w:r w:rsidRPr="00941655">
        <w:rPr>
          <w:rFonts w:ascii="Verdana" w:hAnsi="Verdana"/>
        </w:rPr>
        <w:t>a</w:t>
      </w:r>
      <w:proofErr w:type="gramEnd"/>
      <w:r w:rsidRPr="00941655">
        <w:rPr>
          <w:rFonts w:ascii="Verdana" w:hAnsi="Verdana"/>
        </w:rPr>
        <w:t xml:space="preserve"> relação entre os médicos residentes e a COREME.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REPRESENTANTE DA INSTITUIÇÃO DE SAÚDE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14°. O representante da instituição de saúde deverá ser médico integrante de sua diretoria.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15°. Compete ao representante da instituição de saúde: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 - Representar a instituição de saúde nas reuniões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 - Auxiliar a COREME na condução dos programas de residência médica; </w:t>
      </w:r>
      <w:proofErr w:type="gramStart"/>
      <w:r w:rsidRPr="00941655">
        <w:rPr>
          <w:rFonts w:ascii="Verdana" w:hAnsi="Verdana"/>
        </w:rPr>
        <w:t>e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III - Mediar </w:t>
      </w:r>
      <w:proofErr w:type="gramStart"/>
      <w:r w:rsidRPr="00941655">
        <w:rPr>
          <w:rFonts w:ascii="Verdana" w:hAnsi="Verdana"/>
        </w:rPr>
        <w:t>a</w:t>
      </w:r>
      <w:proofErr w:type="gramEnd"/>
      <w:r w:rsidRPr="00941655">
        <w:rPr>
          <w:rFonts w:ascii="Verdana" w:hAnsi="Verdana"/>
        </w:rPr>
        <w:t xml:space="preserve"> relação entre a COREME e a instituição de saúde.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CAPÍTULO IV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DA ESCOLHA E DO MANDATO DOS MEMBROS DA COREME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Art. 16°. A eleição de coordenador e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da COREME obedecerá aos seguintes requisitos: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 - a COREME, trinta dias antes do término do mandato, fixará reunião específica de eleição;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 - as candidaturas deverão ser registradas até sete dias antes da eleição;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III - a eleição será presidida pelo coordenador da COREME;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IV - caso o coordenador da COREME seja candidato à eleição, um membro do corpo docente, não candidato, será escolhido para presidir a reunião;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lastRenderedPageBreak/>
        <w:t>V - a votação será realizada em primeira chamada com maioria absoluta, e em segunda chamada com qualquer número de membros votantes;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VI - em caso de empate, o presidente da reunião terá voto de qualidade.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Parágrafo único. O médico residente é inelegível aos cargos de coordenador e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da COREME.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 xml:space="preserve">Art. 17°. Os mandatos do coordenador e do </w:t>
      </w:r>
      <w:proofErr w:type="spellStart"/>
      <w:r w:rsidRPr="00941655">
        <w:rPr>
          <w:rFonts w:ascii="Verdana" w:hAnsi="Verdana"/>
        </w:rPr>
        <w:t>vice-coordenador</w:t>
      </w:r>
      <w:proofErr w:type="spellEnd"/>
      <w:r w:rsidRPr="00941655">
        <w:rPr>
          <w:rFonts w:ascii="Verdana" w:hAnsi="Verdana"/>
        </w:rPr>
        <w:t xml:space="preserve"> têm duração de dois anos, sendo permitida uma recondução sucessiva ao cargo.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18°. O representante do corpo docente e seu suplente serão indicados pelos seus pares, dentro de cada programa de residência médica, para mandato de dois anos, sendo permitida uma recondução sucessiva ao cargo.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19°. O representante da instituição de saúde e seu suplente serão indicados pela diretoria da instituição, para mandato de dois anos, sendo permitida uma recondução sucessiva ao cargo.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20°. O representante dos médicos residentes de cada programa e seu suplente serão indicados pelos seus pares, para mandato de um ano, sendo permitida uma recondução sucessiva ao cargo.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21°. Substituir-se-á compulsoriamente o representante de qualquer categoria que se desvincule do grupo representado.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CAPÍTULO V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DO FUNCIONAMENTO DA COREME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22°. A COREME reger-se-á por meio de regimento interno e regulamento devidamente aprovados pelo órgão.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23°. A COREME da instituição de saúde reunir-se-á, ordinariamente, com periodicidade mínima bimestral, ou extraordinariamente, a qualquer momento, com prévia divulgação da pauta da reunião e registro em ata.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Parágrafo único. Qualquer membro da COREME poderá solicitar a realização de reunião extraordinária.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24°. A instituição deverá dispor de espaço físico, recursos humanos e recursos materiais para a instalação e funcionamento da COREME.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proofErr w:type="gramStart"/>
      <w:r w:rsidRPr="00941655">
        <w:rPr>
          <w:rFonts w:ascii="Verdana" w:hAnsi="Verdana"/>
        </w:rPr>
        <w:t>CAPÍTULO VI</w:t>
      </w:r>
      <w:proofErr w:type="gramEnd"/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DAS DISPOSIÇÕES FINAIS E TRANSITÓRIAS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25°. Os casos omissos serão resolvidos pela CEREM e CNRM.</w:t>
      </w:r>
    </w:p>
    <w:p w:rsidR="00941655" w:rsidRPr="00941655" w:rsidRDefault="00941655" w:rsidP="00941655">
      <w:pPr>
        <w:spacing w:after="0" w:line="240" w:lineRule="auto"/>
        <w:ind w:firstLine="1701"/>
        <w:jc w:val="both"/>
        <w:rPr>
          <w:rFonts w:ascii="Verdana" w:hAnsi="Verdana"/>
        </w:rPr>
      </w:pPr>
      <w:r w:rsidRPr="00941655">
        <w:rPr>
          <w:rFonts w:ascii="Verdana" w:hAnsi="Verdana"/>
        </w:rPr>
        <w:t>Art. 26°. Esta Resolução entra em vigor na data de sua publicação.</w:t>
      </w: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  <w:r w:rsidRPr="00941655">
        <w:rPr>
          <w:rFonts w:ascii="Verdana" w:hAnsi="Verdana"/>
          <w:b/>
        </w:rPr>
        <w:t>PAULO SPELLER</w:t>
      </w: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</w:p>
    <w:p w:rsidR="00941655" w:rsidRPr="00941655" w:rsidRDefault="00941655" w:rsidP="00941655">
      <w:pPr>
        <w:spacing w:after="0" w:line="240" w:lineRule="auto"/>
        <w:jc w:val="center"/>
        <w:rPr>
          <w:rFonts w:ascii="Verdana" w:hAnsi="Verdana"/>
          <w:b/>
        </w:rPr>
      </w:pPr>
    </w:p>
    <w:p w:rsidR="00941655" w:rsidRPr="00941655" w:rsidRDefault="00941655" w:rsidP="00941655">
      <w:pPr>
        <w:spacing w:after="0" w:line="240" w:lineRule="auto"/>
        <w:jc w:val="right"/>
        <w:rPr>
          <w:rFonts w:ascii="Verdana" w:hAnsi="Verdana"/>
          <w:b/>
          <w:i/>
        </w:rPr>
      </w:pPr>
      <w:r w:rsidRPr="00941655">
        <w:rPr>
          <w:rFonts w:ascii="Verdana" w:hAnsi="Verdana"/>
          <w:b/>
          <w:i/>
        </w:rPr>
        <w:t>(Publicação no DOU n.º 131, de 10.07.2013, Seção 1, página 20/21</w:t>
      </w:r>
      <w:proofErr w:type="gramStart"/>
      <w:r w:rsidRPr="00941655">
        <w:rPr>
          <w:rFonts w:ascii="Verdana" w:hAnsi="Verdana"/>
          <w:b/>
          <w:i/>
        </w:rPr>
        <w:t>)</w:t>
      </w:r>
      <w:proofErr w:type="gramEnd"/>
    </w:p>
    <w:sectPr w:rsidR="00941655" w:rsidRPr="00941655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2E" w:rsidRDefault="000F4D2E">
      <w:pPr>
        <w:spacing w:after="0" w:line="240" w:lineRule="auto"/>
      </w:pPr>
      <w:r>
        <w:separator/>
      </w:r>
    </w:p>
  </w:endnote>
  <w:endnote w:type="continuationSeparator" w:id="0">
    <w:p w:rsidR="000F4D2E" w:rsidRDefault="000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146660">
      <w:tc>
        <w:tcPr>
          <w:tcW w:w="1901" w:type="pct"/>
          <w:vAlign w:val="center"/>
        </w:tcPr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0491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146660" w:rsidRDefault="0014666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41655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941655">
            <w:fldChar w:fldCharType="begin"/>
          </w:r>
          <w:r w:rsidR="00941655">
            <w:instrText xml:space="preserve"> NUMPAGES  </w:instrText>
          </w:r>
          <w:r w:rsidR="00941655">
            <w:fldChar w:fldCharType="separate"/>
          </w:r>
          <w:r w:rsidR="00941655">
            <w:rPr>
              <w:noProof/>
            </w:rPr>
            <w:t>4</w:t>
          </w:r>
          <w:r w:rsidR="00941655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146660" w:rsidRDefault="006A578C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77138AD1" wp14:editId="43C17A1F">
                <wp:simplePos x="0" y="0"/>
                <wp:positionH relativeFrom="column">
                  <wp:posOffset>865505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6660" w:rsidRDefault="0014666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2E" w:rsidRDefault="000F4D2E">
      <w:pPr>
        <w:spacing w:after="0" w:line="240" w:lineRule="auto"/>
      </w:pPr>
      <w:r>
        <w:separator/>
      </w:r>
    </w:p>
  </w:footnote>
  <w:footnote w:type="continuationSeparator" w:id="0">
    <w:p w:rsidR="000F4D2E" w:rsidRDefault="000F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941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2" o:spid="_x0000_s2059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0" w:rsidRDefault="0014666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146660" w:rsidRDefault="002A060C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14D7FAEC" wp14:editId="3CC1EFA6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655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Resol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9416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1" o:spid="_x0000_s2058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E"/>
    <w:rsid w:val="000F4D2E"/>
    <w:rsid w:val="00146660"/>
    <w:rsid w:val="002A060C"/>
    <w:rsid w:val="002F0491"/>
    <w:rsid w:val="003F700D"/>
    <w:rsid w:val="0045598B"/>
    <w:rsid w:val="004763F5"/>
    <w:rsid w:val="00674FA3"/>
    <w:rsid w:val="006A578C"/>
    <w:rsid w:val="00773CDF"/>
    <w:rsid w:val="008D179A"/>
    <w:rsid w:val="00941655"/>
    <w:rsid w:val="0097645D"/>
    <w:rsid w:val="009B00F7"/>
    <w:rsid w:val="009C6A8E"/>
    <w:rsid w:val="009E64BF"/>
    <w:rsid w:val="00B73C85"/>
    <w:rsid w:val="00B806D2"/>
    <w:rsid w:val="00EA171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resolu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resolucao</Template>
  <TotalTime>0</TotalTime>
  <Pages>4</Pages>
  <Words>1492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2010-06-18T11:41:00Z</cp:lastPrinted>
  <dcterms:created xsi:type="dcterms:W3CDTF">2013-07-10T11:27:00Z</dcterms:created>
  <dcterms:modified xsi:type="dcterms:W3CDTF">2013-07-10T11:27:00Z</dcterms:modified>
</cp:coreProperties>
</file>